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3043E651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091B5C">
        <w:rPr>
          <w:color w:val="000000"/>
          <w:sz w:val="20"/>
        </w:rPr>
        <w:t>2</w:t>
      </w:r>
      <w:r w:rsidRPr="00091B5C">
        <w:rPr>
          <w:color w:val="000000"/>
          <w:sz w:val="20"/>
        </w:rPr>
        <w:t xml:space="preserve"> r., poz. 1</w:t>
      </w:r>
      <w:r w:rsidR="00091B5C">
        <w:rPr>
          <w:color w:val="000000"/>
          <w:sz w:val="20"/>
        </w:rPr>
        <w:t>710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081C01" w:rsidRPr="00F87FE1">
        <w:rPr>
          <w:b/>
          <w:sz w:val="20"/>
        </w:rPr>
        <w:t>„</w:t>
      </w:r>
      <w:r w:rsidR="00081C01" w:rsidRPr="00F87FE1">
        <w:rPr>
          <w:b/>
          <w:color w:val="000000"/>
          <w:sz w:val="20"/>
          <w:szCs w:val="40"/>
        </w:rPr>
        <w:t xml:space="preserve">Dostawa </w:t>
      </w:r>
      <w:r w:rsidR="00081C01">
        <w:rPr>
          <w:b/>
          <w:color w:val="000000"/>
          <w:sz w:val="20"/>
          <w:szCs w:val="40"/>
        </w:rPr>
        <w:t>oprogramowania oraz sprzętu komputerowego na potrzeby </w:t>
      </w:r>
      <w:r w:rsidR="00081C01" w:rsidRPr="00F87FE1">
        <w:rPr>
          <w:b/>
          <w:color w:val="000000"/>
          <w:sz w:val="20"/>
          <w:szCs w:val="40"/>
        </w:rPr>
        <w:t xml:space="preserve"> </w:t>
      </w:r>
      <w:r w:rsidR="00081C01">
        <w:rPr>
          <w:b/>
          <w:color w:val="000000"/>
          <w:sz w:val="20"/>
          <w:szCs w:val="40"/>
        </w:rPr>
        <w:t>WORD Katowice”</w:t>
      </w:r>
      <w:r w:rsidR="00812CB7" w:rsidRPr="0095741E">
        <w:rPr>
          <w:color w:val="000000"/>
          <w:sz w:val="20"/>
        </w:rPr>
        <w:t>,</w:t>
      </w:r>
      <w:r w:rsidR="00091B5C" w:rsidRPr="00091B5C">
        <w:rPr>
          <w:sz w:val="20"/>
          <w:lang w:eastAsia="pl-PL"/>
        </w:rPr>
        <w:t xml:space="preserve"> została zawarta umowa o</w:t>
      </w:r>
      <w:r w:rsidR="00081C01">
        <w:rPr>
          <w:sz w:val="20"/>
          <w:lang w:eastAsia="pl-PL"/>
        </w:rPr>
        <w:t> </w:t>
      </w:r>
      <w:r w:rsidR="00091B5C" w:rsidRPr="00091B5C">
        <w:rPr>
          <w:sz w:val="20"/>
          <w:lang w:eastAsia="pl-PL"/>
        </w:rPr>
        <w:t xml:space="preserve">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0C7AB302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 w:rsidR="00CF70FE" w:rsidRPr="00CF70FE">
        <w:rPr>
          <w:bCs/>
          <w:color w:val="000000"/>
          <w:sz w:val="20"/>
        </w:rPr>
        <w:t>dostawa sprzętu IT dla Wojewódzkiego Ośrodka Ruchu Drogowego w Katowicach.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0912EA7A" w14:textId="77777777" w:rsidR="00081C01" w:rsidRDefault="00081C01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</w:p>
    <w:p w14:paraId="3E74CE3F" w14:textId="7CB36B3E" w:rsidR="003B0C24" w:rsidRDefault="00091B5C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dostawę </w:t>
      </w:r>
      <w:r w:rsidR="00081C01">
        <w:rPr>
          <w:sz w:val="20"/>
          <w:lang w:eastAsia="pl-PL"/>
        </w:rPr>
        <w:t>serwerów zgodnie z załącznikiem 2a do SWZ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termin</w:t>
      </w:r>
      <w:r w:rsidR="00A54E82"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394E4E24" w14:textId="3824CE86" w:rsidR="003B0C24" w:rsidRDefault="003B0C24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</w:t>
      </w:r>
      <w:r w:rsidR="00081C01">
        <w:rPr>
          <w:sz w:val="20"/>
          <w:lang w:eastAsia="pl-PL"/>
        </w:rPr>
        <w:t>oprogramowania</w:t>
      </w:r>
      <w:r w:rsidR="00CF70FE">
        <w:rPr>
          <w:sz w:val="20"/>
          <w:lang w:eastAsia="pl-PL"/>
        </w:rPr>
        <w:t xml:space="preserve"> </w:t>
      </w:r>
      <w:r w:rsidR="00081C01">
        <w:rPr>
          <w:sz w:val="20"/>
          <w:lang w:eastAsia="pl-PL"/>
        </w:rPr>
        <w:t xml:space="preserve">zgodnie z załącznikiem 2b do SWZ </w:t>
      </w:r>
      <w:r w:rsidR="00A54E82" w:rsidRPr="003B0C24">
        <w:rPr>
          <w:sz w:val="20"/>
          <w:lang w:eastAsia="pl-PL"/>
        </w:rPr>
        <w:t>w termi</w:t>
      </w:r>
      <w:r w:rsidR="00A54E82">
        <w:rPr>
          <w:sz w:val="20"/>
          <w:lang w:eastAsia="pl-PL"/>
        </w:rPr>
        <w:t>nie</w:t>
      </w:r>
      <w:r w:rsidR="00A54E82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A54E82"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54CAA23E" w14:textId="4C38F60F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drukarek zgodnie z załącznikiem 2c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1BF7B6B3" w14:textId="5731A79C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niszczarek zgodnie z załącznikiem 2d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117CC9A0" w14:textId="1FC312FB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projektorów zgodnie z załącznikiem 2e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19BBF197" w14:textId="7A700C26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komputerów zgodnie z załącznikiem 2f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378F1520" w14:textId="1380EE53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sprzętu IT zgodnie z załącznikiem 2g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42D4D48D" w14:textId="7F00E996" w:rsidR="003B0C24" w:rsidRPr="00081C01" w:rsidRDefault="00091B5C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  <w:r w:rsidRPr="00081C01">
        <w:rPr>
          <w:sz w:val="20"/>
          <w:lang w:eastAsia="pl-PL"/>
        </w:rPr>
        <w:t>koszty przewozu, wniesienia w miejsc</w:t>
      </w:r>
      <w:r w:rsidR="003B0C24" w:rsidRPr="00081C01">
        <w:rPr>
          <w:sz w:val="20"/>
          <w:lang w:eastAsia="pl-PL"/>
        </w:rPr>
        <w:t>u wskazanym przez Zamawiającego</w:t>
      </w:r>
    </w:p>
    <w:p w14:paraId="4B5FC4A8" w14:textId="610E1CFF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Zamawiającym.</w:t>
      </w:r>
    </w:p>
    <w:p w14:paraId="49405F84" w14:textId="1A92B261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081C01">
        <w:rPr>
          <w:sz w:val="20"/>
          <w:lang w:eastAsia="pl-PL"/>
        </w:rPr>
        <w:t xml:space="preserve"> …</w:t>
      </w:r>
      <w:r w:rsidR="00CF70FE">
        <w:rPr>
          <w:sz w:val="20"/>
          <w:lang w:eastAsia="pl-PL"/>
        </w:rPr>
        <w:t xml:space="preserve"> do SWZ.</w:t>
      </w:r>
    </w:p>
    <w:p w14:paraId="43780EF0" w14:textId="7D572E3B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lastRenderedPageBreak/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14957EBA" w:rsidR="003B0C24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95741E">
        <w:rPr>
          <w:sz w:val="20"/>
          <w:lang w:eastAsia="pl-PL"/>
        </w:rPr>
        <w:t>Czas dostawy przedmiotu zamówienia</w:t>
      </w:r>
      <w:r>
        <w:rPr>
          <w:sz w:val="20"/>
          <w:lang w:eastAsia="pl-PL"/>
        </w:rPr>
        <w:t xml:space="preserve"> dla części …</w:t>
      </w:r>
      <w:r w:rsidRPr="0095741E">
        <w:rPr>
          <w:color w:val="FF0000"/>
          <w:sz w:val="20"/>
          <w:lang w:eastAsia="pl-PL"/>
        </w:rPr>
        <w:t>**</w:t>
      </w:r>
      <w:r w:rsidR="00091B5C" w:rsidRPr="0095741E">
        <w:rPr>
          <w:sz w:val="20"/>
          <w:lang w:eastAsia="pl-PL"/>
        </w:rPr>
        <w:t xml:space="preserve">: </w:t>
      </w:r>
      <w:r w:rsidR="003B0C24" w:rsidRPr="0095741E">
        <w:rPr>
          <w:sz w:val="20"/>
          <w:lang w:eastAsia="pl-PL"/>
        </w:rPr>
        <w:t>…..</w:t>
      </w:r>
      <w:r w:rsidR="00091B5C" w:rsidRPr="0095741E">
        <w:rPr>
          <w:sz w:val="20"/>
          <w:lang w:eastAsia="pl-PL"/>
        </w:rPr>
        <w:t xml:space="preserve"> </w:t>
      </w:r>
      <w:r w:rsidRPr="0095741E">
        <w:rPr>
          <w:sz w:val="20"/>
          <w:lang w:eastAsia="pl-PL"/>
        </w:rPr>
        <w:t>dni</w:t>
      </w:r>
      <w:r w:rsidR="003B0C24" w:rsidRPr="0095741E">
        <w:rPr>
          <w:sz w:val="20"/>
          <w:lang w:eastAsia="pl-PL"/>
        </w:rPr>
        <w:t xml:space="preserve"> od dnia zawarcia umowy</w:t>
      </w:r>
      <w:r w:rsidR="00161AE4" w:rsidRPr="00161AE4">
        <w:rPr>
          <w:color w:val="FF0000"/>
          <w:sz w:val="20"/>
          <w:lang w:eastAsia="pl-PL"/>
        </w:rPr>
        <w:t>*</w:t>
      </w:r>
      <w:r w:rsidR="003B0C24" w:rsidRPr="0095741E">
        <w:rPr>
          <w:sz w:val="20"/>
          <w:lang w:eastAsia="pl-PL"/>
        </w:rPr>
        <w:t>.</w:t>
      </w:r>
    </w:p>
    <w:p w14:paraId="6441E9FF" w14:textId="5890E38B" w:rsidR="00161AE4" w:rsidRPr="00081C01" w:rsidRDefault="0095741E" w:rsidP="00081C01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 xml:space="preserve">Okres gwarancji dla przedmiotu zamówienia dla części </w:t>
      </w:r>
      <w:r w:rsidR="00081C01">
        <w:rPr>
          <w:sz w:val="20"/>
          <w:lang w:eastAsia="pl-PL"/>
        </w:rPr>
        <w:t>…..</w:t>
      </w:r>
      <w:r w:rsidR="00081C01" w:rsidRPr="0095741E">
        <w:rPr>
          <w:color w:val="FF0000"/>
          <w:sz w:val="20"/>
          <w:lang w:eastAsia="pl-PL"/>
        </w:rPr>
        <w:t>**</w:t>
      </w:r>
      <w:r>
        <w:rPr>
          <w:sz w:val="20"/>
          <w:lang w:eastAsia="pl-PL"/>
        </w:rPr>
        <w:t xml:space="preserve"> </w:t>
      </w:r>
      <w:r w:rsidR="00161AE4">
        <w:rPr>
          <w:sz w:val="20"/>
          <w:lang w:eastAsia="pl-PL"/>
        </w:rPr>
        <w:t>zamówienia wynosi ……… miesięcy</w:t>
      </w:r>
      <w:r w:rsidR="00161AE4" w:rsidRPr="0095741E">
        <w:rPr>
          <w:sz w:val="20"/>
          <w:lang w:eastAsia="pl-PL"/>
        </w:rPr>
        <w:t xml:space="preserve"> od dnia </w:t>
      </w:r>
      <w:r w:rsidR="00161AE4">
        <w:rPr>
          <w:sz w:val="20"/>
          <w:lang w:eastAsia="pl-PL"/>
        </w:rPr>
        <w:t>podpisania bez zastrzeżeń protokołu odbioru przez obie strony</w:t>
      </w:r>
      <w:r w:rsidR="00161AE4" w:rsidRPr="00161AE4">
        <w:rPr>
          <w:color w:val="FF0000"/>
          <w:sz w:val="20"/>
          <w:lang w:eastAsia="pl-PL"/>
        </w:rPr>
        <w:t>*</w:t>
      </w:r>
      <w:r w:rsidR="00161AE4" w:rsidRPr="00081C01">
        <w:rPr>
          <w:sz w:val="20"/>
          <w:lang w:eastAsia="pl-PL"/>
        </w:rPr>
        <w:t>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3A0A613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CF70FE">
        <w:rPr>
          <w:sz w:val="20"/>
          <w:lang w:eastAsia="pl-PL"/>
        </w:rPr>
        <w:t xml:space="preserve"> z oferty Wykonawcy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55E795E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nastąpi w terminie </w:t>
      </w:r>
      <w:r w:rsidR="00081C01">
        <w:rPr>
          <w:sz w:val="20"/>
          <w:lang w:eastAsia="pl-PL"/>
        </w:rPr>
        <w:t>14</w:t>
      </w:r>
      <w:r w:rsidRPr="003B0C24">
        <w:rPr>
          <w:sz w:val="20"/>
          <w:lang w:eastAsia="pl-PL"/>
        </w:rPr>
        <w:t xml:space="preserve">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7D08A9BB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 xml:space="preserve">dostawy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0569E793" w14:textId="540EF6B3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</w:t>
      </w:r>
      <w:r w:rsidR="0095741E">
        <w:rPr>
          <w:sz w:val="20"/>
          <w:lang w:eastAsia="pl-PL"/>
        </w:rPr>
        <w:t xml:space="preserve"> do </w:t>
      </w:r>
      <w:r w:rsidR="00CF70FE">
        <w:rPr>
          <w:sz w:val="20"/>
          <w:lang w:eastAsia="pl-PL"/>
        </w:rPr>
        <w:t>miejsca wskazanego</w:t>
      </w:r>
      <w:r w:rsidRPr="00B96808">
        <w:rPr>
          <w:sz w:val="20"/>
          <w:lang w:eastAsia="pl-PL"/>
        </w:rPr>
        <w:t xml:space="preserve"> przez Zamawiającego,</w:t>
      </w:r>
    </w:p>
    <w:p w14:paraId="282D59E9" w14:textId="79AA0BF0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ponieść koszty: dostawy, opakowania, wniesienia, oraz oclenia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(jeśli dotyczy),</w:t>
      </w:r>
    </w:p>
    <w:p w14:paraId="705A25CA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lastRenderedPageBreak/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instrukcję obsługi w języku polskim oraz podpisana kartę gwarancyjną,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04D83B99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7777777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3794FD1D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koszt wraz z wyładunkiem 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438FCAF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</w:t>
      </w:r>
      <w:r w:rsidR="00CF70FE">
        <w:rPr>
          <w:sz w:val="20"/>
          <w:lang w:eastAsia="pl-PL"/>
        </w:rPr>
        <w:t>bezpośrednio</w:t>
      </w:r>
      <w:r w:rsidRPr="00B96808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po otrzymaniu zamówienia</w:t>
      </w:r>
      <w:r w:rsidRPr="00B96808">
        <w:rPr>
          <w:sz w:val="20"/>
          <w:lang w:eastAsia="pl-PL"/>
        </w:rPr>
        <w:t xml:space="preserve">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68D40D08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</w:t>
      </w:r>
      <w:r w:rsidR="00CF70FE">
        <w:rPr>
          <w:sz w:val="20"/>
          <w:lang w:eastAsia="pl-PL"/>
        </w:rPr>
        <w:t>i pomiędzy cechami dostarczonego asortymentu, a zawartym</w:t>
      </w:r>
      <w:r w:rsidRPr="00CF7013">
        <w:rPr>
          <w:sz w:val="20"/>
          <w:lang w:eastAsia="pl-PL"/>
        </w:rPr>
        <w:t xml:space="preserve"> w</w:t>
      </w:r>
      <w:r w:rsidR="00CF70FE">
        <w:rPr>
          <w:sz w:val="20"/>
          <w:lang w:eastAsia="pl-PL"/>
        </w:rPr>
        <w:t xml:space="preserve"> załączniku nr 2 do SWZ</w:t>
      </w:r>
      <w:r w:rsidRPr="00CF7013">
        <w:rPr>
          <w:sz w:val="20"/>
          <w:lang w:eastAsia="pl-PL"/>
        </w:rPr>
        <w:t xml:space="preserve"> lub przedstawionymi w ofercie, z zastrzeżeniem zmian dokonanych na podstawie § 9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51931786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823F6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ich pełnym zakresie.</w:t>
      </w:r>
    </w:p>
    <w:p w14:paraId="2580FAB8" w14:textId="0938348D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12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CF70FE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CF70FE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zgodn</w:t>
      </w:r>
      <w:r w:rsidR="00CF70FE">
        <w:rPr>
          <w:sz w:val="20"/>
          <w:lang w:eastAsia="pl-PL"/>
        </w:rPr>
        <w:t xml:space="preserve">ego </w:t>
      </w:r>
      <w:r w:rsidRPr="00CF7013">
        <w:rPr>
          <w:sz w:val="20"/>
          <w:lang w:eastAsia="pl-PL"/>
        </w:rPr>
        <w:t>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>, Zamawiający naliczy karę umowną zgodnie z § 8 ust. 1 pkt 1).</w:t>
      </w:r>
    </w:p>
    <w:p w14:paraId="24AFAB0F" w14:textId="3E76B5AA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t>§ 7</w:t>
      </w:r>
      <w:r w:rsidR="00CF7013" w:rsidRPr="00CF7013">
        <w:rPr>
          <w:lang w:eastAsia="pl-PL"/>
        </w:rPr>
        <w:t xml:space="preserve"> </w:t>
      </w:r>
      <w:r w:rsidR="00081C01">
        <w:rPr>
          <w:lang w:eastAsia="pl-PL"/>
        </w:rPr>
        <w:t>Gwarancja</w:t>
      </w:r>
    </w:p>
    <w:p w14:paraId="6699F79F" w14:textId="35D055C5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</w:t>
      </w:r>
      <w:r w:rsidR="0095741E">
        <w:rPr>
          <w:sz w:val="20"/>
          <w:lang w:eastAsia="pl-PL"/>
        </w:rPr>
        <w:t xml:space="preserve">dla części </w:t>
      </w:r>
      <w:r w:rsidR="00081C01">
        <w:rPr>
          <w:sz w:val="20"/>
          <w:lang w:eastAsia="pl-PL"/>
        </w:rPr>
        <w:t>….</w:t>
      </w:r>
      <w:r w:rsidR="0095741E" w:rsidRPr="00CF7013"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okres........ miesięcy, na warunkach określonych w art. 577-581 ustawy z dnia</w:t>
      </w:r>
      <w:r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23 kwietnia 1964 r. Kodeks cywilny (</w:t>
      </w:r>
      <w:proofErr w:type="spellStart"/>
      <w:r w:rsidR="00091B5C" w:rsidRPr="00CF7013">
        <w:rPr>
          <w:sz w:val="20"/>
          <w:lang w:eastAsia="pl-PL"/>
        </w:rPr>
        <w:t>t.j</w:t>
      </w:r>
      <w:proofErr w:type="spellEnd"/>
      <w:r w:rsidR="00091B5C" w:rsidRPr="00CF7013">
        <w:rPr>
          <w:sz w:val="20"/>
          <w:lang w:eastAsia="pl-PL"/>
        </w:rPr>
        <w:t xml:space="preserve">. Dz. U. 2020 r. poz. 1740 z </w:t>
      </w:r>
      <w:proofErr w:type="spellStart"/>
      <w:r w:rsidR="00091B5C" w:rsidRPr="00CF7013">
        <w:rPr>
          <w:sz w:val="20"/>
          <w:lang w:eastAsia="pl-PL"/>
        </w:rPr>
        <w:t>późn</w:t>
      </w:r>
      <w:proofErr w:type="spellEnd"/>
      <w:r w:rsidR="00091B5C" w:rsidRPr="00CF7013">
        <w:rPr>
          <w:sz w:val="20"/>
          <w:lang w:eastAsia="pl-PL"/>
        </w:rPr>
        <w:t>. zm.), zwanej dalej „</w:t>
      </w:r>
      <w:proofErr w:type="spellStart"/>
      <w:r w:rsidR="00091B5C" w:rsidRPr="00CF7013">
        <w:rPr>
          <w:sz w:val="20"/>
          <w:lang w:eastAsia="pl-PL"/>
        </w:rPr>
        <w:t>Kc</w:t>
      </w:r>
      <w:proofErr w:type="spellEnd"/>
      <w:r w:rsidR="00091B5C" w:rsidRPr="00CF7013">
     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ng w:eastAsia="pl-PL"/>
        </w:rPr>
        <w:t>*</w:t>
      </w:r>
      <w:r w:rsidR="00091B5C" w:rsidRPr="00CF7013">
        <w:rPr>
          <w:sz w:val="20"/>
          <w:lang w:eastAsia="pl-PL"/>
        </w:rPr>
        <w:t>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lastRenderedPageBreak/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14773D30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16D3811B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176BC2E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lep</w:t>
      </w:r>
      <w:r w:rsidR="00CF70FE">
        <w:rPr>
          <w:sz w:val="20"/>
          <w:lang w:eastAsia="pl-PL"/>
        </w:rPr>
        <w:t>szych parametrach technicznych.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i rękojmi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46A28379" w14:textId="77777777" w:rsidR="0034795B" w:rsidRDefault="00091B5C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Strony postanawiają, że okres rękojmi nie może zakończyć się przed upływem trzech miesięcy od upływu okresu</w:t>
      </w:r>
      <w:r w:rsidR="00C26CD5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gwarancji, przy czym w żadnym wypadku okres rękojmi nie może być krótszy niż terminy wynikające z </w:t>
      </w:r>
      <w:proofErr w:type="spellStart"/>
      <w:r w:rsidRPr="00CF7013">
        <w:rPr>
          <w:sz w:val="20"/>
          <w:lang w:eastAsia="pl-PL"/>
        </w:rPr>
        <w:t>Kc.</w:t>
      </w:r>
      <w:proofErr w:type="spellEnd"/>
    </w:p>
    <w:p w14:paraId="19D8EC51" w14:textId="639A8CBA" w:rsidR="0034795B" w:rsidRPr="0034795B" w:rsidRDefault="0034795B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16"/>
          <w:lang w:eastAsia="pl-PL"/>
        </w:rPr>
      </w:pPr>
      <w:r w:rsidRPr="0034795B">
        <w:rPr>
          <w:sz w:val="20"/>
          <w:lang w:eastAsia="pl-PL"/>
        </w:rPr>
        <w:t>Dla urządzeń wyposażonych w twardy dysk (dyski), w przypadku uszkodzenia sprzętu lub dysku, uszkodzone dyski pozostawiają u Zamaw</w:t>
      </w:r>
      <w:bookmarkStart w:id="0" w:name="_GoBack"/>
      <w:bookmarkEnd w:id="0"/>
      <w:r w:rsidRPr="0034795B">
        <w:rPr>
          <w:sz w:val="20"/>
          <w:lang w:eastAsia="pl-PL"/>
        </w:rPr>
        <w:t>iającego.</w:t>
      </w:r>
    </w:p>
    <w:p w14:paraId="016E6D24" w14:textId="77777777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>§ 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roboczy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>każdy rozpoczęty dzień roboczy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lastRenderedPageBreak/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12010CB9" w14:textId="06042AD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>§ 9Zmiany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2CE1DCEA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Zamawiającego,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</w:t>
      </w:r>
      <w:r w:rsidRPr="00BF4C3F">
        <w:rPr>
          <w:sz w:val="20"/>
          <w:lang w:eastAsia="pl-PL"/>
        </w:rPr>
        <w:lastRenderedPageBreak/>
        <w:t>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77777777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</w:t>
      </w:r>
      <w:r w:rsidRPr="00A179A5">
        <w:rPr>
          <w:sz w:val="20"/>
          <w:lang w:eastAsia="pl-PL"/>
        </w:rPr>
        <w:lastRenderedPageBreak/>
        <w:t>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7777777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 xml:space="preserve">§ 11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77777777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lastRenderedPageBreak/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77777777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13Podwykonawcy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2DCB6B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CF70FE">
        <w:rPr>
          <w:lang w:eastAsia="pl-PL"/>
        </w:rPr>
        <w:t>4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lastRenderedPageBreak/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84"/>
        <w:gridCol w:w="1560"/>
        <w:gridCol w:w="1417"/>
        <w:gridCol w:w="495"/>
        <w:gridCol w:w="923"/>
        <w:gridCol w:w="1275"/>
        <w:gridCol w:w="1560"/>
      </w:tblGrid>
      <w:tr w:rsidR="0095741E" w:rsidRPr="00B82F3B" w14:paraId="6273472D" w14:textId="77777777" w:rsidTr="0095741E">
        <w:trPr>
          <w:trHeight w:val="341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95741E" w:rsidRPr="00B82F3B" w:rsidRDefault="0095741E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6F1D4C6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02DB023F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</w:tr>
      <w:tr w:rsidR="0095741E" w:rsidRPr="00B82F3B" w14:paraId="05B80961" w14:textId="77777777" w:rsidTr="0095741E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CB9D023" w:rsidR="0095741E" w:rsidRPr="00B82F3B" w:rsidRDefault="0095741E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2C2967BA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P</w:t>
            </w:r>
            <w:r w:rsidRPr="00B82F3B">
              <w:rPr>
                <w:color w:val="000000"/>
                <w:sz w:val="20"/>
                <w:lang w:eastAsia="pl-PL"/>
              </w:rPr>
              <w:t>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6C16FC2D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Typ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1E5" w14:textId="779DAF83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267C7804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95741E" w:rsidRPr="00B82F3B" w14:paraId="47D42E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0D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0E9099C3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0BE9FD5C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677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325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4C4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5396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1D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4FA6" w14:textId="0C2BD755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F68F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27D05C04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9660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B9F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303E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897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E3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B835" w14:textId="0DB1E429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B8BE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0F3F70FC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DD31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958A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F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2A21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93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0D61" w14:textId="6CE442A0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107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7DD92A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3F8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D890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E0D4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210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A4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E42" w14:textId="32857B14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F3F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3626815E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1CC2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E72A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01E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193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7E6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782C" w14:textId="45F8A1BB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DDC4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77777777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>
        <w:rPr>
          <w:i/>
          <w:sz w:val="20"/>
        </w:rPr>
        <w:t>stawiciel  Zamawiającego</w:t>
      </w:r>
    </w:p>
    <w:p w14:paraId="7DE1AE80" w14:textId="4B0CAFFD" w:rsidR="00794D9E" w:rsidRDefault="00F11ECB" w:rsidP="00164757">
      <w:pPr>
        <w:pStyle w:val="Tekstpodstawowywcity"/>
        <w:jc w:val="right"/>
        <w:rPr>
          <w:sz w:val="20"/>
        </w:rPr>
      </w:pPr>
      <w:r w:rsidRPr="00B82F3B">
        <w:rPr>
          <w:i/>
          <w:sz w:val="20"/>
        </w:rPr>
        <w:t>Przedstawiciel  Wykonawcy</w:t>
      </w:r>
    </w:p>
    <w:sectPr w:rsidR="00794D9E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75FF" w14:textId="77777777" w:rsidR="00BE2320" w:rsidRDefault="00BE2320" w:rsidP="00F41C78">
      <w:r>
        <w:separator/>
      </w:r>
    </w:p>
  </w:endnote>
  <w:endnote w:type="continuationSeparator" w:id="0">
    <w:p w14:paraId="1C813F4B" w14:textId="77777777" w:rsidR="00BE2320" w:rsidRDefault="00BE2320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C191" w14:textId="77777777" w:rsidR="00BE2320" w:rsidRDefault="00BE2320" w:rsidP="00F41C78">
      <w:r>
        <w:separator/>
      </w:r>
    </w:p>
  </w:footnote>
  <w:footnote w:type="continuationSeparator" w:id="0">
    <w:p w14:paraId="6CDF0F07" w14:textId="77777777" w:rsidR="00BE2320" w:rsidRDefault="00BE2320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7"/>
  </w:num>
  <w:num w:numId="5">
    <w:abstractNumId w:val="29"/>
  </w:num>
  <w:num w:numId="6">
    <w:abstractNumId w:val="4"/>
  </w:num>
  <w:num w:numId="7">
    <w:abstractNumId w:val="16"/>
  </w:num>
  <w:num w:numId="8">
    <w:abstractNumId w:val="31"/>
  </w:num>
  <w:num w:numId="9">
    <w:abstractNumId w:val="25"/>
  </w:num>
  <w:num w:numId="10">
    <w:abstractNumId w:val="8"/>
  </w:num>
  <w:num w:numId="11">
    <w:abstractNumId w:val="17"/>
  </w:num>
  <w:num w:numId="12">
    <w:abstractNumId w:val="35"/>
  </w:num>
  <w:num w:numId="13">
    <w:abstractNumId w:val="1"/>
  </w:num>
  <w:num w:numId="14">
    <w:abstractNumId w:val="0"/>
  </w:num>
  <w:num w:numId="15">
    <w:abstractNumId w:val="3"/>
  </w:num>
  <w:num w:numId="16">
    <w:abstractNumId w:val="32"/>
  </w:num>
  <w:num w:numId="17">
    <w:abstractNumId w:val="26"/>
  </w:num>
  <w:num w:numId="18">
    <w:abstractNumId w:val="19"/>
  </w:num>
  <w:num w:numId="19">
    <w:abstractNumId w:val="24"/>
  </w:num>
  <w:num w:numId="20">
    <w:abstractNumId w:val="15"/>
  </w:num>
  <w:num w:numId="21">
    <w:abstractNumId w:val="34"/>
  </w:num>
  <w:num w:numId="22">
    <w:abstractNumId w:val="23"/>
  </w:num>
  <w:num w:numId="23">
    <w:abstractNumId w:val="13"/>
  </w:num>
  <w:num w:numId="24">
    <w:abstractNumId w:val="7"/>
  </w:num>
  <w:num w:numId="25">
    <w:abstractNumId w:val="12"/>
  </w:num>
  <w:num w:numId="26">
    <w:abstractNumId w:val="14"/>
  </w:num>
  <w:num w:numId="27">
    <w:abstractNumId w:val="18"/>
  </w:num>
  <w:num w:numId="28">
    <w:abstractNumId w:val="28"/>
  </w:num>
  <w:num w:numId="29">
    <w:abstractNumId w:val="9"/>
  </w:num>
  <w:num w:numId="30">
    <w:abstractNumId w:val="2"/>
  </w:num>
  <w:num w:numId="31">
    <w:abstractNumId w:val="33"/>
  </w:num>
  <w:num w:numId="32">
    <w:abstractNumId w:val="30"/>
  </w:num>
  <w:num w:numId="33">
    <w:abstractNumId w:val="22"/>
  </w:num>
  <w:num w:numId="34">
    <w:abstractNumId w:val="20"/>
  </w:num>
  <w:num w:numId="35">
    <w:abstractNumId w:val="11"/>
  </w:num>
  <w:num w:numId="3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302ECF"/>
    <w:rsid w:val="00314436"/>
    <w:rsid w:val="003168B8"/>
    <w:rsid w:val="003370B9"/>
    <w:rsid w:val="0034795B"/>
    <w:rsid w:val="00390A82"/>
    <w:rsid w:val="003B0C24"/>
    <w:rsid w:val="003B3CF3"/>
    <w:rsid w:val="00455BCB"/>
    <w:rsid w:val="004847E5"/>
    <w:rsid w:val="004C36D7"/>
    <w:rsid w:val="005168FD"/>
    <w:rsid w:val="00545FF1"/>
    <w:rsid w:val="00573175"/>
    <w:rsid w:val="005766B1"/>
    <w:rsid w:val="005B314F"/>
    <w:rsid w:val="005D7198"/>
    <w:rsid w:val="006436BD"/>
    <w:rsid w:val="006822DD"/>
    <w:rsid w:val="00684EC8"/>
    <w:rsid w:val="00685FA2"/>
    <w:rsid w:val="00693618"/>
    <w:rsid w:val="006E62BC"/>
    <w:rsid w:val="006E6BFD"/>
    <w:rsid w:val="00711CD8"/>
    <w:rsid w:val="00722673"/>
    <w:rsid w:val="00734EED"/>
    <w:rsid w:val="00735DBD"/>
    <w:rsid w:val="00740157"/>
    <w:rsid w:val="00792557"/>
    <w:rsid w:val="00794D9E"/>
    <w:rsid w:val="007F71CA"/>
    <w:rsid w:val="00812CB7"/>
    <w:rsid w:val="00823F67"/>
    <w:rsid w:val="00830D11"/>
    <w:rsid w:val="008538D2"/>
    <w:rsid w:val="008764B9"/>
    <w:rsid w:val="008B7ADB"/>
    <w:rsid w:val="0090563E"/>
    <w:rsid w:val="0095741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92546"/>
    <w:rsid w:val="00B96808"/>
    <w:rsid w:val="00BA7648"/>
    <w:rsid w:val="00BE2320"/>
    <w:rsid w:val="00BE575C"/>
    <w:rsid w:val="00BF4C3F"/>
    <w:rsid w:val="00C23D33"/>
    <w:rsid w:val="00C26CD5"/>
    <w:rsid w:val="00CB2974"/>
    <w:rsid w:val="00CB3D6D"/>
    <w:rsid w:val="00CF2897"/>
    <w:rsid w:val="00CF7013"/>
    <w:rsid w:val="00CF70FE"/>
    <w:rsid w:val="00D1509D"/>
    <w:rsid w:val="00D32F76"/>
    <w:rsid w:val="00D64DF4"/>
    <w:rsid w:val="00D7361D"/>
    <w:rsid w:val="00DC44C8"/>
    <w:rsid w:val="00E402D1"/>
    <w:rsid w:val="00EB648E"/>
    <w:rsid w:val="00F11ECB"/>
    <w:rsid w:val="00F41C78"/>
    <w:rsid w:val="00F53CD5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C980-03CF-4FE6-A7A9-0544FB9B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30</cp:revision>
  <cp:lastPrinted>2019-02-28T10:06:00Z</cp:lastPrinted>
  <dcterms:created xsi:type="dcterms:W3CDTF">2022-02-26T20:59:00Z</dcterms:created>
  <dcterms:modified xsi:type="dcterms:W3CDTF">2023-08-17T11:44:00Z</dcterms:modified>
</cp:coreProperties>
</file>