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9E1C1" w14:textId="7940B713" w:rsidR="00DF1ACF" w:rsidRPr="001D3ECC" w:rsidRDefault="00DF1ACF" w:rsidP="001D3ECC">
      <w:pPr>
        <w:spacing w:after="24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D3ECC">
        <w:rPr>
          <w:rFonts w:ascii="Times New Roman" w:hAnsi="Times New Roman" w:cs="Times New Roman"/>
          <w:i/>
          <w:sz w:val="20"/>
          <w:szCs w:val="20"/>
        </w:rPr>
        <w:t>Załącznik nr 2</w:t>
      </w:r>
      <w:r w:rsidR="001B4FA4" w:rsidRPr="001D3ECC">
        <w:rPr>
          <w:rFonts w:ascii="Times New Roman" w:hAnsi="Times New Roman" w:cs="Times New Roman"/>
          <w:i/>
          <w:sz w:val="20"/>
          <w:szCs w:val="20"/>
        </w:rPr>
        <w:t>c</w:t>
      </w:r>
      <w:r w:rsidRPr="001D3ECC">
        <w:rPr>
          <w:rFonts w:ascii="Times New Roman" w:hAnsi="Times New Roman" w:cs="Times New Roman"/>
          <w:i/>
          <w:sz w:val="20"/>
          <w:szCs w:val="20"/>
        </w:rPr>
        <w:t xml:space="preserve"> do SWZ</w:t>
      </w:r>
    </w:p>
    <w:p w14:paraId="52D65818" w14:textId="197C127B" w:rsidR="00DF1ACF" w:rsidRPr="001D3ECC" w:rsidRDefault="006E36AC" w:rsidP="001D3EC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3ECC">
        <w:rPr>
          <w:rFonts w:ascii="Times New Roman" w:hAnsi="Times New Roman" w:cs="Times New Roman"/>
          <w:b/>
          <w:sz w:val="20"/>
          <w:szCs w:val="20"/>
        </w:rPr>
        <w:t xml:space="preserve">Szczegółowy opis przedmiotu zamówienia dla części </w:t>
      </w:r>
      <w:r w:rsidR="009533EC" w:rsidRPr="001D3ECC">
        <w:rPr>
          <w:rFonts w:ascii="Times New Roman" w:hAnsi="Times New Roman" w:cs="Times New Roman"/>
          <w:b/>
          <w:sz w:val="20"/>
          <w:szCs w:val="20"/>
        </w:rPr>
        <w:t>III</w:t>
      </w:r>
      <w:r w:rsidR="00FE200C" w:rsidRPr="001D3ECC">
        <w:rPr>
          <w:rFonts w:ascii="Times New Roman" w:hAnsi="Times New Roman" w:cs="Times New Roman"/>
          <w:b/>
          <w:sz w:val="20"/>
          <w:szCs w:val="20"/>
        </w:rPr>
        <w:t xml:space="preserve"> postępowania</w:t>
      </w:r>
    </w:p>
    <w:p w14:paraId="6C2BE07E" w14:textId="4E2FEE5F" w:rsidR="00D93162" w:rsidRPr="001D3ECC" w:rsidRDefault="00A35750" w:rsidP="001D3ECC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D3ECC">
        <w:rPr>
          <w:rFonts w:ascii="Times New Roman" w:hAnsi="Times New Roman" w:cs="Times New Roman"/>
          <w:b/>
          <w:sz w:val="20"/>
          <w:szCs w:val="20"/>
        </w:rPr>
        <w:t>Dostawa alko symulatora</w:t>
      </w:r>
    </w:p>
    <w:p w14:paraId="71B1559A" w14:textId="17C9647C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D3ECC">
        <w:rPr>
          <w:rFonts w:ascii="Times New Roman" w:hAnsi="Times New Roman" w:cs="Times New Roman"/>
          <w:sz w:val="20"/>
          <w:szCs w:val="20"/>
        </w:rPr>
        <w:t>Wysokiej jakości Konstrukcja przestrzenna ze stali.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3ECC">
        <w:rPr>
          <w:rFonts w:ascii="Times New Roman" w:hAnsi="Times New Roman" w:cs="Times New Roman"/>
          <w:sz w:val="20"/>
          <w:szCs w:val="20"/>
        </w:rPr>
        <w:t xml:space="preserve">Elementy stali nierdzewnej, aluminium oraz </w:t>
      </w:r>
      <w:proofErr w:type="spellStart"/>
      <w:r w:rsidRPr="001D3ECC">
        <w:rPr>
          <w:rFonts w:ascii="Times New Roman" w:hAnsi="Times New Roman" w:cs="Times New Roman"/>
          <w:sz w:val="20"/>
          <w:szCs w:val="20"/>
        </w:rPr>
        <w:t>plexi</w:t>
      </w:r>
      <w:proofErr w:type="spellEnd"/>
      <w:r w:rsidRPr="001D3ECC">
        <w:rPr>
          <w:rFonts w:ascii="Times New Roman" w:hAnsi="Times New Roman" w:cs="Times New Roman"/>
          <w:sz w:val="20"/>
          <w:szCs w:val="20"/>
        </w:rPr>
        <w:t xml:space="preserve"> bezbarwnej podświetlanej.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3ECC">
        <w:rPr>
          <w:rFonts w:ascii="Times New Roman" w:hAnsi="Times New Roman" w:cs="Times New Roman"/>
          <w:sz w:val="20"/>
          <w:szCs w:val="20"/>
        </w:rPr>
        <w:t>Ukryta elektronika i okablowanie, dodatkowa elektronika sterująca.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3ECC">
        <w:rPr>
          <w:rFonts w:ascii="Times New Roman" w:hAnsi="Times New Roman" w:cs="Times New Roman"/>
          <w:sz w:val="20"/>
          <w:szCs w:val="20"/>
        </w:rPr>
        <w:t>malowanie: podkład + nietoksyczny, dwuwarstwowy lakier samochodowy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3ECC">
        <w:rPr>
          <w:rFonts w:ascii="Times New Roman" w:hAnsi="Times New Roman" w:cs="Times New Roman"/>
          <w:sz w:val="20"/>
          <w:szCs w:val="20"/>
        </w:rPr>
        <w:t>fotel z regulacja w 2 zakresach z wbudowanymi głośnikami systemu 5.1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3ECC">
        <w:rPr>
          <w:rFonts w:ascii="Times New Roman" w:hAnsi="Times New Roman" w:cs="Times New Roman"/>
          <w:sz w:val="20"/>
          <w:szCs w:val="20"/>
        </w:rPr>
        <w:t>malowanie: podkład + nietoksyczny lakier samochodowy, fotel z regulacja w 2 zakresach z wbudowanymi głośnikami (5.1)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3ECC">
        <w:rPr>
          <w:rFonts w:ascii="Times New Roman" w:hAnsi="Times New Roman" w:cs="Times New Roman"/>
          <w:sz w:val="20"/>
          <w:szCs w:val="20"/>
        </w:rPr>
        <w:t>Profesjonalny zestaw fabryczny, kierownica z zakresem obrotu przynajmniej 900 stopni, pedały oraz skrzynia biegów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3ECC">
        <w:rPr>
          <w:rFonts w:ascii="Times New Roman" w:hAnsi="Times New Roman" w:cs="Times New Roman"/>
          <w:sz w:val="20"/>
          <w:szCs w:val="20"/>
        </w:rPr>
        <w:t>bardzo dokładnie oddająca realizm jazdy.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3ECC">
        <w:rPr>
          <w:rFonts w:ascii="Times New Roman" w:hAnsi="Times New Roman" w:cs="Times New Roman"/>
          <w:sz w:val="20"/>
          <w:szCs w:val="20"/>
        </w:rPr>
        <w:t>3 szt. Monitorów LED 31+ przystosowanych do długiej pracy oraz redukcją niebieskiego światła. Hełm VR</w:t>
      </w:r>
    </w:p>
    <w:p w14:paraId="67E5D138" w14:textId="641EE218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D3ECC">
        <w:rPr>
          <w:rFonts w:ascii="Times New Roman" w:hAnsi="Times New Roman" w:cs="Times New Roman"/>
          <w:sz w:val="20"/>
          <w:szCs w:val="20"/>
        </w:rPr>
        <w:t>Licencjonowane oprogramowanie, przeznaczone do symulacji jazdy pod wpływem różnego rodzaju środków odurzających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3ECC">
        <w:rPr>
          <w:rFonts w:ascii="Times New Roman" w:hAnsi="Times New Roman" w:cs="Times New Roman"/>
          <w:sz w:val="20"/>
          <w:szCs w:val="20"/>
        </w:rPr>
        <w:t>(dokładny opis w części „opis oprogramowania”)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3ECC">
        <w:rPr>
          <w:rFonts w:ascii="Times New Roman" w:hAnsi="Times New Roman" w:cs="Times New Roman"/>
          <w:sz w:val="20"/>
          <w:szCs w:val="20"/>
        </w:rPr>
        <w:t>Obsługa bezprzewodowa symulatora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3ECC">
        <w:rPr>
          <w:rFonts w:ascii="Times New Roman" w:hAnsi="Times New Roman" w:cs="Times New Roman"/>
          <w:sz w:val="20"/>
          <w:szCs w:val="20"/>
        </w:rPr>
        <w:t>Efektowne wielopoziomowe podświetlenie LED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3ECC">
        <w:rPr>
          <w:rFonts w:ascii="Times New Roman" w:hAnsi="Times New Roman" w:cs="Times New Roman"/>
          <w:sz w:val="20"/>
          <w:szCs w:val="20"/>
        </w:rPr>
        <w:t>Dodatkowy system chłodzenia oraz sterujący ekran dotykowy</w:t>
      </w:r>
    </w:p>
    <w:p w14:paraId="0E68E71C" w14:textId="6566E4AC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D3ECC">
        <w:rPr>
          <w:rFonts w:ascii="Times New Roman" w:hAnsi="Times New Roman" w:cs="Times New Roman"/>
          <w:sz w:val="20"/>
          <w:szCs w:val="20"/>
        </w:rPr>
        <w:t>Dwupoziomowe zabezpieczenie antyprzepięciowe i termiczne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3ECC">
        <w:rPr>
          <w:rFonts w:ascii="Times New Roman" w:hAnsi="Times New Roman" w:cs="Times New Roman"/>
          <w:sz w:val="20"/>
          <w:szCs w:val="20"/>
        </w:rPr>
        <w:t>Okładziny zabezpieczające przed skutkami długotrwałego użytkowania urządzenia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3ECC">
        <w:rPr>
          <w:rFonts w:ascii="Times New Roman" w:hAnsi="Times New Roman" w:cs="Times New Roman"/>
          <w:sz w:val="20"/>
          <w:szCs w:val="20"/>
        </w:rPr>
        <w:t>Personalizacja (logo/napisy wskazane przez zamawiającego), dowolny kolor lakieru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3ECC">
        <w:rPr>
          <w:rFonts w:ascii="Times New Roman" w:hAnsi="Times New Roman" w:cs="Times New Roman"/>
          <w:sz w:val="20"/>
          <w:szCs w:val="20"/>
        </w:rPr>
        <w:t>Dwuletnia Gwarancja oraz Serwis pogwarancyjny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3ECC">
        <w:rPr>
          <w:rFonts w:ascii="Times New Roman" w:hAnsi="Times New Roman" w:cs="Times New Roman"/>
          <w:sz w:val="20"/>
          <w:szCs w:val="20"/>
        </w:rPr>
        <w:t>Bezpłatna pomoc w organizacji materiałów reklamowych promujących urządzenie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3ECC">
        <w:rPr>
          <w:rFonts w:ascii="Times New Roman" w:hAnsi="Times New Roman" w:cs="Times New Roman"/>
          <w:sz w:val="20"/>
          <w:szCs w:val="20"/>
        </w:rPr>
        <w:t>Wymiary 260 dł. na 180 szer. na 180. wys.</w:t>
      </w:r>
    </w:p>
    <w:p w14:paraId="038C8D9A" w14:textId="77777777" w:rsidR="001D3ECC" w:rsidRDefault="001D3ECC" w:rsidP="001D3EC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D3ECC">
        <w:rPr>
          <w:rFonts w:ascii="Times New Roman" w:hAnsi="Times New Roman" w:cs="Times New Roman"/>
          <w:sz w:val="20"/>
          <w:szCs w:val="20"/>
        </w:rPr>
        <w:t>Waga ~200 KG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3ECC">
        <w:rPr>
          <w:rFonts w:ascii="Times New Roman" w:hAnsi="Times New Roman" w:cs="Times New Roman"/>
          <w:sz w:val="20"/>
          <w:szCs w:val="20"/>
        </w:rPr>
        <w:t>Regulacja umożliwiająca korzystanie osobom dorosłym jak i młodzieży.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3ECC">
        <w:rPr>
          <w:rFonts w:ascii="Times New Roman" w:hAnsi="Times New Roman" w:cs="Times New Roman"/>
          <w:sz w:val="20"/>
          <w:szCs w:val="20"/>
        </w:rPr>
        <w:t>Możliwość bezobsługowego korzystania z urządzenia (z dozorem)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3ECC">
        <w:rPr>
          <w:rFonts w:ascii="Times New Roman" w:hAnsi="Times New Roman" w:cs="Times New Roman"/>
          <w:sz w:val="20"/>
          <w:szCs w:val="20"/>
        </w:rPr>
        <w:t>Symulator jazdy z efektami jazdy pod wpływem alkoholu i narkotyków ma na celu podniesienie świadomości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3ECC">
        <w:rPr>
          <w:rFonts w:ascii="Times New Roman" w:hAnsi="Times New Roman" w:cs="Times New Roman"/>
          <w:sz w:val="20"/>
          <w:szCs w:val="20"/>
        </w:rPr>
        <w:t>i edukację na temat niebezpieczeństw związanych z jazdą w stanie nietrzeźwym.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3ECC">
        <w:rPr>
          <w:rFonts w:ascii="Times New Roman" w:hAnsi="Times New Roman" w:cs="Times New Roman"/>
          <w:sz w:val="20"/>
          <w:szCs w:val="20"/>
        </w:rPr>
        <w:t>Symulator ma stanowić narzędzie pomocne w prewencji wypadków drogowych oraz zmniejszeniu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3ECC">
        <w:rPr>
          <w:rFonts w:ascii="Times New Roman" w:hAnsi="Times New Roman" w:cs="Times New Roman"/>
          <w:sz w:val="20"/>
          <w:szCs w:val="20"/>
        </w:rPr>
        <w:t>liczby ofiar na drogach.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3ECC">
        <w:rPr>
          <w:rFonts w:ascii="Times New Roman" w:hAnsi="Times New Roman" w:cs="Times New Roman"/>
          <w:sz w:val="20"/>
          <w:szCs w:val="20"/>
        </w:rPr>
        <w:t>Specyfikacja techniczna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3ECC">
        <w:rPr>
          <w:rFonts w:ascii="Times New Roman" w:hAnsi="Times New Roman" w:cs="Times New Roman"/>
          <w:sz w:val="20"/>
          <w:szCs w:val="20"/>
        </w:rPr>
        <w:t>Symulator jazdy w wirtualnej rzeczywistości (VR) lup za pomocą wyświetlaczy z symulowaniem efektów jazdy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3ECC">
        <w:rPr>
          <w:rFonts w:ascii="Times New Roman" w:hAnsi="Times New Roman" w:cs="Times New Roman"/>
          <w:sz w:val="20"/>
          <w:szCs w:val="20"/>
        </w:rPr>
        <w:t>pod wpływem alkoholu i narkotyków do celów edukacyjnych i szkoleniowych. Symulator służy jako narzędzie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3ECC">
        <w:rPr>
          <w:rFonts w:ascii="Times New Roman" w:hAnsi="Times New Roman" w:cs="Times New Roman"/>
          <w:sz w:val="20"/>
          <w:szCs w:val="20"/>
        </w:rPr>
        <w:t>do prowadzenia szkoleń wpływu środków odurzających na zdolności kierowcy.</w:t>
      </w:r>
    </w:p>
    <w:p w14:paraId="1676D081" w14:textId="77777777" w:rsidR="001D3ECC" w:rsidRDefault="001D3ECC" w:rsidP="001D3EC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Wysoka jakość grafiki i dźwięk</w:t>
      </w:r>
    </w:p>
    <w:p w14:paraId="216CC10A" w14:textId="77777777" w:rsidR="001D3ECC" w:rsidRDefault="001D3ECC" w:rsidP="001D3EC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D3ECC">
        <w:rPr>
          <w:rFonts w:ascii="Times New Roman" w:hAnsi="Times New Roman" w:cs="Times New Roman"/>
          <w:sz w:val="20"/>
          <w:szCs w:val="20"/>
        </w:rPr>
        <w:t>Kompatybilność z goglami VR, kierownicą i pedałami</w:t>
      </w:r>
    </w:p>
    <w:p w14:paraId="69956FFC" w14:textId="77777777" w:rsidR="001D3ECC" w:rsidRDefault="001D3ECC" w:rsidP="001D3EC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D3ECC">
        <w:rPr>
          <w:rFonts w:ascii="Times New Roman" w:hAnsi="Times New Roman" w:cs="Times New Roman"/>
          <w:sz w:val="20"/>
          <w:szCs w:val="20"/>
        </w:rPr>
        <w:t>Realistyczna wizualizacja samochodów oraz środowiska miejskiego</w:t>
      </w:r>
    </w:p>
    <w:p w14:paraId="0E3316DE" w14:textId="13C128E1" w:rsidR="001D3ECC" w:rsidRDefault="001D3ECC" w:rsidP="001D3EC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D3ECC">
        <w:rPr>
          <w:rFonts w:ascii="Times New Roman" w:hAnsi="Times New Roman" w:cs="Times New Roman"/>
          <w:sz w:val="20"/>
          <w:szCs w:val="20"/>
        </w:rPr>
        <w:t>Rea</w:t>
      </w:r>
      <w:r>
        <w:rPr>
          <w:rFonts w:ascii="Times New Roman" w:hAnsi="Times New Roman" w:cs="Times New Roman"/>
          <w:sz w:val="20"/>
          <w:szCs w:val="20"/>
        </w:rPr>
        <w:t>listyczny model jazdy samochodem</w:t>
      </w:r>
    </w:p>
    <w:p w14:paraId="51E47581" w14:textId="5900EE41" w:rsidR="001D3ECC" w:rsidRPr="001D3ECC" w:rsidRDefault="001D3ECC" w:rsidP="001D3EC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D3ECC">
        <w:rPr>
          <w:rFonts w:ascii="Times New Roman" w:hAnsi="Times New Roman" w:cs="Times New Roman"/>
          <w:sz w:val="20"/>
          <w:szCs w:val="20"/>
        </w:rPr>
        <w:t>Efekty jazdy po alkoholu i narkotykach</w:t>
      </w:r>
    </w:p>
    <w:p w14:paraId="447CAEA7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D3ECC">
        <w:rPr>
          <w:rFonts w:ascii="Times New Roman" w:hAnsi="Times New Roman" w:cs="Times New Roman"/>
          <w:sz w:val="20"/>
          <w:szCs w:val="20"/>
        </w:rPr>
        <w:t>Opis symulacji substancji odurzających na podstawie badan uniwersyteckich:</w:t>
      </w:r>
    </w:p>
    <w:p w14:paraId="7E451FDF" w14:textId="7449FD7A" w:rsidR="001D3ECC" w:rsidRPr="001D3ECC" w:rsidRDefault="001D3ECC" w:rsidP="001D3E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D3ECC">
        <w:rPr>
          <w:rFonts w:ascii="Times New Roman" w:hAnsi="Times New Roman" w:cs="Times New Roman"/>
          <w:sz w:val="20"/>
          <w:szCs w:val="20"/>
        </w:rPr>
        <w:t>Alkohol</w:t>
      </w:r>
    </w:p>
    <w:p w14:paraId="7CFE7AE4" w14:textId="77777777" w:rsidR="001D3ECC" w:rsidRDefault="001D3ECC" w:rsidP="001D3E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D3ECC">
        <w:rPr>
          <w:rFonts w:ascii="Times New Roman" w:hAnsi="Times New Roman" w:cs="Times New Roman"/>
          <w:sz w:val="20"/>
          <w:szCs w:val="20"/>
        </w:rPr>
        <w:t>Rozmazanie obrazu z zniekształceniami.</w:t>
      </w:r>
    </w:p>
    <w:p w14:paraId="55AD53C6" w14:textId="77777777" w:rsidR="001D3ECC" w:rsidRDefault="001D3ECC" w:rsidP="001D3E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D3ECC">
        <w:rPr>
          <w:rFonts w:ascii="Times New Roman" w:hAnsi="Times New Roman" w:cs="Times New Roman"/>
          <w:sz w:val="20"/>
          <w:szCs w:val="20"/>
        </w:rPr>
        <w:t>Opóźnienie czasu reakcji.</w:t>
      </w:r>
    </w:p>
    <w:p w14:paraId="6ED98FD8" w14:textId="0BAD3399" w:rsidR="001D3ECC" w:rsidRPr="001D3ECC" w:rsidRDefault="001D3ECC" w:rsidP="001D3E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D3ECC">
        <w:rPr>
          <w:rFonts w:ascii="Times New Roman" w:hAnsi="Times New Roman" w:cs="Times New Roman"/>
          <w:sz w:val="20"/>
          <w:szCs w:val="20"/>
        </w:rPr>
        <w:t>Nieprzewidziane zachowanie symulujące opóźnioną reakcje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3ECC">
        <w:rPr>
          <w:rFonts w:ascii="Times New Roman" w:hAnsi="Times New Roman" w:cs="Times New Roman"/>
          <w:sz w:val="20"/>
          <w:szCs w:val="20"/>
        </w:rPr>
        <w:t>i złą ocenę sytuacji na podstawie badań osób pod wpływem</w:t>
      </w:r>
    </w:p>
    <w:p w14:paraId="2B703EDE" w14:textId="0EA1346D" w:rsidR="001D3ECC" w:rsidRPr="001D3ECC" w:rsidRDefault="001D3ECC" w:rsidP="001D3E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D3ECC">
        <w:rPr>
          <w:rFonts w:ascii="Times New Roman" w:hAnsi="Times New Roman" w:cs="Times New Roman"/>
          <w:sz w:val="20"/>
          <w:szCs w:val="20"/>
        </w:rPr>
        <w:t>Marihuana:</w:t>
      </w:r>
    </w:p>
    <w:p w14:paraId="47DDFA66" w14:textId="77777777" w:rsidR="001D3ECC" w:rsidRDefault="001D3ECC" w:rsidP="001D3E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D3ECC">
        <w:rPr>
          <w:rFonts w:ascii="Times New Roman" w:hAnsi="Times New Roman" w:cs="Times New Roman"/>
          <w:sz w:val="20"/>
          <w:szCs w:val="20"/>
        </w:rPr>
        <w:t>Rozmazanie obrazu.</w:t>
      </w:r>
    </w:p>
    <w:p w14:paraId="705247D2" w14:textId="77777777" w:rsidR="001D3ECC" w:rsidRDefault="001D3ECC" w:rsidP="001D3E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D3ECC">
        <w:rPr>
          <w:rFonts w:ascii="Times New Roman" w:hAnsi="Times New Roman" w:cs="Times New Roman"/>
          <w:sz w:val="20"/>
          <w:szCs w:val="20"/>
        </w:rPr>
        <w:lastRenderedPageBreak/>
        <w:t>Prześwietlanie.</w:t>
      </w:r>
    </w:p>
    <w:p w14:paraId="2EA23127" w14:textId="77777777" w:rsidR="001D3ECC" w:rsidRDefault="001D3ECC" w:rsidP="001D3E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D3ECC">
        <w:rPr>
          <w:rFonts w:ascii="Times New Roman" w:hAnsi="Times New Roman" w:cs="Times New Roman"/>
          <w:sz w:val="20"/>
          <w:szCs w:val="20"/>
        </w:rPr>
        <w:t>Niedopasowanie i zniekształcenia obrazu.</w:t>
      </w:r>
    </w:p>
    <w:p w14:paraId="73B00680" w14:textId="1F446815" w:rsidR="001D3ECC" w:rsidRPr="001D3ECC" w:rsidRDefault="001D3ECC" w:rsidP="001D3E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D3ECC">
        <w:rPr>
          <w:rFonts w:ascii="Times New Roman" w:hAnsi="Times New Roman" w:cs="Times New Roman"/>
          <w:sz w:val="20"/>
          <w:szCs w:val="20"/>
        </w:rPr>
        <w:t>Nieprzewidziane zachowanie symulujące złą ocenę sytuacji na podstawie badań osób pod wpływem</w:t>
      </w:r>
    </w:p>
    <w:p w14:paraId="42F647B9" w14:textId="1E59A8F9" w:rsidR="001D3ECC" w:rsidRPr="001D3ECC" w:rsidRDefault="001D3ECC" w:rsidP="001D3E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D3ECC">
        <w:rPr>
          <w:rFonts w:ascii="Times New Roman" w:hAnsi="Times New Roman" w:cs="Times New Roman"/>
          <w:sz w:val="20"/>
          <w:szCs w:val="20"/>
        </w:rPr>
        <w:t>Kokaina:</w:t>
      </w:r>
    </w:p>
    <w:p w14:paraId="07AD02DE" w14:textId="77777777" w:rsidR="001D3ECC" w:rsidRDefault="001D3ECC" w:rsidP="001D3EC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D3ECC">
        <w:rPr>
          <w:rFonts w:ascii="Times New Roman" w:hAnsi="Times New Roman" w:cs="Times New Roman"/>
          <w:sz w:val="20"/>
          <w:szCs w:val="20"/>
        </w:rPr>
        <w:t>Zmiana saturacji i kontrastu.</w:t>
      </w:r>
    </w:p>
    <w:p w14:paraId="0D77D093" w14:textId="77777777" w:rsidR="001D3ECC" w:rsidRDefault="001D3ECC" w:rsidP="001D3EC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D3ECC">
        <w:rPr>
          <w:rFonts w:ascii="Times New Roman" w:hAnsi="Times New Roman" w:cs="Times New Roman"/>
          <w:sz w:val="20"/>
          <w:szCs w:val="20"/>
        </w:rPr>
        <w:t>Pojawianie się poruszających się linii.</w:t>
      </w:r>
    </w:p>
    <w:p w14:paraId="231597F0" w14:textId="77777777" w:rsidR="001D3ECC" w:rsidRDefault="001D3ECC" w:rsidP="001D3EC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D3ECC">
        <w:rPr>
          <w:rFonts w:ascii="Times New Roman" w:hAnsi="Times New Roman" w:cs="Times New Roman"/>
          <w:sz w:val="20"/>
          <w:szCs w:val="20"/>
        </w:rPr>
        <w:t>Opóźnienie sterowania.</w:t>
      </w:r>
    </w:p>
    <w:p w14:paraId="7EA8EA46" w14:textId="0E7292DB" w:rsidR="001D3ECC" w:rsidRPr="001D3ECC" w:rsidRDefault="001D3ECC" w:rsidP="001D3EC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D3ECC">
        <w:rPr>
          <w:rFonts w:ascii="Times New Roman" w:hAnsi="Times New Roman" w:cs="Times New Roman"/>
          <w:sz w:val="20"/>
          <w:szCs w:val="20"/>
        </w:rPr>
        <w:t>Nieprzewidziane zachowanie symulujące złą ocenę sytuacji na podstawie badań osób pod wpływem</w:t>
      </w:r>
    </w:p>
    <w:p w14:paraId="313074FE" w14:textId="5C7885AB" w:rsidR="001D3ECC" w:rsidRPr="001D3ECC" w:rsidRDefault="001D3ECC" w:rsidP="001D3E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D3ECC">
        <w:rPr>
          <w:rFonts w:ascii="Times New Roman" w:hAnsi="Times New Roman" w:cs="Times New Roman"/>
          <w:sz w:val="20"/>
          <w:szCs w:val="20"/>
        </w:rPr>
        <w:t>Heroina:</w:t>
      </w:r>
    </w:p>
    <w:p w14:paraId="7371DAE1" w14:textId="77777777" w:rsidR="001D3ECC" w:rsidRDefault="001D3ECC" w:rsidP="001D3EC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D3ECC">
        <w:rPr>
          <w:rFonts w:ascii="Times New Roman" w:hAnsi="Times New Roman" w:cs="Times New Roman"/>
          <w:sz w:val="20"/>
          <w:szCs w:val="20"/>
        </w:rPr>
        <w:t>Zmiana koloru na czerwony.</w:t>
      </w:r>
    </w:p>
    <w:p w14:paraId="00D3DA02" w14:textId="77777777" w:rsidR="001D3ECC" w:rsidRDefault="001D3ECC" w:rsidP="001D3EC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D3ECC">
        <w:rPr>
          <w:rFonts w:ascii="Times New Roman" w:hAnsi="Times New Roman" w:cs="Times New Roman"/>
          <w:sz w:val="20"/>
          <w:szCs w:val="20"/>
        </w:rPr>
        <w:t>Rozmazanie obrazu.</w:t>
      </w:r>
    </w:p>
    <w:p w14:paraId="3D61E0DC" w14:textId="77777777" w:rsidR="001D3ECC" w:rsidRDefault="001D3ECC" w:rsidP="001D3EC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D3ECC">
        <w:rPr>
          <w:rFonts w:ascii="Times New Roman" w:hAnsi="Times New Roman" w:cs="Times New Roman"/>
          <w:sz w:val="20"/>
          <w:szCs w:val="20"/>
        </w:rPr>
        <w:t>Mocne opóźnienie sterowania.</w:t>
      </w:r>
    </w:p>
    <w:p w14:paraId="179B89D7" w14:textId="6EFC3056" w:rsidR="001D3ECC" w:rsidRPr="001D3ECC" w:rsidRDefault="001D3ECC" w:rsidP="001D3EC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D3ECC">
        <w:rPr>
          <w:rFonts w:ascii="Times New Roman" w:hAnsi="Times New Roman" w:cs="Times New Roman"/>
          <w:sz w:val="20"/>
          <w:szCs w:val="20"/>
        </w:rPr>
        <w:t>Nieprzewidziane zachowanie symulujące złą ocenę sytuacji na podstawie badań osób pod wpływem</w:t>
      </w:r>
    </w:p>
    <w:p w14:paraId="4503B082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D3ECC">
        <w:rPr>
          <w:rFonts w:ascii="Times New Roman" w:hAnsi="Times New Roman" w:cs="Times New Roman"/>
          <w:sz w:val="20"/>
          <w:szCs w:val="20"/>
        </w:rPr>
        <w:t>Ćwiczenie:</w:t>
      </w:r>
    </w:p>
    <w:p w14:paraId="49D0BE3A" w14:textId="77777777" w:rsidR="001D3ECC" w:rsidRDefault="001D3ECC" w:rsidP="001D3EC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D3ECC">
        <w:rPr>
          <w:rFonts w:ascii="Times New Roman" w:hAnsi="Times New Roman" w:cs="Times New Roman"/>
          <w:sz w:val="20"/>
          <w:szCs w:val="20"/>
        </w:rPr>
        <w:t>Uczestnicy będą mieli możliwość przejechania trasy w symulatorze.</w:t>
      </w:r>
    </w:p>
    <w:p w14:paraId="215488D1" w14:textId="77777777" w:rsidR="001D3ECC" w:rsidRDefault="001D3ECC" w:rsidP="001D3EC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D3ECC">
        <w:rPr>
          <w:rFonts w:ascii="Times New Roman" w:hAnsi="Times New Roman" w:cs="Times New Roman"/>
          <w:sz w:val="20"/>
          <w:szCs w:val="20"/>
        </w:rPr>
        <w:t>Trasa będzie obejmować jazdę po mieście, najpierw bez efektów używek, a następnie z różnymi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3ECC">
        <w:rPr>
          <w:rFonts w:ascii="Times New Roman" w:hAnsi="Times New Roman" w:cs="Times New Roman"/>
          <w:sz w:val="20"/>
          <w:szCs w:val="20"/>
        </w:rPr>
        <w:t>rodzajami efektów dla każde</w:t>
      </w:r>
      <w:r>
        <w:rPr>
          <w:rFonts w:ascii="Times New Roman" w:hAnsi="Times New Roman" w:cs="Times New Roman"/>
          <w:sz w:val="20"/>
          <w:szCs w:val="20"/>
        </w:rPr>
        <w:t>j substancji przez około minutę</w:t>
      </w:r>
    </w:p>
    <w:p w14:paraId="095677EA" w14:textId="09A02909" w:rsidR="001D3ECC" w:rsidRPr="001D3ECC" w:rsidRDefault="001D3ECC" w:rsidP="001D3EC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D3ECC">
        <w:rPr>
          <w:rFonts w:ascii="Times New Roman" w:hAnsi="Times New Roman" w:cs="Times New Roman"/>
          <w:sz w:val="20"/>
          <w:szCs w:val="20"/>
        </w:rPr>
        <w:t>Na zakończenie ćwiczenia wyświetlana będzie liczba wykroczeń uzyskana na każdym etapie,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3ECC">
        <w:rPr>
          <w:rFonts w:ascii="Times New Roman" w:hAnsi="Times New Roman" w:cs="Times New Roman"/>
          <w:sz w:val="20"/>
          <w:szCs w:val="20"/>
        </w:rPr>
        <w:t>aby zobrazować wpływ używek na zdolności kierowcy.</w:t>
      </w:r>
    </w:p>
    <w:p w14:paraId="067847E9" w14:textId="77777777" w:rsidR="001D3ECC" w:rsidRPr="001D3ECC" w:rsidRDefault="001D3ECC" w:rsidP="001D3EC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D3ECC">
        <w:rPr>
          <w:rFonts w:ascii="Times New Roman" w:hAnsi="Times New Roman" w:cs="Times New Roman"/>
          <w:sz w:val="20"/>
          <w:szCs w:val="20"/>
        </w:rPr>
        <w:t xml:space="preserve">Oprogramowanie </w:t>
      </w:r>
    </w:p>
    <w:p w14:paraId="4F6B7BB4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Cechy oprogramowania Symulatora</w:t>
      </w:r>
    </w:p>
    <w:p w14:paraId="69757BDC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Ogólne cechy symulacji określające jakość i parametry produktu.</w:t>
      </w:r>
    </w:p>
    <w:p w14:paraId="5B1D8E19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Generowanie obrazu</w:t>
      </w:r>
    </w:p>
    <w:p w14:paraId="17E1337F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Ogólne:</w:t>
      </w:r>
    </w:p>
    <w:p w14:paraId="35813D85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Generowanie obrazu w rozdzielczości 3xFullHD (5760x1080) lub większej,</w:t>
      </w:r>
    </w:p>
    <w:p w14:paraId="3A21DB80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Generowanie obrazu z częstotliwością 30 klatek na sekundę lub więcej,</w:t>
      </w:r>
    </w:p>
    <w:p w14:paraId="3FEEA294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Zasięg generowanego obrazu z perspektywy kierowcy 1000 metrów lub więcej,</w:t>
      </w:r>
    </w:p>
    <w:p w14:paraId="40DFE2E1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Tekstury wysokiej rozdzielczości (HD lub więcej),</w:t>
      </w:r>
    </w:p>
    <w:p w14:paraId="680FA6C8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Rysowanie i cieniowanie obiektów na podstawie właściwości materiału (metaliczność</w:t>
      </w:r>
    </w:p>
    <w:p w14:paraId="3B7E26B7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i chropowatość powierzchni),</w:t>
      </w:r>
    </w:p>
    <w:p w14:paraId="71A00F12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Rzucanie cieni przez obiekty,</w:t>
      </w:r>
    </w:p>
    <w:p w14:paraId="246F2884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 xml:space="preserve">● Post </w:t>
      </w:r>
      <w:proofErr w:type="spellStart"/>
      <w:r w:rsidRPr="001D3ECC">
        <w:rPr>
          <w:rFonts w:ascii="Times New Roman" w:eastAsia="ArialMT" w:hAnsi="Times New Roman" w:cs="Times New Roman"/>
          <w:sz w:val="20"/>
          <w:szCs w:val="20"/>
        </w:rPr>
        <w:t>processing</w:t>
      </w:r>
      <w:proofErr w:type="spellEnd"/>
      <w:r w:rsidRPr="001D3ECC">
        <w:rPr>
          <w:rFonts w:ascii="Times New Roman" w:eastAsia="ArialMT" w:hAnsi="Times New Roman" w:cs="Times New Roman"/>
          <w:sz w:val="20"/>
          <w:szCs w:val="20"/>
        </w:rPr>
        <w:t xml:space="preserve"> obrazu (dynamiczna ekspozycja oświetlenia i balans kolorów).</w:t>
      </w:r>
    </w:p>
    <w:p w14:paraId="577216E9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Pojazd:</w:t>
      </w:r>
    </w:p>
    <w:p w14:paraId="4EE5C302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Wizualizacja kompletnego wnętrza pojazdu (VR),</w:t>
      </w:r>
    </w:p>
    <w:p w14:paraId="5F76FFD0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Generowanie obrazu w lusterkach pojazdu z uwzględnieniem pozycji głowy kierowcy</w:t>
      </w:r>
    </w:p>
    <w:p w14:paraId="7340B177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(wsparcie trybu VR).</w:t>
      </w:r>
    </w:p>
    <w:p w14:paraId="13E51972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Możliwość kalibracji pozycji i pola widzenia z wnętrza pojazdu dla widoku</w:t>
      </w:r>
    </w:p>
    <w:p w14:paraId="570DDD97" w14:textId="0B3A2706" w:rsid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panoramicznego na trzech wyświetlaczach.</w:t>
      </w:r>
    </w:p>
    <w:p w14:paraId="50F7CE52" w14:textId="77777777" w:rsidR="001D3ECC" w:rsidRDefault="001D3ECC">
      <w:pPr>
        <w:rPr>
          <w:rFonts w:ascii="Times New Roman" w:eastAsia="ArialMT" w:hAnsi="Times New Roman" w:cs="Times New Roman"/>
          <w:sz w:val="20"/>
          <w:szCs w:val="20"/>
        </w:rPr>
      </w:pPr>
      <w:r>
        <w:rPr>
          <w:rFonts w:ascii="Times New Roman" w:eastAsia="ArialMT" w:hAnsi="Times New Roman" w:cs="Times New Roman"/>
          <w:sz w:val="20"/>
          <w:szCs w:val="20"/>
        </w:rPr>
        <w:br w:type="page"/>
      </w:r>
    </w:p>
    <w:p w14:paraId="49FAC604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b/>
          <w:bCs/>
          <w:sz w:val="20"/>
          <w:szCs w:val="20"/>
        </w:rPr>
      </w:pPr>
      <w:r w:rsidRPr="001D3ECC">
        <w:rPr>
          <w:rFonts w:ascii="Times New Roman" w:eastAsia="ArialMT" w:hAnsi="Times New Roman" w:cs="Times New Roman"/>
          <w:b/>
          <w:bCs/>
          <w:sz w:val="20"/>
          <w:szCs w:val="20"/>
        </w:rPr>
        <w:lastRenderedPageBreak/>
        <w:t>Efekty dodatkowe:</w:t>
      </w:r>
    </w:p>
    <w:p w14:paraId="348B7154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Wizualizacja jazdy pod wpływem alkoholu i narkotyków (marihuana, heroina,</w:t>
      </w:r>
    </w:p>
    <w:p w14:paraId="6487703E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kokaina) z możliwością dostosowania intensywności.</w:t>
      </w:r>
    </w:p>
    <w:p w14:paraId="3AE9D45D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Symulacja pojazdu</w:t>
      </w:r>
    </w:p>
    <w:p w14:paraId="3784C575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Realistyczne odwzorowanie fizyki pojazdu z zachowaniem:</w:t>
      </w:r>
    </w:p>
    <w:p w14:paraId="7B97F2E4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skali, kształtu, masy oraz momentu bezwładności wynikającego z rozkładu masy,</w:t>
      </w:r>
    </w:p>
    <w:p w14:paraId="0F4E096B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oporu aerodynamicznego wynikającego z wielkości i kształtu karoserii,</w:t>
      </w:r>
    </w:p>
    <w:p w14:paraId="3FCC19A0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reakcji na kolizje zgodnie z zasadą zachowania pędu,</w:t>
      </w:r>
    </w:p>
    <w:p w14:paraId="13FFDB1B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sił oddziałujących na układ połączonych ciał (kabina i podwozie ciągnika siodłowego,</w:t>
      </w:r>
    </w:p>
    <w:p w14:paraId="59855554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naczepa),</w:t>
      </w:r>
    </w:p>
    <w:p w14:paraId="6B274C08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przybliżonych sił wyporności podczas tonięcia pojazdu w zbiorniku wodnym.</w:t>
      </w:r>
    </w:p>
    <w:p w14:paraId="5D9CCAE9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Realistyczne symulowanie:</w:t>
      </w:r>
    </w:p>
    <w:p w14:paraId="63213E29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pracy silnika spalinowego uwzględniając:</w:t>
      </w:r>
    </w:p>
    <w:p w14:paraId="0D5A8BDB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○ krzywą momentu obrotowego,</w:t>
      </w:r>
    </w:p>
    <w:p w14:paraId="65B405AE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○ efekt hamowania silnikiem,</w:t>
      </w:r>
    </w:p>
    <w:p w14:paraId="464ADC19" w14:textId="77777777" w:rsidR="001D3ECC" w:rsidRPr="001D3ECC" w:rsidRDefault="001D3ECC" w:rsidP="001D3EC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○ bezwładność wału korbowego,</w:t>
      </w:r>
    </w:p>
    <w:p w14:paraId="40EA7689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○ działanie rozrusznika i zapłonu (gaśnięcie silnika),</w:t>
      </w:r>
    </w:p>
    <w:p w14:paraId="7DD23C3C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○ chwilowe zużycie paliwa,</w:t>
      </w:r>
    </w:p>
    <w:p w14:paraId="055DBB2B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○ dźwięk silnika zależny od obrotów,</w:t>
      </w:r>
    </w:p>
    <w:p w14:paraId="77E20D5A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pracy silnika elektrycznego uwzględniając:</w:t>
      </w:r>
    </w:p>
    <w:p w14:paraId="36272065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○ krzywą momentu obrotowego,</w:t>
      </w:r>
    </w:p>
    <w:p w14:paraId="16128F59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○ bezwładność wirnika,</w:t>
      </w:r>
    </w:p>
    <w:p w14:paraId="6111F5D6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○ chwilowe zużycie akumulatorów,</w:t>
      </w:r>
    </w:p>
    <w:p w14:paraId="09110EE7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pracy ręcznej skrzyni biegów oraz sprzęgła ciernego na podstawie sił tarcia,</w:t>
      </w:r>
    </w:p>
    <w:p w14:paraId="6E756691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pracy automatycznej skrzyni biegów (w trybie pełen automat i półautomat) oraz</w:t>
      </w:r>
    </w:p>
    <w:p w14:paraId="28ECC0CA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sprzęgła hydrokinetycznego uwzględniając charakterystykę przełożenia i pojemności,</w:t>
      </w:r>
    </w:p>
    <w:p w14:paraId="1DACBF74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w tym mechanizmu blokady (</w:t>
      </w:r>
      <w:proofErr w:type="spellStart"/>
      <w:r w:rsidRPr="001D3ECC">
        <w:rPr>
          <w:rFonts w:ascii="Times New Roman" w:eastAsia="ArialMT" w:hAnsi="Times New Roman" w:cs="Times New Roman"/>
          <w:sz w:val="20"/>
          <w:szCs w:val="20"/>
        </w:rPr>
        <w:t>lockup</w:t>
      </w:r>
      <w:proofErr w:type="spellEnd"/>
      <w:r w:rsidRPr="001D3ECC">
        <w:rPr>
          <w:rFonts w:ascii="Times New Roman" w:eastAsia="ArialMT" w:hAnsi="Times New Roman" w:cs="Times New Roman"/>
          <w:sz w:val="20"/>
          <w:szCs w:val="20"/>
        </w:rPr>
        <w:t>),</w:t>
      </w:r>
    </w:p>
    <w:p w14:paraId="07399638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różnych typów napędów (FWD, RWD, AWD) oraz blokad dyferencjałów,</w:t>
      </w:r>
    </w:p>
    <w:p w14:paraId="474483FD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pracy zawieszenia uwzględniając parametry sprężystości i tłumienia oraz wpływ</w:t>
      </w:r>
    </w:p>
    <w:p w14:paraId="2A8849BE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stabilizatorów na nadsterowność i podsterowność pojazdu,</w:t>
      </w:r>
    </w:p>
    <w:p w14:paraId="4981C6C7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charakterystyki toczenia kół oraz przyczepności opon uwzględniając:</w:t>
      </w:r>
    </w:p>
    <w:p w14:paraId="12B3A872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○ nieliniową charakterystykę sił tarcia wzdłużnego i poprzecznego,</w:t>
      </w:r>
    </w:p>
    <w:p w14:paraId="1151E353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○ siłę tarcia zależną od obciążenia oraz typu nawierzchni,</w:t>
      </w:r>
    </w:p>
    <w:p w14:paraId="0D8AACB0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○ siłę tarcia tocznego zależną od typu nawierzchni,</w:t>
      </w:r>
    </w:p>
    <w:p w14:paraId="1C0FA4FF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○ sprężystość i tłumienie opony zależną od ciśnienia (ugięcie opony),</w:t>
      </w:r>
    </w:p>
    <w:p w14:paraId="1F3981F0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○ kontakt z podłożem o różnym kształcie (krawężniki, pofałdowanie i</w:t>
      </w:r>
    </w:p>
    <w:p w14:paraId="7C3A899C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uszkodzenie nawierzchni),</w:t>
      </w:r>
    </w:p>
    <w:p w14:paraId="6CBE1311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○ dźwięk i ślady poślizgu.</w:t>
      </w:r>
    </w:p>
    <w:p w14:paraId="1C2CD745" w14:textId="676158AC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 xml:space="preserve">● sił fizycznych przenoszonych z kół na kierownicę, w tym </w:t>
      </w:r>
      <w:proofErr w:type="spellStart"/>
      <w:r w:rsidRPr="001D3ECC">
        <w:rPr>
          <w:rFonts w:ascii="Times New Roman" w:eastAsia="ArialMT" w:hAnsi="Times New Roman" w:cs="Times New Roman"/>
          <w:sz w:val="20"/>
          <w:szCs w:val="20"/>
        </w:rPr>
        <w:t>samocentrowanie</w:t>
      </w:r>
      <w:proofErr w:type="spellEnd"/>
      <w:r w:rsidRPr="001D3ECC">
        <w:rPr>
          <w:rFonts w:ascii="Times New Roman" w:eastAsia="ArialMT" w:hAnsi="Times New Roman" w:cs="Times New Roman"/>
          <w:sz w:val="20"/>
          <w:szCs w:val="20"/>
        </w:rPr>
        <w:t>, drgania i</w:t>
      </w:r>
      <w:r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1D3ECC">
        <w:rPr>
          <w:rFonts w:ascii="Times New Roman" w:eastAsia="ArialMT" w:hAnsi="Times New Roman" w:cs="Times New Roman"/>
          <w:sz w:val="20"/>
          <w:szCs w:val="20"/>
        </w:rPr>
        <w:t>kolizje (wjazd w krawężnik),</w:t>
      </w:r>
    </w:p>
    <w:p w14:paraId="7F4B35F3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lastRenderedPageBreak/>
        <w:t>● pracy systemów wspomagania jazdy ABS, ASR i ESC.</w:t>
      </w:r>
    </w:p>
    <w:p w14:paraId="03619AD9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Podstawowe zniszczenia:</w:t>
      </w:r>
    </w:p>
    <w:p w14:paraId="527E3C24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Zalanie silnika w momencie wpadnięcia do zbiornika wodnego.</w:t>
      </w:r>
    </w:p>
    <w:p w14:paraId="4FD60B97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Odwzorowanie otoczenia</w:t>
      </w:r>
    </w:p>
    <w:p w14:paraId="618789E1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Budynki miejskie i wiejskie,</w:t>
      </w:r>
    </w:p>
    <w:p w14:paraId="27C15767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Drogi miejskie, wiejskie i autostrady,</w:t>
      </w:r>
    </w:p>
    <w:p w14:paraId="3F42DC04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Mosty i skrzyżowania wielopoziomowe,</w:t>
      </w:r>
    </w:p>
    <w:p w14:paraId="02FF57E1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Znaki pionowe, poziome i sygnalizacja świetlna (w zależności od kraju),</w:t>
      </w:r>
    </w:p>
    <w:p w14:paraId="18DAFEB9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Przystanki autobusowe i parkingi,</w:t>
      </w:r>
    </w:p>
    <w:p w14:paraId="246ACA97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Obiekty otoczenia z możliwością ich niszczenia (ławki, słupki, kosze na śmieci,</w:t>
      </w:r>
    </w:p>
    <w:p w14:paraId="2FEAC2FF" w14:textId="77777777" w:rsidR="001D3ECC" w:rsidRPr="001D3ECC" w:rsidRDefault="001D3ECC" w:rsidP="001D3ECC">
      <w:pPr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latarnie, znaki drogowe, sygnalizatory, wiaty przystanków autobusowych).</w:t>
      </w:r>
    </w:p>
    <w:p w14:paraId="5C4776B1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Ruch drogowy</w:t>
      </w:r>
    </w:p>
    <w:p w14:paraId="3CA15E22" w14:textId="77777777" w:rsidR="001D3ECC" w:rsidRPr="001D3ECC" w:rsidRDefault="001D3ECC" w:rsidP="001D3ECC">
      <w:pPr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Symulacja ruchu drogowego obejmująca:</w:t>
      </w:r>
    </w:p>
    <w:p w14:paraId="15A52588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1. Ruch pieszych:</w:t>
      </w:r>
    </w:p>
    <w:p w14:paraId="7B9D8A73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a. piesi w różnym wieku (dorośli, seniorzy i dzieci),</w:t>
      </w:r>
    </w:p>
    <w:p w14:paraId="65D558E2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b. poruszanie się po chodnikach,</w:t>
      </w:r>
    </w:p>
    <w:p w14:paraId="44BFC0B9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c. przechodzenie przez przejścia dla pieszych,</w:t>
      </w:r>
    </w:p>
    <w:p w14:paraId="0B516542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d. zachowania losowe (wtargnięcie pieszego na jezdnię).</w:t>
      </w:r>
    </w:p>
    <w:p w14:paraId="4CA6459B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2. Ruch samochodowy:</w:t>
      </w:r>
    </w:p>
    <w:p w14:paraId="21C920BB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a. samochody różnego typu (małe i duże),</w:t>
      </w:r>
    </w:p>
    <w:p w14:paraId="3BF95C1B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b. poruszanie się po drogach zgodnie z organizacją ruchu,</w:t>
      </w:r>
    </w:p>
    <w:p w14:paraId="684F5E29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c. zmienianie pasa ruchu,</w:t>
      </w:r>
    </w:p>
    <w:p w14:paraId="47DC2961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d. zachowania losowe (nieprzestrzeganie ograniczeń prędkości, nieustąpienie</w:t>
      </w:r>
    </w:p>
    <w:p w14:paraId="642C49F3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pierwszeństwa, doprowadzenie do kolizji).</w:t>
      </w:r>
    </w:p>
    <w:p w14:paraId="121DD5B5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Możliwość wyboru zasad ruchu drogowego dla określonego kraju:</w:t>
      </w:r>
    </w:p>
    <w:p w14:paraId="1D9C3FD9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Polska</w:t>
      </w:r>
    </w:p>
    <w:p w14:paraId="0E4A1910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Francja</w:t>
      </w:r>
    </w:p>
    <w:p w14:paraId="4BB03B40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Wielka Brytania (ruch lewostronny)</w:t>
      </w:r>
    </w:p>
    <w:p w14:paraId="42DDE82E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Wysoki poziom realizmu fizyki pojazdów otoczenia sterowanych przez moduł sztucznej</w:t>
      </w:r>
    </w:p>
    <w:p w14:paraId="5621160F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inteligencji (taki sam poziom odwzorowania jak pojazdu sterowanego przez osobę</w:t>
      </w:r>
    </w:p>
    <w:p w14:paraId="4E582620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szkoloną).</w:t>
      </w:r>
    </w:p>
    <w:p w14:paraId="26BB69F3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Symulacja zachowania ciała pieszego w momencie potrącenia przez pojazd.</w:t>
      </w:r>
    </w:p>
    <w:p w14:paraId="7EDC5E53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Rejestracja wykroczeń</w:t>
      </w:r>
    </w:p>
    <w:p w14:paraId="671B8831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Automatyczne wykrywanie wykroczeń drogowych:</w:t>
      </w:r>
    </w:p>
    <w:p w14:paraId="2644AB53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kolizje z pieszymi, pojazdami, budynkami i obiektami,</w:t>
      </w:r>
    </w:p>
    <w:p w14:paraId="336D5BBB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przekraczanie ograniczeń prędkości,</w:t>
      </w:r>
    </w:p>
    <w:p w14:paraId="0564E0D7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wjazd na skrzyżowanie na czerwonym świetle,</w:t>
      </w:r>
    </w:p>
    <w:p w14:paraId="0A124BA9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wymuszanie pierwszeństwa,</w:t>
      </w:r>
    </w:p>
    <w:p w14:paraId="7AED44AB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nieustąpienie pieszemu na przejściu,</w:t>
      </w:r>
    </w:p>
    <w:p w14:paraId="7B704FC0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nieprawidłowe użycie kierunkowskazów,</w:t>
      </w:r>
    </w:p>
    <w:p w14:paraId="1EB06DDE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lastRenderedPageBreak/>
        <w:t>● jazda po chodniku,</w:t>
      </w:r>
    </w:p>
    <w:p w14:paraId="71738D86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jazda po linii ciągłej,</w:t>
      </w:r>
    </w:p>
    <w:p w14:paraId="79095080" w14:textId="77777777" w:rsidR="001D3ECC" w:rsidRPr="001D3ECC" w:rsidRDefault="001D3ECC" w:rsidP="001D3ECC">
      <w:pPr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jazda pod prąd.</w:t>
      </w:r>
    </w:p>
    <w:p w14:paraId="75624465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Zawartość bazowa</w:t>
      </w:r>
    </w:p>
    <w:p w14:paraId="55E6C74F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Pojazdy</w:t>
      </w:r>
    </w:p>
    <w:p w14:paraId="1178FBD7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Dostępne typy pojazdów:</w:t>
      </w:r>
    </w:p>
    <w:p w14:paraId="69622E49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Samochód kompaktowy,</w:t>
      </w:r>
    </w:p>
    <w:p w14:paraId="769695C9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Samochód sedan, w tym samochód elektryczny,</w:t>
      </w:r>
    </w:p>
    <w:p w14:paraId="09FD361C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Samochód SUV,</w:t>
      </w:r>
    </w:p>
    <w:p w14:paraId="52118DD6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Samochód sportowy,</w:t>
      </w:r>
    </w:p>
    <w:p w14:paraId="067B3764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Samochód terenowy,</w:t>
      </w:r>
    </w:p>
    <w:p w14:paraId="4008B957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Samochód dostawczy,</w:t>
      </w:r>
    </w:p>
    <w:p w14:paraId="29BB196C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Autobus miejski,</w:t>
      </w:r>
    </w:p>
    <w:p w14:paraId="09CAFD69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Autobus turystyczny,</w:t>
      </w:r>
    </w:p>
    <w:p w14:paraId="4B6848F6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Samochód ciężarowy typu solówka,</w:t>
      </w:r>
    </w:p>
    <w:p w14:paraId="7AC3D876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Ciągnik siodłowy,</w:t>
      </w:r>
    </w:p>
    <w:p w14:paraId="46541191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Ambulans,</w:t>
      </w:r>
    </w:p>
    <w:p w14:paraId="2232B454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Radiowóz policyjny,</w:t>
      </w:r>
    </w:p>
    <w:p w14:paraId="0E3CCD64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Samochód pożarniczy.</w:t>
      </w:r>
    </w:p>
    <w:p w14:paraId="4DA024C2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Ogólne ustawienia pojazdów:</w:t>
      </w:r>
    </w:p>
    <w:p w14:paraId="13AEFF7F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Wybór skrzyni biegów:</w:t>
      </w:r>
    </w:p>
    <w:p w14:paraId="3B8C5685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○ skrzynia ręczna (sprzęgło cierne),</w:t>
      </w:r>
    </w:p>
    <w:p w14:paraId="11E00CAD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○ skrzynia automatyczna (sprzęgło hydrokinetyczne).</w:t>
      </w:r>
    </w:p>
    <w:p w14:paraId="5B5312F3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Wybór silnika (różna moc i zakres obrotów).</w:t>
      </w:r>
    </w:p>
    <w:p w14:paraId="1D0AE6C5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Dostępne przyczepy:</w:t>
      </w:r>
    </w:p>
    <w:p w14:paraId="4643DC06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Przyczepa samochodowa (samochody z zaczepem),</w:t>
      </w:r>
    </w:p>
    <w:p w14:paraId="345C9E75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Przyczepa typu tandem (ciężarówka typu solówka),</w:t>
      </w:r>
    </w:p>
    <w:p w14:paraId="6037C4E5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Naczepa (ciągnik siodłowy).</w:t>
      </w:r>
    </w:p>
    <w:p w14:paraId="56896F97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Możliwy wybór masy i objętości załadunku, który wpływa na pozycję środka masy.</w:t>
      </w:r>
    </w:p>
    <w:p w14:paraId="718ACAFF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Wykresy</w:t>
      </w:r>
    </w:p>
    <w:p w14:paraId="749A7BFD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● Możliwość śledzenia zmiennych stanu pojazdu na wykresach rysowanych w czasie</w:t>
      </w:r>
    </w:p>
    <w:p w14:paraId="659393B7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rzeczywistym (prędkość, przyspieszenie, obroty silnika, moc, moment obrotowy, siły</w:t>
      </w:r>
    </w:p>
    <w:p w14:paraId="6996C897" w14:textId="77777777" w:rsidR="001D3ECC" w:rsidRPr="001D3ECC" w:rsidRDefault="001D3ECC" w:rsidP="001D3ECC">
      <w:pPr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sz w:val="20"/>
          <w:szCs w:val="20"/>
        </w:rPr>
        <w:t>na kołach).</w:t>
      </w:r>
    </w:p>
    <w:p w14:paraId="589A4563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Zestaw ćwiczeń</w:t>
      </w:r>
    </w:p>
    <w:p w14:paraId="3164BC76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Zestaw wbudowanych ćwiczeń z automatycznie obliczaną oceną:</w:t>
      </w:r>
    </w:p>
    <w:p w14:paraId="009EB803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● Ruszanie z miejsca i zatrzymywanie się,</w:t>
      </w:r>
    </w:p>
    <w:p w14:paraId="640606F5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● Przejazd przez slalom,</w:t>
      </w:r>
    </w:p>
    <w:p w14:paraId="5645C3DD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● Jazda na placu manewrowym (dla różnych kategorii pojazdów),</w:t>
      </w:r>
    </w:p>
    <w:p w14:paraId="4D77D8F0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● Przejazd przez szarpak i płytę poślizgową,</w:t>
      </w:r>
    </w:p>
    <w:p w14:paraId="09CA5F5C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● Jazda po torze na autodromie (Autodrom Jastrząb),</w:t>
      </w:r>
    </w:p>
    <w:p w14:paraId="33B8FCAD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lastRenderedPageBreak/>
        <w:t>● Zachowywanie ostrożności i unikanie wypadków (w mieście i na autostradzie),</w:t>
      </w:r>
    </w:p>
    <w:p w14:paraId="5AC251C9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● Jazda pod wpływem alkoholu i narkotyków,</w:t>
      </w:r>
    </w:p>
    <w:p w14:paraId="6BC87D29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● Jazda ekonomiczna:</w:t>
      </w:r>
    </w:p>
    <w:p w14:paraId="05767261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○ ekonomiczne ruszanie,</w:t>
      </w:r>
    </w:p>
    <w:p w14:paraId="2C0E96AE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○ ekonomiczne zatrzymywanie się,</w:t>
      </w:r>
    </w:p>
    <w:p w14:paraId="46B767D4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○ ekonomiczne pokonywanie wzniesień,</w:t>
      </w:r>
    </w:p>
    <w:p w14:paraId="051708F6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○ ekonomiczne dojeżdżanie do sygnalizacji świetlnej,</w:t>
      </w:r>
    </w:p>
    <w:p w14:paraId="5FBF69C8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○ ekonomiczne włączanie się do ruchu na rondzie.</w:t>
      </w:r>
    </w:p>
    <w:p w14:paraId="4D4A0222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System powtórek</w:t>
      </w:r>
    </w:p>
    <w:p w14:paraId="2B40C272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Rejestracja przebiegu jazdy oraz odtwarzanie na linii czasu (replay):</w:t>
      </w:r>
    </w:p>
    <w:p w14:paraId="6E705F0F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● odtworzenie zachowania pojazdów i pieszych,</w:t>
      </w:r>
    </w:p>
    <w:p w14:paraId="67FBC5DF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● odtworzenie kolizji, w tym niszczenia wybranych obiektów,</w:t>
      </w:r>
    </w:p>
    <w:p w14:paraId="40E2ECEE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● możliwość dowolnej zmiany widoku podczas odtwarzania powtórki.</w:t>
      </w:r>
    </w:p>
    <w:p w14:paraId="5CA83609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Raporty</w:t>
      </w:r>
    </w:p>
    <w:p w14:paraId="3C2DCD5D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Generowanie raportów zawierających informacje i wykresy na temat przebiegu ćwiczenia:</w:t>
      </w:r>
    </w:p>
    <w:p w14:paraId="442C374F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● lista zdarzeń i wykroczeń,</w:t>
      </w:r>
    </w:p>
    <w:p w14:paraId="6F52B953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● prędkość pojazdu w czasie,</w:t>
      </w:r>
    </w:p>
    <w:p w14:paraId="539C8702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● całkowite zużyte paliwo oraz zużycie paliwa w czasie,</w:t>
      </w:r>
    </w:p>
    <w:p w14:paraId="36F43A42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● obciążenie silnika i obroty w czasie,</w:t>
      </w:r>
    </w:p>
    <w:p w14:paraId="526BCA58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● obciążenie sprzęgła i wybrany bieg w czasie,</w:t>
      </w:r>
    </w:p>
    <w:p w14:paraId="0C3E800B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● użycie hamulca roboczego i ręcznego w czasie,</w:t>
      </w:r>
    </w:p>
    <w:p w14:paraId="54C2D2F4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● użycie świateł i kierunkowskazów w czasie,</w:t>
      </w:r>
    </w:p>
    <w:p w14:paraId="5123B3E1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● działanie systemów ABS, ASR i ESC w czasie.</w:t>
      </w:r>
    </w:p>
    <w:p w14:paraId="61B8A563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Możliwość eksportu danych z raportu do PDF i CSV.</w:t>
      </w:r>
    </w:p>
    <w:p w14:paraId="03ADC154" w14:textId="77777777" w:rsidR="001D3ECC" w:rsidRPr="001D3ECC" w:rsidRDefault="001D3ECC" w:rsidP="001D3ECC">
      <w:pPr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● Działanie bez konieczności połączenia z Internetem</w:t>
      </w:r>
    </w:p>
    <w:p w14:paraId="3BDE5862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Zestaw ćwiczeń</w:t>
      </w:r>
    </w:p>
    <w:p w14:paraId="5BF1692A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Zestaw wbudowanych ćwiczeń z automatycznie obliczaną oceną:</w:t>
      </w:r>
    </w:p>
    <w:p w14:paraId="575C47A0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● Ruszanie z miejsca i zatrzymywanie się,</w:t>
      </w:r>
    </w:p>
    <w:p w14:paraId="0A349706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● Przejazd przez slalom,</w:t>
      </w:r>
    </w:p>
    <w:p w14:paraId="1E92891D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● Jazda na placu manewrowym (dla różnych kategorii pojazdów),</w:t>
      </w:r>
    </w:p>
    <w:p w14:paraId="76A2DF65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● Przejazd przez szarpak i płytę poślizgową,</w:t>
      </w:r>
    </w:p>
    <w:p w14:paraId="616118EE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● Jazda po torze na autodromie (Autodrom Jastrząb),</w:t>
      </w:r>
    </w:p>
    <w:p w14:paraId="65064A62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● Zachowywanie ostrożności i unikanie wypadków (w mieście i na autostradzie),</w:t>
      </w:r>
    </w:p>
    <w:p w14:paraId="3D608F55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● Jazda pod wpływem alkoholu i narkotyków,</w:t>
      </w:r>
    </w:p>
    <w:p w14:paraId="3C6781C7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● Jazda ekonomiczna:</w:t>
      </w:r>
    </w:p>
    <w:p w14:paraId="69EA7739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○ ekonomiczne ruszanie,</w:t>
      </w:r>
    </w:p>
    <w:p w14:paraId="62ECADEE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○ ekonomiczne zatrzymywanie się,</w:t>
      </w:r>
    </w:p>
    <w:p w14:paraId="2CD976B4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○ ekonomiczne pokonywanie wzniesień,</w:t>
      </w:r>
    </w:p>
    <w:p w14:paraId="2DAB98CE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○ ekonomiczne dojeżdżanie do sygnalizacji świetlnej,</w:t>
      </w:r>
    </w:p>
    <w:p w14:paraId="2B11E044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○ ekonomiczne włączanie się do ruchu na rondzie.</w:t>
      </w:r>
    </w:p>
    <w:p w14:paraId="67D56AD7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lastRenderedPageBreak/>
        <w:t>System powtórek</w:t>
      </w:r>
    </w:p>
    <w:p w14:paraId="0170A7A8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Rejestracja przebiegu jazdy oraz odtwarzanie na linii czasu (replay):</w:t>
      </w:r>
    </w:p>
    <w:p w14:paraId="59DC7A92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● odtworzenie zachowania pojazdów i pieszych,</w:t>
      </w:r>
    </w:p>
    <w:p w14:paraId="7A572920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● odtworzenie kolizji, w tym niszczenia wybranych obiektów,</w:t>
      </w:r>
    </w:p>
    <w:p w14:paraId="7CD1A01D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● możliwość dowolnej zmiany widoku podczas odtwarzania powtórki.</w:t>
      </w:r>
    </w:p>
    <w:p w14:paraId="10F88388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Raporty</w:t>
      </w:r>
    </w:p>
    <w:p w14:paraId="28DAA9C9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Generowanie raportów zawierających informacje i wykresy na temat przebiegu ćwiczenia:</w:t>
      </w:r>
    </w:p>
    <w:p w14:paraId="67B05264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● lista zdarzeń i wykroczeń,</w:t>
      </w:r>
    </w:p>
    <w:p w14:paraId="7255C661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● prędkość pojazdu w czasie,</w:t>
      </w:r>
    </w:p>
    <w:p w14:paraId="5FA86156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● całkowite zużyte paliwo oraz zużycie paliwa w czasie,</w:t>
      </w:r>
    </w:p>
    <w:p w14:paraId="59AB01DF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● obciążenie silnika i obroty w czasie,</w:t>
      </w:r>
    </w:p>
    <w:p w14:paraId="1073BBDB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● obciążenie sprzęgła i wybrany bieg w czasie,</w:t>
      </w:r>
    </w:p>
    <w:p w14:paraId="42FA6CFE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● użycie hamulca roboczego i ręcznego w czasie,</w:t>
      </w:r>
    </w:p>
    <w:p w14:paraId="1C341B1A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● użycie świateł i kierunkowskazów w czasie,</w:t>
      </w:r>
    </w:p>
    <w:p w14:paraId="16006B39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● działanie systemów ABS, ASR i ESC w czasie.</w:t>
      </w:r>
    </w:p>
    <w:p w14:paraId="291E14B8" w14:textId="77777777" w:rsidR="001D3ECC" w:rsidRPr="001D3ECC" w:rsidRDefault="001D3ECC" w:rsidP="001D3ECC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Możliwość eksportu danych z raportu do PDF i CSV.</w:t>
      </w:r>
    </w:p>
    <w:p w14:paraId="7CDF645E" w14:textId="1C93BD0A" w:rsidR="00ED7B0E" w:rsidRPr="001D3ECC" w:rsidRDefault="001D3ECC" w:rsidP="001D3EC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D3ECC">
        <w:rPr>
          <w:rFonts w:ascii="Times New Roman" w:eastAsia="ArialMT" w:hAnsi="Times New Roman" w:cs="Times New Roman"/>
          <w:color w:val="000000"/>
          <w:sz w:val="20"/>
          <w:szCs w:val="20"/>
        </w:rPr>
        <w:t>● Działanie bez konieczności połączenia z Internetem</w:t>
      </w:r>
      <w:bookmarkStart w:id="0" w:name="_GoBack"/>
      <w:bookmarkEnd w:id="0"/>
    </w:p>
    <w:sectPr w:rsidR="00ED7B0E" w:rsidRPr="001D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5C87FA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2B3F586D"/>
    <w:multiLevelType w:val="hybridMultilevel"/>
    <w:tmpl w:val="0804BABA"/>
    <w:lvl w:ilvl="0" w:tplc="BB5A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40F02"/>
    <w:multiLevelType w:val="hybridMultilevel"/>
    <w:tmpl w:val="FDAC6C9C"/>
    <w:lvl w:ilvl="0" w:tplc="BB5A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76F4C"/>
    <w:multiLevelType w:val="hybridMultilevel"/>
    <w:tmpl w:val="03A2A260"/>
    <w:lvl w:ilvl="0" w:tplc="BB5A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73622"/>
    <w:multiLevelType w:val="hybridMultilevel"/>
    <w:tmpl w:val="C712773A"/>
    <w:lvl w:ilvl="0" w:tplc="BB5A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06DDB"/>
    <w:multiLevelType w:val="hybridMultilevel"/>
    <w:tmpl w:val="684ED408"/>
    <w:lvl w:ilvl="0" w:tplc="BB5A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A5E5F"/>
    <w:multiLevelType w:val="hybridMultilevel"/>
    <w:tmpl w:val="DA6E6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6710B"/>
    <w:multiLevelType w:val="hybridMultilevel"/>
    <w:tmpl w:val="0CE8954A"/>
    <w:lvl w:ilvl="0" w:tplc="BB5A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41"/>
    <w:rsid w:val="001A1239"/>
    <w:rsid w:val="001A5715"/>
    <w:rsid w:val="001B4FA4"/>
    <w:rsid w:val="001D3ECC"/>
    <w:rsid w:val="0028185C"/>
    <w:rsid w:val="003A38B1"/>
    <w:rsid w:val="006E36AC"/>
    <w:rsid w:val="007D206F"/>
    <w:rsid w:val="00886241"/>
    <w:rsid w:val="00887579"/>
    <w:rsid w:val="008D7BFF"/>
    <w:rsid w:val="00945755"/>
    <w:rsid w:val="009533EC"/>
    <w:rsid w:val="00A35750"/>
    <w:rsid w:val="00B31627"/>
    <w:rsid w:val="00B94941"/>
    <w:rsid w:val="00D67C60"/>
    <w:rsid w:val="00D93162"/>
    <w:rsid w:val="00DF1ACF"/>
    <w:rsid w:val="00E2138E"/>
    <w:rsid w:val="00E86137"/>
    <w:rsid w:val="00ED7B0E"/>
    <w:rsid w:val="00FE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6B66"/>
  <w15:chartTrackingRefBased/>
  <w15:docId w15:val="{725CCA27-D5F4-42BD-8D4C-6AB47BE7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m">
    <w:name w:val="jm"/>
    <w:basedOn w:val="Domylnaczcionkaakapitu"/>
    <w:rsid w:val="007D206F"/>
  </w:style>
  <w:style w:type="paragraph" w:styleId="Akapitzlist">
    <w:name w:val="List Paragraph"/>
    <w:basedOn w:val="Normalny"/>
    <w:uiPriority w:val="34"/>
    <w:qFormat/>
    <w:rsid w:val="003A38B1"/>
    <w:pPr>
      <w:ind w:left="720"/>
      <w:contextualSpacing/>
    </w:pPr>
  </w:style>
  <w:style w:type="paragraph" w:customStyle="1" w:styleId="Zawartotabeli">
    <w:name w:val="Zawartość tabeli"/>
    <w:basedOn w:val="Normalny"/>
    <w:rsid w:val="006E36AC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character" w:customStyle="1" w:styleId="mw-fit-content">
    <w:name w:val="mw-fit-content"/>
    <w:basedOn w:val="Domylnaczcionkaakapitu"/>
    <w:rsid w:val="00D93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1744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Cieszko</dc:creator>
  <cp:keywords/>
  <dc:description/>
  <cp:lastModifiedBy>Łukasz Żurawik</cp:lastModifiedBy>
  <cp:revision>2</cp:revision>
  <dcterms:created xsi:type="dcterms:W3CDTF">2023-12-21T11:02:00Z</dcterms:created>
  <dcterms:modified xsi:type="dcterms:W3CDTF">2023-12-21T11:02:00Z</dcterms:modified>
</cp:coreProperties>
</file>