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9E1C1" w14:textId="4081A40A" w:rsidR="00DF1ACF" w:rsidRPr="006E36AC" w:rsidRDefault="00DF1ACF" w:rsidP="006E36AC">
      <w:pPr>
        <w:spacing w:after="24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E36AC">
        <w:rPr>
          <w:rFonts w:ascii="Times New Roman" w:hAnsi="Times New Roman" w:cs="Times New Roman"/>
          <w:i/>
          <w:sz w:val="20"/>
          <w:szCs w:val="20"/>
        </w:rPr>
        <w:t>Załącznik nr 2</w:t>
      </w:r>
      <w:r w:rsidR="00FE200C">
        <w:rPr>
          <w:rFonts w:ascii="Times New Roman" w:hAnsi="Times New Roman" w:cs="Times New Roman"/>
          <w:i/>
          <w:sz w:val="20"/>
          <w:szCs w:val="20"/>
        </w:rPr>
        <w:t>b</w:t>
      </w:r>
      <w:r w:rsidRPr="006E36AC">
        <w:rPr>
          <w:rFonts w:ascii="Times New Roman" w:hAnsi="Times New Roman" w:cs="Times New Roman"/>
          <w:i/>
          <w:sz w:val="20"/>
          <w:szCs w:val="20"/>
        </w:rPr>
        <w:t xml:space="preserve"> do SWZ</w:t>
      </w:r>
    </w:p>
    <w:p w14:paraId="52D65818" w14:textId="2BB1010A" w:rsidR="00DF1ACF" w:rsidRPr="006E36AC" w:rsidRDefault="006E36AC" w:rsidP="006E36A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36AC">
        <w:rPr>
          <w:rFonts w:ascii="Times New Roman" w:hAnsi="Times New Roman" w:cs="Times New Roman"/>
          <w:b/>
          <w:sz w:val="20"/>
          <w:szCs w:val="20"/>
        </w:rPr>
        <w:t xml:space="preserve">Szczegółowy opis przedmiotu zamówienia dla części </w:t>
      </w:r>
      <w:r w:rsidR="00FE200C">
        <w:rPr>
          <w:rFonts w:ascii="Times New Roman" w:hAnsi="Times New Roman" w:cs="Times New Roman"/>
          <w:b/>
          <w:sz w:val="20"/>
          <w:szCs w:val="20"/>
        </w:rPr>
        <w:t>2 postępowania</w:t>
      </w:r>
    </w:p>
    <w:p w14:paraId="4BD2D21E" w14:textId="52DBC8BC" w:rsidR="006E36AC" w:rsidRPr="006E36AC" w:rsidRDefault="006E36AC" w:rsidP="006E36A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E36AC">
        <w:rPr>
          <w:rFonts w:ascii="Times New Roman" w:hAnsi="Times New Roman" w:cs="Times New Roman"/>
          <w:sz w:val="20"/>
          <w:szCs w:val="20"/>
        </w:rPr>
        <w:t xml:space="preserve">Warunki techniczne i wyposażenie symulatora </w:t>
      </w:r>
      <w:r w:rsidR="00D67C60">
        <w:rPr>
          <w:rFonts w:ascii="Times New Roman" w:hAnsi="Times New Roman" w:cs="Times New Roman"/>
          <w:sz w:val="20"/>
          <w:szCs w:val="20"/>
        </w:rPr>
        <w:t>zderzeń</w:t>
      </w:r>
      <w:r w:rsidRPr="006E36AC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6CD79AB0" w14:textId="77777777" w:rsidR="00D67C60" w:rsidRDefault="00D67C60" w:rsidP="00D67C6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67C60">
        <w:rPr>
          <w:rFonts w:ascii="Times New Roman" w:hAnsi="Times New Roman" w:cs="Times New Roman"/>
          <w:sz w:val="20"/>
          <w:szCs w:val="20"/>
        </w:rPr>
        <w:t xml:space="preserve">Symulator wykonany w całości składający się z równi </w:t>
      </w:r>
      <w:r w:rsidRPr="00D67C60">
        <w:rPr>
          <w:rFonts w:ascii="Times New Roman" w:hAnsi="Times New Roman" w:cs="Times New Roman"/>
          <w:sz w:val="20"/>
          <w:szCs w:val="20"/>
        </w:rPr>
        <w:t>pochyłej o prędkości do 12 km/</w:t>
      </w:r>
      <w:r w:rsidRPr="00D67C60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AD20D08" w14:textId="48A5761F" w:rsidR="00D67C60" w:rsidRDefault="00D67C60" w:rsidP="00D67C6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67C60">
        <w:rPr>
          <w:rFonts w:ascii="Times New Roman" w:hAnsi="Times New Roman" w:cs="Times New Roman"/>
          <w:sz w:val="20"/>
          <w:szCs w:val="20"/>
        </w:rPr>
        <w:t>Możliwość dzielenia symulatora w połowie długości toru jezdnego (2 moduły łączone blachą stalową wraz z</w:t>
      </w:r>
      <w:r>
        <w:rPr>
          <w:rFonts w:ascii="Times New Roman" w:hAnsi="Times New Roman" w:cs="Times New Roman"/>
          <w:sz w:val="20"/>
          <w:szCs w:val="20"/>
        </w:rPr>
        <w:t xml:space="preserve">  </w:t>
      </w:r>
      <w:r w:rsidRPr="00D67C60">
        <w:rPr>
          <w:rFonts w:ascii="Times New Roman" w:hAnsi="Times New Roman" w:cs="Times New Roman"/>
          <w:sz w:val="20"/>
          <w:szCs w:val="20"/>
        </w:rPr>
        <w:t>wzmocnieniami w postaci wsporników stabilizujących - całość skręcana śrubami o podwyższonej</w:t>
      </w:r>
      <w:r w:rsidRPr="00D67C60">
        <w:rPr>
          <w:rFonts w:ascii="Times New Roman" w:hAnsi="Times New Roman" w:cs="Times New Roman"/>
          <w:sz w:val="20"/>
          <w:szCs w:val="20"/>
        </w:rPr>
        <w:t xml:space="preserve"> </w:t>
      </w:r>
      <w:r w:rsidRPr="00D67C60">
        <w:rPr>
          <w:rFonts w:ascii="Times New Roman" w:hAnsi="Times New Roman" w:cs="Times New Roman"/>
          <w:sz w:val="20"/>
          <w:szCs w:val="20"/>
        </w:rPr>
        <w:t>wytrzymałości.</w:t>
      </w:r>
    </w:p>
    <w:p w14:paraId="1EFDB3A6" w14:textId="77777777" w:rsidR="00D67C60" w:rsidRDefault="00D67C60" w:rsidP="00D67C6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67C60">
        <w:rPr>
          <w:rFonts w:ascii="Times New Roman" w:hAnsi="Times New Roman" w:cs="Times New Roman"/>
          <w:sz w:val="20"/>
          <w:szCs w:val="20"/>
        </w:rPr>
        <w:t>Fotel samochodu wraz z oparciem oraz fabrycznie montowanym pasem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7C60">
        <w:rPr>
          <w:rFonts w:ascii="Times New Roman" w:hAnsi="Times New Roman" w:cs="Times New Roman"/>
          <w:sz w:val="20"/>
          <w:szCs w:val="20"/>
        </w:rPr>
        <w:t>3 punktowym (w całości homologowanym)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044C6A8" w14:textId="77777777" w:rsidR="00D67C60" w:rsidRDefault="00D67C60" w:rsidP="00D67C6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67C60">
        <w:rPr>
          <w:rFonts w:ascii="Times New Roman" w:hAnsi="Times New Roman" w:cs="Times New Roman"/>
          <w:sz w:val="20"/>
          <w:szCs w:val="20"/>
        </w:rPr>
        <w:t>Konstrukcja symulatora stalowa wykonana z szyny jezdnej , w dolnej części konstrukcji wzmocnienie z szyny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7C60">
        <w:rPr>
          <w:rFonts w:ascii="Times New Roman" w:hAnsi="Times New Roman" w:cs="Times New Roman"/>
          <w:sz w:val="20"/>
          <w:szCs w:val="20"/>
        </w:rPr>
        <w:t>wraz z odbojami spełniającymi funkcję amortyzatorów przy uderzeniu.</w:t>
      </w:r>
    </w:p>
    <w:p w14:paraId="2E0CC54D" w14:textId="77777777" w:rsidR="00D67C60" w:rsidRDefault="00D67C60" w:rsidP="00D67C6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67C60">
        <w:rPr>
          <w:rFonts w:ascii="Times New Roman" w:hAnsi="Times New Roman" w:cs="Times New Roman"/>
          <w:sz w:val="20"/>
          <w:szCs w:val="20"/>
        </w:rPr>
        <w:t>Całość konstrukcji lakierowana proszkowo w kolorze czarnym.</w:t>
      </w:r>
    </w:p>
    <w:p w14:paraId="52C92698" w14:textId="77777777" w:rsidR="00D67C60" w:rsidRDefault="00D67C60" w:rsidP="00D67C6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67C60">
        <w:rPr>
          <w:rFonts w:ascii="Times New Roman" w:hAnsi="Times New Roman" w:cs="Times New Roman"/>
          <w:sz w:val="20"/>
          <w:szCs w:val="20"/>
        </w:rPr>
        <w:t>Blachy zewnętrzne służące jako maskownice konstrukcji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DC7FEFD" w14:textId="1FDE4D20" w:rsidR="00D67C60" w:rsidRDefault="00D67C60" w:rsidP="00D67C6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67C60">
        <w:rPr>
          <w:rFonts w:ascii="Times New Roman" w:hAnsi="Times New Roman" w:cs="Times New Roman"/>
          <w:sz w:val="20"/>
          <w:szCs w:val="20"/>
        </w:rPr>
        <w:t>Zabezpieczenie oraz odbezpieczenie fotela jezdnego odbywa się za pomocą dźwigni połączonej z</w:t>
      </w:r>
      <w:r>
        <w:rPr>
          <w:rFonts w:ascii="Times New Roman" w:hAnsi="Times New Roman" w:cs="Times New Roman"/>
          <w:sz w:val="20"/>
          <w:szCs w:val="20"/>
        </w:rPr>
        <w:t xml:space="preserve">  </w:t>
      </w:r>
      <w:r w:rsidRPr="00D67C60">
        <w:rPr>
          <w:rFonts w:ascii="Times New Roman" w:hAnsi="Times New Roman" w:cs="Times New Roman"/>
          <w:sz w:val="20"/>
          <w:szCs w:val="20"/>
        </w:rPr>
        <w:t>mechanizmem automatycznym ze sprężyną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F2726DA" w14:textId="0EB1541D" w:rsidR="00D67C60" w:rsidRDefault="00D67C60" w:rsidP="00D67C6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67C60">
        <w:rPr>
          <w:rFonts w:ascii="Times New Roman" w:hAnsi="Times New Roman" w:cs="Times New Roman"/>
          <w:sz w:val="20"/>
          <w:szCs w:val="20"/>
        </w:rPr>
        <w:t>Wózek jezdny fotela wykonany pod kątem prostym do kierunku jazdy, wykonany</w:t>
      </w:r>
      <w:r w:rsidRPr="00D67C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 blachy stalowej, </w:t>
      </w:r>
      <w:r w:rsidRPr="00D67C60">
        <w:rPr>
          <w:rFonts w:ascii="Times New Roman" w:hAnsi="Times New Roman" w:cs="Times New Roman"/>
          <w:sz w:val="20"/>
          <w:szCs w:val="20"/>
        </w:rPr>
        <w:t>wzmocnienie konstrukcyjne wózka tworzy zagięcie pod kątem</w:t>
      </w:r>
      <w:r w:rsidRPr="00D67C60">
        <w:rPr>
          <w:rFonts w:ascii="Times New Roman" w:hAnsi="Times New Roman" w:cs="Times New Roman"/>
          <w:sz w:val="20"/>
          <w:szCs w:val="20"/>
        </w:rPr>
        <w:t xml:space="preserve"> </w:t>
      </w:r>
      <w:r w:rsidRPr="00D67C60">
        <w:rPr>
          <w:rFonts w:ascii="Times New Roman" w:hAnsi="Times New Roman" w:cs="Times New Roman"/>
          <w:sz w:val="20"/>
          <w:szCs w:val="20"/>
        </w:rPr>
        <w:t>w przedniej czę</w:t>
      </w:r>
      <w:r>
        <w:rPr>
          <w:rFonts w:ascii="Times New Roman" w:hAnsi="Times New Roman" w:cs="Times New Roman"/>
          <w:sz w:val="20"/>
          <w:szCs w:val="20"/>
        </w:rPr>
        <w:t>ści podstawy co tworzy podnóżek</w:t>
      </w:r>
      <w:r w:rsidRPr="00D67C60">
        <w:rPr>
          <w:rFonts w:ascii="Times New Roman" w:hAnsi="Times New Roman" w:cs="Times New Roman"/>
          <w:sz w:val="20"/>
          <w:szCs w:val="20"/>
        </w:rPr>
        <w:t>, dodatkowo wypełniony blachą aluminiową ryflowaną w</w:t>
      </w:r>
      <w:r w:rsidRPr="00D67C60">
        <w:rPr>
          <w:rFonts w:ascii="Times New Roman" w:hAnsi="Times New Roman" w:cs="Times New Roman"/>
          <w:sz w:val="20"/>
          <w:szCs w:val="20"/>
        </w:rPr>
        <w:t xml:space="preserve"> </w:t>
      </w:r>
      <w:r w:rsidRPr="00D67C60">
        <w:rPr>
          <w:rFonts w:ascii="Times New Roman" w:hAnsi="Times New Roman" w:cs="Times New Roman"/>
          <w:sz w:val="20"/>
          <w:szCs w:val="20"/>
        </w:rPr>
        <w:t>miejscu styku kończyn z podłożem, co uniemożliwia przemieszczanie się kończyn oraz wycieranie się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7C60">
        <w:rPr>
          <w:rFonts w:ascii="Times New Roman" w:hAnsi="Times New Roman" w:cs="Times New Roman"/>
          <w:sz w:val="20"/>
          <w:szCs w:val="20"/>
        </w:rPr>
        <w:t>wierzchniej warstwy powłoki lakierniczej</w:t>
      </w:r>
      <w:r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14:paraId="288C3302" w14:textId="77777777" w:rsidR="00D67C60" w:rsidRDefault="00D67C60" w:rsidP="00D67C6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67C60">
        <w:rPr>
          <w:rFonts w:ascii="Times New Roman" w:hAnsi="Times New Roman" w:cs="Times New Roman"/>
          <w:sz w:val="20"/>
          <w:szCs w:val="20"/>
        </w:rPr>
        <w:t>Rączka służąca do podciągania fotela do góry.</w:t>
      </w:r>
    </w:p>
    <w:p w14:paraId="6C7CC7AC" w14:textId="77777777" w:rsidR="00D67C60" w:rsidRDefault="00D67C60" w:rsidP="00D67C6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67C60">
        <w:rPr>
          <w:rFonts w:ascii="Times New Roman" w:hAnsi="Times New Roman" w:cs="Times New Roman"/>
          <w:sz w:val="20"/>
          <w:szCs w:val="20"/>
        </w:rPr>
        <w:t>Otwory w podstawie umożliwiające montaż do podłoża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478FFE6" w14:textId="77777777" w:rsidR="00D67C60" w:rsidRDefault="00D67C60" w:rsidP="00D67C6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67C60">
        <w:rPr>
          <w:rFonts w:ascii="Times New Roman" w:hAnsi="Times New Roman" w:cs="Times New Roman"/>
          <w:sz w:val="20"/>
          <w:szCs w:val="20"/>
        </w:rPr>
        <w:t>Deklaracja CE spełniająca normy maszynowe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21CA5CA" w14:textId="6F486DB4" w:rsidR="006E36AC" w:rsidRPr="00D67C60" w:rsidRDefault="00D67C60" w:rsidP="00D67C6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67C60">
        <w:rPr>
          <w:rFonts w:ascii="Times New Roman" w:hAnsi="Times New Roman" w:cs="Times New Roman"/>
          <w:sz w:val="20"/>
          <w:szCs w:val="20"/>
        </w:rPr>
        <w:t>Homologacja na zrywanie pasów i fotela jezdnego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6E36AC" w:rsidRPr="00D67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5C87FA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E56E5E"/>
    <w:multiLevelType w:val="hybridMultilevel"/>
    <w:tmpl w:val="99DE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3FE2"/>
    <w:multiLevelType w:val="hybridMultilevel"/>
    <w:tmpl w:val="23664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F6B9F"/>
    <w:multiLevelType w:val="hybridMultilevel"/>
    <w:tmpl w:val="2774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50814"/>
    <w:multiLevelType w:val="hybridMultilevel"/>
    <w:tmpl w:val="EBEEC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163DB"/>
    <w:multiLevelType w:val="hybridMultilevel"/>
    <w:tmpl w:val="99946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21A70"/>
    <w:multiLevelType w:val="hybridMultilevel"/>
    <w:tmpl w:val="EEF6F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B04EA"/>
    <w:multiLevelType w:val="hybridMultilevel"/>
    <w:tmpl w:val="C1B25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6204A"/>
    <w:multiLevelType w:val="hybridMultilevel"/>
    <w:tmpl w:val="FACE7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E4A65"/>
    <w:multiLevelType w:val="hybridMultilevel"/>
    <w:tmpl w:val="8D5C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04FCD"/>
    <w:multiLevelType w:val="hybridMultilevel"/>
    <w:tmpl w:val="3F2E2134"/>
    <w:lvl w:ilvl="0" w:tplc="8F2C01A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BA3FCD"/>
    <w:multiLevelType w:val="hybridMultilevel"/>
    <w:tmpl w:val="07FEEB58"/>
    <w:lvl w:ilvl="0" w:tplc="9110A79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108C23FC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7A20C4"/>
    <w:multiLevelType w:val="hybridMultilevel"/>
    <w:tmpl w:val="5E0E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920AD"/>
    <w:multiLevelType w:val="hybridMultilevel"/>
    <w:tmpl w:val="89F64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0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6"/>
  </w:num>
  <w:num w:numId="10">
    <w:abstractNumId w:val="12"/>
  </w:num>
  <w:num w:numId="11">
    <w:abstractNumId w:val="2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41"/>
    <w:rsid w:val="001A1239"/>
    <w:rsid w:val="0028185C"/>
    <w:rsid w:val="003A38B1"/>
    <w:rsid w:val="006E36AC"/>
    <w:rsid w:val="007D206F"/>
    <w:rsid w:val="00886241"/>
    <w:rsid w:val="008D7BFF"/>
    <w:rsid w:val="00945755"/>
    <w:rsid w:val="00B31627"/>
    <w:rsid w:val="00D67C60"/>
    <w:rsid w:val="00DF1ACF"/>
    <w:rsid w:val="00E2138E"/>
    <w:rsid w:val="00E86137"/>
    <w:rsid w:val="00F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6B66"/>
  <w15:chartTrackingRefBased/>
  <w15:docId w15:val="{725CCA27-D5F4-42BD-8D4C-6AB47BE7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m">
    <w:name w:val="jm"/>
    <w:basedOn w:val="Domylnaczcionkaakapitu"/>
    <w:rsid w:val="007D206F"/>
  </w:style>
  <w:style w:type="paragraph" w:styleId="Akapitzlist">
    <w:name w:val="List Paragraph"/>
    <w:basedOn w:val="Normalny"/>
    <w:uiPriority w:val="34"/>
    <w:qFormat/>
    <w:rsid w:val="003A38B1"/>
    <w:pPr>
      <w:ind w:left="720"/>
      <w:contextualSpacing/>
    </w:pPr>
  </w:style>
  <w:style w:type="paragraph" w:customStyle="1" w:styleId="Zawartotabeli">
    <w:name w:val="Zawartość tabeli"/>
    <w:basedOn w:val="Normalny"/>
    <w:rsid w:val="006E36AC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Cieszko</dc:creator>
  <cp:keywords/>
  <dc:description/>
  <cp:lastModifiedBy>Łukasz Żurawik</cp:lastModifiedBy>
  <cp:revision>4</cp:revision>
  <dcterms:created xsi:type="dcterms:W3CDTF">2023-06-12T05:41:00Z</dcterms:created>
  <dcterms:modified xsi:type="dcterms:W3CDTF">2023-06-12T05:46:00Z</dcterms:modified>
</cp:coreProperties>
</file>