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B1B5" w14:textId="797DF0F3" w:rsidR="009B68CE" w:rsidRPr="001850DB" w:rsidRDefault="009B68CE" w:rsidP="00D84E95">
      <w:pPr>
        <w:spacing w:after="0"/>
        <w:jc w:val="right"/>
        <w:rPr>
          <w:rFonts w:ascii="Times New Roman" w:hAnsi="Times New Roman" w:cs="Times New Roman"/>
          <w:b/>
          <w:color w:val="000000"/>
          <w:sz w:val="20"/>
          <w:szCs w:val="20"/>
        </w:rPr>
      </w:pPr>
      <w:r w:rsidRPr="001850DB">
        <w:rPr>
          <w:rFonts w:ascii="Times New Roman" w:hAnsi="Times New Roman" w:cs="Times New Roman"/>
          <w:b/>
          <w:color w:val="000000"/>
          <w:sz w:val="20"/>
          <w:szCs w:val="20"/>
        </w:rPr>
        <w:t>Załącznik nr 2</w:t>
      </w:r>
      <w:r w:rsidR="003833E8" w:rsidRPr="001850DB">
        <w:rPr>
          <w:rFonts w:ascii="Times New Roman" w:hAnsi="Times New Roman" w:cs="Times New Roman"/>
          <w:b/>
          <w:color w:val="000000"/>
          <w:sz w:val="20"/>
          <w:szCs w:val="20"/>
        </w:rPr>
        <w:t>B</w:t>
      </w:r>
      <w:r w:rsidRPr="001850DB">
        <w:rPr>
          <w:rFonts w:ascii="Times New Roman" w:hAnsi="Times New Roman" w:cs="Times New Roman"/>
          <w:b/>
          <w:color w:val="000000"/>
          <w:sz w:val="20"/>
          <w:szCs w:val="20"/>
        </w:rPr>
        <w:t xml:space="preserve"> do SWZ</w:t>
      </w:r>
    </w:p>
    <w:p w14:paraId="31F825B7" w14:textId="70717FD6" w:rsidR="002B16CA" w:rsidRPr="001850DB" w:rsidRDefault="002B16CA" w:rsidP="00D84E95">
      <w:pPr>
        <w:pStyle w:val="Data"/>
        <w:spacing w:after="0" w:line="276" w:lineRule="auto"/>
        <w:jc w:val="center"/>
        <w:rPr>
          <w:rFonts w:ascii="Times New Roman" w:hAnsi="Times New Roman"/>
          <w:b/>
          <w:spacing w:val="0"/>
          <w:lang w:eastAsia="pl-PL"/>
        </w:rPr>
      </w:pPr>
      <w:r w:rsidRPr="001850DB">
        <w:rPr>
          <w:rFonts w:ascii="Times New Roman" w:hAnsi="Times New Roman"/>
          <w:b/>
          <w:spacing w:val="0"/>
          <w:lang w:eastAsia="pl-PL"/>
        </w:rPr>
        <w:t xml:space="preserve">UMOWA UBEZPIECZENIA </w:t>
      </w:r>
    </w:p>
    <w:p w14:paraId="17CBB18E" w14:textId="77777777" w:rsidR="002B16CA" w:rsidRPr="001850DB" w:rsidRDefault="002B16CA" w:rsidP="00D84E95">
      <w:pPr>
        <w:jc w:val="center"/>
        <w:rPr>
          <w:rFonts w:ascii="Times New Roman" w:hAnsi="Times New Roman" w:cs="Times New Roman"/>
          <w:b/>
          <w:sz w:val="20"/>
          <w:szCs w:val="20"/>
          <w:lang w:eastAsia="pl-PL"/>
        </w:rPr>
      </w:pPr>
      <w:r w:rsidRPr="001850DB">
        <w:rPr>
          <w:rFonts w:ascii="Times New Roman" w:hAnsi="Times New Roman" w:cs="Times New Roman"/>
          <w:b/>
          <w:sz w:val="20"/>
          <w:szCs w:val="20"/>
          <w:lang w:eastAsia="pl-PL"/>
        </w:rPr>
        <w:t>NUMER ……………………..</w:t>
      </w:r>
    </w:p>
    <w:p w14:paraId="248EC420" w14:textId="05110874" w:rsidR="002B16CA" w:rsidRPr="001850DB" w:rsidRDefault="008C04E9" w:rsidP="00D84E95">
      <w:pPr>
        <w:autoSpaceDE w:val="0"/>
        <w:autoSpaceDN w:val="0"/>
        <w:adjustRightInd w:val="0"/>
        <w:spacing w:after="0"/>
        <w:jc w:val="both"/>
        <w:rPr>
          <w:rFonts w:ascii="Times New Roman" w:hAnsi="Times New Roman" w:cs="Times New Roman"/>
          <w:sz w:val="20"/>
          <w:szCs w:val="20"/>
        </w:rPr>
      </w:pPr>
      <w:r w:rsidRPr="001850DB">
        <w:rPr>
          <w:rFonts w:ascii="Times New Roman" w:hAnsi="Times New Roman" w:cs="Times New Roman"/>
          <w:sz w:val="20"/>
          <w:szCs w:val="20"/>
        </w:rPr>
        <w:t xml:space="preserve">zwana dalej również „Umową”, </w:t>
      </w:r>
      <w:r w:rsidR="002B16CA" w:rsidRPr="001850DB">
        <w:rPr>
          <w:rFonts w:ascii="Times New Roman" w:hAnsi="Times New Roman" w:cs="Times New Roman"/>
          <w:sz w:val="20"/>
          <w:szCs w:val="20"/>
        </w:rPr>
        <w:t xml:space="preserve">w dniu …………………………………….. w </w:t>
      </w:r>
      <w:r w:rsidR="003833E8" w:rsidRPr="001850DB">
        <w:rPr>
          <w:rFonts w:ascii="Times New Roman" w:hAnsi="Times New Roman" w:cs="Times New Roman"/>
          <w:sz w:val="20"/>
          <w:szCs w:val="20"/>
        </w:rPr>
        <w:t>Katowicach,</w:t>
      </w:r>
      <w:r w:rsidR="002B16CA" w:rsidRPr="001850DB">
        <w:rPr>
          <w:rFonts w:ascii="Times New Roman" w:hAnsi="Times New Roman" w:cs="Times New Roman"/>
          <w:sz w:val="20"/>
          <w:szCs w:val="20"/>
        </w:rPr>
        <w:t xml:space="preserve"> pomiędzy:</w:t>
      </w:r>
    </w:p>
    <w:p w14:paraId="1406C35D" w14:textId="77777777" w:rsidR="002B16CA" w:rsidRPr="001850DB" w:rsidRDefault="002B16CA" w:rsidP="00D84E95">
      <w:pPr>
        <w:pStyle w:val="h2"/>
        <w:spacing w:before="0" w:beforeAutospacing="0" w:after="0" w:afterAutospacing="0" w:line="276" w:lineRule="auto"/>
        <w:jc w:val="both"/>
        <w:rPr>
          <w:b/>
          <w:sz w:val="20"/>
          <w:szCs w:val="20"/>
        </w:rPr>
      </w:pPr>
    </w:p>
    <w:p w14:paraId="1859071C" w14:textId="50D5721A" w:rsidR="002B16CA" w:rsidRPr="001850DB" w:rsidRDefault="003833E8" w:rsidP="00D84E95">
      <w:pPr>
        <w:pStyle w:val="h2"/>
        <w:spacing w:before="0" w:beforeAutospacing="0" w:after="0" w:afterAutospacing="0" w:line="276" w:lineRule="auto"/>
        <w:jc w:val="both"/>
        <w:rPr>
          <w:sz w:val="20"/>
          <w:szCs w:val="20"/>
        </w:rPr>
      </w:pPr>
      <w:r w:rsidRPr="001850DB">
        <w:rPr>
          <w:b/>
          <w:sz w:val="20"/>
          <w:szCs w:val="20"/>
        </w:rPr>
        <w:t>Wojewódzkim Ośrodkiem Ruchu Drogowego w Katowicach</w:t>
      </w:r>
      <w:r w:rsidR="00056D3F" w:rsidRPr="001850DB">
        <w:rPr>
          <w:b/>
          <w:sz w:val="20"/>
          <w:szCs w:val="20"/>
        </w:rPr>
        <w:t xml:space="preserve">, </w:t>
      </w:r>
      <w:r w:rsidRPr="001850DB">
        <w:rPr>
          <w:bCs/>
          <w:sz w:val="20"/>
          <w:szCs w:val="20"/>
        </w:rPr>
        <w:t>ul. Francuska 78, 40-507 Katowice</w:t>
      </w:r>
      <w:r w:rsidR="00056D3F" w:rsidRPr="001850DB">
        <w:rPr>
          <w:bCs/>
          <w:sz w:val="20"/>
          <w:szCs w:val="20"/>
        </w:rPr>
        <w:t>,</w:t>
      </w:r>
      <w:r w:rsidRPr="001850DB">
        <w:rPr>
          <w:bCs/>
          <w:sz w:val="20"/>
          <w:szCs w:val="20"/>
        </w:rPr>
        <w:t xml:space="preserve"> NIP …………….., REGON ……………………..,</w:t>
      </w:r>
      <w:r w:rsidR="004161B5" w:rsidRPr="001850DB">
        <w:rPr>
          <w:bCs/>
          <w:sz w:val="20"/>
          <w:szCs w:val="20"/>
        </w:rPr>
        <w:t xml:space="preserve"> </w:t>
      </w:r>
      <w:r w:rsidR="002B16CA" w:rsidRPr="001850DB">
        <w:rPr>
          <w:sz w:val="20"/>
          <w:szCs w:val="20"/>
        </w:rPr>
        <w:t xml:space="preserve">zwanym dalej również </w:t>
      </w:r>
      <w:r w:rsidR="002B16CA" w:rsidRPr="001850DB">
        <w:rPr>
          <w:b/>
          <w:sz w:val="20"/>
          <w:szCs w:val="20"/>
        </w:rPr>
        <w:t>„Ubezpieczającym”,</w:t>
      </w:r>
      <w:r w:rsidR="002B16CA" w:rsidRPr="001850DB">
        <w:rPr>
          <w:sz w:val="20"/>
          <w:szCs w:val="20"/>
        </w:rPr>
        <w:t xml:space="preserve"> reprezentowanym przez: ………………….</w:t>
      </w:r>
    </w:p>
    <w:p w14:paraId="077192C7" w14:textId="77777777" w:rsidR="002B16CA" w:rsidRPr="001850DB" w:rsidRDefault="002B16CA" w:rsidP="00D84E95">
      <w:pPr>
        <w:autoSpaceDE w:val="0"/>
        <w:autoSpaceDN w:val="0"/>
        <w:adjustRightInd w:val="0"/>
        <w:spacing w:after="0"/>
        <w:jc w:val="both"/>
        <w:rPr>
          <w:rFonts w:ascii="Times New Roman" w:hAnsi="Times New Roman" w:cs="Times New Roman"/>
          <w:sz w:val="20"/>
          <w:szCs w:val="20"/>
        </w:rPr>
      </w:pPr>
      <w:r w:rsidRPr="001850DB">
        <w:rPr>
          <w:rFonts w:ascii="Times New Roman" w:hAnsi="Times New Roman" w:cs="Times New Roman"/>
          <w:sz w:val="20"/>
          <w:szCs w:val="20"/>
        </w:rPr>
        <w:t>a</w:t>
      </w:r>
    </w:p>
    <w:p w14:paraId="670B78DA" w14:textId="62160B17" w:rsidR="002B16CA" w:rsidRPr="001850DB" w:rsidRDefault="002B16CA" w:rsidP="00D84E95">
      <w:pPr>
        <w:autoSpaceDE w:val="0"/>
        <w:autoSpaceDN w:val="0"/>
        <w:adjustRightInd w:val="0"/>
        <w:spacing w:after="0"/>
        <w:jc w:val="both"/>
        <w:rPr>
          <w:rFonts w:ascii="Times New Roman" w:hAnsi="Times New Roman" w:cs="Times New Roman"/>
          <w:sz w:val="20"/>
          <w:szCs w:val="20"/>
        </w:rPr>
      </w:pPr>
      <w:r w:rsidRPr="001850DB">
        <w:rPr>
          <w:rFonts w:ascii="Times New Roman" w:hAnsi="Times New Roman" w:cs="Times New Roman"/>
          <w:b/>
          <w:sz w:val="20"/>
          <w:szCs w:val="20"/>
        </w:rPr>
        <w:t xml:space="preserve">…………………………………………. </w:t>
      </w:r>
      <w:r w:rsidRPr="001850DB">
        <w:rPr>
          <w:rFonts w:ascii="Times New Roman" w:hAnsi="Times New Roman" w:cs="Times New Roman"/>
          <w:i/>
          <w:sz w:val="20"/>
          <w:szCs w:val="20"/>
        </w:rPr>
        <w:t>(pełna nazwa i forma prawna)</w:t>
      </w:r>
      <w:r w:rsidRPr="001850DB">
        <w:rPr>
          <w:rFonts w:ascii="Times New Roman" w:hAnsi="Times New Roman" w:cs="Times New Roman"/>
          <w:sz w:val="20"/>
          <w:szCs w:val="20"/>
        </w:rPr>
        <w:t xml:space="preserve"> z siedzibą w ……………………………………, ul. …………………………………… nr ……… lok. ………………, </w:t>
      </w:r>
      <w:r w:rsidRPr="001850DB">
        <w:rPr>
          <w:rFonts w:ascii="Times New Roman" w:hAnsi="Times New Roman" w:cs="Times New Roman"/>
          <w:i/>
          <w:sz w:val="20"/>
          <w:szCs w:val="20"/>
        </w:rPr>
        <w:t>(kod pocztowy)</w:t>
      </w:r>
      <w:r w:rsidRPr="001850DB">
        <w:rPr>
          <w:rFonts w:ascii="Times New Roman" w:hAnsi="Times New Roman" w:cs="Times New Roman"/>
          <w:sz w:val="20"/>
          <w:szCs w:val="20"/>
        </w:rPr>
        <w:t xml:space="preserve"> ……………………………… </w:t>
      </w:r>
      <w:r w:rsidRPr="001850DB">
        <w:rPr>
          <w:rFonts w:ascii="Times New Roman" w:hAnsi="Times New Roman" w:cs="Times New Roman"/>
          <w:i/>
          <w:sz w:val="20"/>
          <w:szCs w:val="20"/>
        </w:rPr>
        <w:t>(miasto)</w:t>
      </w:r>
      <w:r w:rsidRPr="001850DB">
        <w:rPr>
          <w:rFonts w:ascii="Times New Roman" w:hAnsi="Times New Roman" w:cs="Times New Roman"/>
          <w:sz w:val="20"/>
          <w:szCs w:val="20"/>
        </w:rPr>
        <w:t xml:space="preserve"> ……………………………………… wpisaną (-</w:t>
      </w:r>
      <w:r w:rsidR="003833E8" w:rsidRPr="001850DB">
        <w:rPr>
          <w:rFonts w:ascii="Times New Roman" w:hAnsi="Times New Roman" w:cs="Times New Roman"/>
          <w:sz w:val="20"/>
          <w:szCs w:val="20"/>
        </w:rPr>
        <w:t xml:space="preserve"> </w:t>
      </w:r>
      <w:r w:rsidRPr="001850DB">
        <w:rPr>
          <w:rFonts w:ascii="Times New Roman" w:hAnsi="Times New Roman" w:cs="Times New Roman"/>
          <w:sz w:val="20"/>
          <w:szCs w:val="20"/>
        </w:rPr>
        <w:t xml:space="preserve">nym) do rejestru przedsiębiorców przez Sąd …………………………………………………….. ….. Wydział ………………………………… pod numerem KRS ………………………………, posiadającą (- </w:t>
      </w:r>
      <w:r w:rsidR="008F56BA" w:rsidRPr="001850DB">
        <w:rPr>
          <w:rFonts w:ascii="Times New Roman" w:hAnsi="Times New Roman" w:cs="Times New Roman"/>
          <w:sz w:val="20"/>
          <w:szCs w:val="20"/>
        </w:rPr>
        <w:t>c</w:t>
      </w:r>
      <w:r w:rsidRPr="001850DB">
        <w:rPr>
          <w:rFonts w:ascii="Times New Roman" w:hAnsi="Times New Roman" w:cs="Times New Roman"/>
          <w:sz w:val="20"/>
          <w:szCs w:val="20"/>
        </w:rPr>
        <w:t>ym) kapitał zakładowy w wysokości ……….……………………………….., opłacony w …………………</w:t>
      </w:r>
      <w:bookmarkStart w:id="0" w:name="_GoBack"/>
      <w:bookmarkEnd w:id="0"/>
      <w:r w:rsidRPr="001850DB">
        <w:rPr>
          <w:rFonts w:ascii="Times New Roman" w:hAnsi="Times New Roman" w:cs="Times New Roman"/>
          <w:sz w:val="20"/>
          <w:szCs w:val="20"/>
        </w:rPr>
        <w:t>………….., NIP ………………….. oraz numer REGON…………………………., zwaną (-</w:t>
      </w:r>
      <w:r w:rsidR="003833E8" w:rsidRPr="001850DB">
        <w:rPr>
          <w:rFonts w:ascii="Times New Roman" w:hAnsi="Times New Roman" w:cs="Times New Roman"/>
          <w:sz w:val="20"/>
          <w:szCs w:val="20"/>
        </w:rPr>
        <w:t xml:space="preserve"> </w:t>
      </w:r>
      <w:r w:rsidRPr="001850DB">
        <w:rPr>
          <w:rFonts w:ascii="Times New Roman" w:hAnsi="Times New Roman" w:cs="Times New Roman"/>
          <w:sz w:val="20"/>
          <w:szCs w:val="20"/>
        </w:rPr>
        <w:t xml:space="preserve">nym) dalej również </w:t>
      </w:r>
      <w:r w:rsidRPr="001850DB">
        <w:rPr>
          <w:rFonts w:ascii="Times New Roman" w:hAnsi="Times New Roman" w:cs="Times New Roman"/>
          <w:b/>
          <w:sz w:val="20"/>
          <w:szCs w:val="20"/>
        </w:rPr>
        <w:t>„</w:t>
      </w:r>
      <w:r w:rsidRPr="001850DB">
        <w:rPr>
          <w:rFonts w:ascii="Times New Roman" w:hAnsi="Times New Roman" w:cs="Times New Roman"/>
          <w:b/>
          <w:bCs/>
          <w:sz w:val="20"/>
          <w:szCs w:val="20"/>
        </w:rPr>
        <w:t xml:space="preserve">Ubezpieczycielem”, </w:t>
      </w:r>
      <w:r w:rsidRPr="001850DB">
        <w:rPr>
          <w:rFonts w:ascii="Times New Roman" w:hAnsi="Times New Roman" w:cs="Times New Roman"/>
          <w:sz w:val="20"/>
          <w:szCs w:val="20"/>
        </w:rPr>
        <w:t xml:space="preserve">reprezentowaną (- nym) przez: </w:t>
      </w:r>
    </w:p>
    <w:p w14:paraId="3E2821E8" w14:textId="77777777" w:rsidR="002B16CA" w:rsidRPr="001850DB" w:rsidRDefault="002B16CA" w:rsidP="00D84E95">
      <w:pPr>
        <w:autoSpaceDE w:val="0"/>
        <w:autoSpaceDN w:val="0"/>
        <w:adjustRightInd w:val="0"/>
        <w:spacing w:after="0"/>
        <w:jc w:val="both"/>
        <w:rPr>
          <w:rFonts w:ascii="Times New Roman" w:hAnsi="Times New Roman" w:cs="Times New Roman"/>
          <w:sz w:val="20"/>
          <w:szCs w:val="20"/>
        </w:rPr>
      </w:pPr>
      <w:r w:rsidRPr="001850DB">
        <w:rPr>
          <w:rFonts w:ascii="Times New Roman" w:hAnsi="Times New Roman" w:cs="Times New Roman"/>
          <w:sz w:val="20"/>
          <w:szCs w:val="20"/>
        </w:rPr>
        <w:t>……………………………………………………………………….,</w:t>
      </w:r>
    </w:p>
    <w:p w14:paraId="24A98B8A" w14:textId="77777777" w:rsidR="002B16CA" w:rsidRPr="001850DB" w:rsidRDefault="002B16CA" w:rsidP="00D84E95">
      <w:pPr>
        <w:autoSpaceDE w:val="0"/>
        <w:autoSpaceDN w:val="0"/>
        <w:adjustRightInd w:val="0"/>
        <w:spacing w:after="0"/>
        <w:jc w:val="both"/>
        <w:rPr>
          <w:rFonts w:ascii="Times New Roman" w:hAnsi="Times New Roman" w:cs="Times New Roman"/>
          <w:sz w:val="20"/>
          <w:szCs w:val="20"/>
        </w:rPr>
      </w:pPr>
      <w:r w:rsidRPr="001850DB">
        <w:rPr>
          <w:rFonts w:ascii="Times New Roman" w:hAnsi="Times New Roman" w:cs="Times New Roman"/>
          <w:sz w:val="20"/>
          <w:szCs w:val="20"/>
        </w:rPr>
        <w:t>……………………………………………………………………….,</w:t>
      </w:r>
    </w:p>
    <w:p w14:paraId="175AE0D6" w14:textId="77777777" w:rsidR="002B16CA" w:rsidRPr="001850DB" w:rsidRDefault="002B16CA" w:rsidP="00D84E95">
      <w:pPr>
        <w:autoSpaceDE w:val="0"/>
        <w:autoSpaceDN w:val="0"/>
        <w:adjustRightInd w:val="0"/>
        <w:spacing w:after="0"/>
        <w:jc w:val="both"/>
        <w:rPr>
          <w:rFonts w:ascii="Times New Roman" w:hAnsi="Times New Roman" w:cs="Times New Roman"/>
          <w:sz w:val="20"/>
          <w:szCs w:val="20"/>
        </w:rPr>
      </w:pPr>
      <w:r w:rsidRPr="001850DB">
        <w:rPr>
          <w:rFonts w:ascii="Times New Roman" w:hAnsi="Times New Roman" w:cs="Times New Roman"/>
          <w:sz w:val="20"/>
          <w:szCs w:val="20"/>
        </w:rPr>
        <w:t xml:space="preserve">Ubezpieczający i Ubezpieczyciel zwani są dalej również łącznie </w:t>
      </w:r>
      <w:r w:rsidRPr="001850DB">
        <w:rPr>
          <w:rFonts w:ascii="Times New Roman" w:hAnsi="Times New Roman" w:cs="Times New Roman"/>
          <w:b/>
          <w:sz w:val="20"/>
          <w:szCs w:val="20"/>
        </w:rPr>
        <w:t>„Stronami”</w:t>
      </w:r>
      <w:r w:rsidRPr="001850DB">
        <w:rPr>
          <w:rFonts w:ascii="Times New Roman" w:hAnsi="Times New Roman" w:cs="Times New Roman"/>
          <w:sz w:val="20"/>
          <w:szCs w:val="20"/>
        </w:rPr>
        <w:t xml:space="preserve">, a każdy z osobna </w:t>
      </w:r>
      <w:r w:rsidRPr="001850DB">
        <w:rPr>
          <w:rFonts w:ascii="Times New Roman" w:hAnsi="Times New Roman" w:cs="Times New Roman"/>
          <w:b/>
          <w:sz w:val="20"/>
          <w:szCs w:val="20"/>
        </w:rPr>
        <w:t>„Stroną”</w:t>
      </w:r>
      <w:r w:rsidRPr="001850DB">
        <w:rPr>
          <w:rFonts w:ascii="Times New Roman" w:hAnsi="Times New Roman" w:cs="Times New Roman"/>
          <w:sz w:val="20"/>
          <w:szCs w:val="20"/>
        </w:rPr>
        <w:t xml:space="preserve">. </w:t>
      </w:r>
    </w:p>
    <w:p w14:paraId="74F9F39C" w14:textId="77777777" w:rsidR="008F56BA" w:rsidRPr="001850DB" w:rsidRDefault="008F56BA" w:rsidP="00D84E95">
      <w:pPr>
        <w:autoSpaceDE w:val="0"/>
        <w:autoSpaceDN w:val="0"/>
        <w:adjustRightInd w:val="0"/>
        <w:spacing w:after="0"/>
        <w:jc w:val="both"/>
        <w:rPr>
          <w:rFonts w:ascii="Times New Roman" w:hAnsi="Times New Roman" w:cs="Times New Roman"/>
          <w:sz w:val="20"/>
          <w:szCs w:val="20"/>
        </w:rPr>
      </w:pPr>
    </w:p>
    <w:p w14:paraId="21FE39BF" w14:textId="77777777" w:rsidR="0079094E" w:rsidRPr="001850DB" w:rsidRDefault="0079094E" w:rsidP="00D84E95">
      <w:pPr>
        <w:autoSpaceDE w:val="0"/>
        <w:autoSpaceDN w:val="0"/>
        <w:adjustRightInd w:val="0"/>
        <w:spacing w:after="0"/>
        <w:jc w:val="both"/>
        <w:rPr>
          <w:rFonts w:ascii="Times New Roman" w:hAnsi="Times New Roman" w:cs="Times New Roman"/>
          <w:sz w:val="20"/>
          <w:szCs w:val="20"/>
        </w:rPr>
      </w:pPr>
    </w:p>
    <w:p w14:paraId="30FA0877" w14:textId="77777777" w:rsidR="0079094E" w:rsidRPr="001850DB" w:rsidRDefault="0079094E" w:rsidP="00D84E95">
      <w:pPr>
        <w:autoSpaceDE w:val="0"/>
        <w:autoSpaceDN w:val="0"/>
        <w:adjustRightInd w:val="0"/>
        <w:spacing w:after="0"/>
        <w:jc w:val="center"/>
        <w:rPr>
          <w:rFonts w:ascii="Times New Roman" w:hAnsi="Times New Roman" w:cs="Times New Roman"/>
          <w:b/>
          <w:sz w:val="20"/>
          <w:szCs w:val="20"/>
        </w:rPr>
      </w:pPr>
      <w:r w:rsidRPr="001850DB">
        <w:rPr>
          <w:rFonts w:ascii="Times New Roman" w:hAnsi="Times New Roman" w:cs="Times New Roman"/>
          <w:b/>
          <w:sz w:val="20"/>
          <w:szCs w:val="20"/>
        </w:rPr>
        <w:t>§ 1</w:t>
      </w:r>
    </w:p>
    <w:p w14:paraId="032379ED" w14:textId="77777777" w:rsidR="0079094E" w:rsidRPr="001850DB" w:rsidRDefault="0079094E" w:rsidP="00D84E95">
      <w:pPr>
        <w:pStyle w:val="Akapitzlist"/>
        <w:numPr>
          <w:ilvl w:val="0"/>
          <w:numId w:val="15"/>
        </w:numPr>
        <w:tabs>
          <w:tab w:val="left" w:pos="0"/>
        </w:tabs>
        <w:suppressAutoHyphens/>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t>Użyte w Umowie terminy i wyrażenia, zarówno w liczbie pojedynczej, jak i mnogiej, będą miały następujące znaczenie, chyba że zastrzeżono inaczej:</w:t>
      </w:r>
    </w:p>
    <w:p w14:paraId="03093186" w14:textId="77777777" w:rsidR="0079094E" w:rsidRPr="001850DB" w:rsidRDefault="0079094E" w:rsidP="00D84E95">
      <w:pPr>
        <w:pStyle w:val="Akapitzlist"/>
        <w:numPr>
          <w:ilvl w:val="0"/>
          <w:numId w:val="16"/>
        </w:numPr>
        <w:suppressAutoHyphens/>
        <w:autoSpaceDE w:val="0"/>
        <w:autoSpaceDN w:val="0"/>
        <w:adjustRightInd w:val="0"/>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b/>
          <w:sz w:val="20"/>
          <w:szCs w:val="20"/>
          <w:lang w:eastAsia="pl-PL"/>
        </w:rPr>
        <w:t xml:space="preserve">KC </w:t>
      </w:r>
      <w:r w:rsidRPr="001850DB">
        <w:rPr>
          <w:rFonts w:ascii="Times New Roman" w:eastAsia="Times New Roman" w:hAnsi="Times New Roman" w:cs="Times New Roman"/>
          <w:sz w:val="20"/>
          <w:szCs w:val="20"/>
          <w:lang w:eastAsia="pl-PL"/>
        </w:rPr>
        <w:t>- ustawa z dnia 23 kwietnia 1964 r. Kodeks cywilny</w:t>
      </w:r>
      <w:r w:rsidRPr="001850DB">
        <w:rPr>
          <w:rFonts w:ascii="Times New Roman" w:eastAsia="Times New Roman" w:hAnsi="Times New Roman" w:cs="Times New Roman"/>
          <w:bCs/>
          <w:sz w:val="20"/>
          <w:szCs w:val="20"/>
          <w:lang w:eastAsia="pl-PL"/>
        </w:rPr>
        <w:t>;</w:t>
      </w:r>
    </w:p>
    <w:p w14:paraId="12BD8C8B" w14:textId="77777777" w:rsidR="0079094E" w:rsidRPr="001850DB" w:rsidRDefault="0079094E" w:rsidP="00D84E95">
      <w:pPr>
        <w:pStyle w:val="Akapitzlist"/>
        <w:numPr>
          <w:ilvl w:val="0"/>
          <w:numId w:val="16"/>
        </w:numPr>
        <w:suppressAutoHyphens/>
        <w:autoSpaceDE w:val="0"/>
        <w:autoSpaceDN w:val="0"/>
        <w:adjustRightInd w:val="0"/>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b/>
          <w:sz w:val="20"/>
          <w:szCs w:val="20"/>
          <w:lang w:eastAsia="pl-PL"/>
        </w:rPr>
        <w:t xml:space="preserve">Ogólne warunki ubezpieczenia </w:t>
      </w:r>
      <w:r w:rsidRPr="001850DB">
        <w:rPr>
          <w:rFonts w:ascii="Times New Roman" w:eastAsia="Times New Roman" w:hAnsi="Times New Roman" w:cs="Times New Roman"/>
          <w:bCs/>
          <w:sz w:val="20"/>
          <w:szCs w:val="20"/>
          <w:lang w:eastAsia="pl-PL"/>
        </w:rPr>
        <w:t>- wzorzec umowy stosowany przez Ubezpieczyciela w ubezpieczeniu, wskazany przez Ubezpieczyciela w ofercie;</w:t>
      </w:r>
    </w:p>
    <w:p w14:paraId="0CC57714" w14:textId="77777777" w:rsidR="0079094E" w:rsidRPr="001850DB" w:rsidRDefault="0079094E" w:rsidP="00D84E95">
      <w:pPr>
        <w:pStyle w:val="Akapitzlist"/>
        <w:numPr>
          <w:ilvl w:val="0"/>
          <w:numId w:val="16"/>
        </w:numPr>
        <w:suppressAutoHyphens/>
        <w:autoSpaceDE w:val="0"/>
        <w:autoSpaceDN w:val="0"/>
        <w:adjustRightInd w:val="0"/>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b/>
          <w:sz w:val="20"/>
          <w:szCs w:val="20"/>
          <w:lang w:eastAsia="pl-PL"/>
        </w:rPr>
        <w:t>SWZ</w:t>
      </w:r>
      <w:r w:rsidRPr="001850DB">
        <w:rPr>
          <w:rFonts w:ascii="Times New Roman" w:eastAsia="Times New Roman" w:hAnsi="Times New Roman" w:cs="Times New Roman"/>
          <w:sz w:val="20"/>
          <w:szCs w:val="20"/>
          <w:lang w:eastAsia="pl-PL"/>
        </w:rPr>
        <w:t xml:space="preserve"> – Specyfikacja Warunków Zamówienia w postępowaniu o udzielenie zamówienia pod nazwą „Ubezpieczenia komunikacyjne dla Zakładu Oczyszczania i Gospodarki Odpadami MZO S.A. w Ostrowie Wielkopolskim”, numer sprawy: ……….;</w:t>
      </w:r>
    </w:p>
    <w:p w14:paraId="0E75EA2B" w14:textId="77777777" w:rsidR="0079094E" w:rsidRPr="001850DB" w:rsidRDefault="0079094E" w:rsidP="00D84E95">
      <w:pPr>
        <w:pStyle w:val="Akapitzlist"/>
        <w:numPr>
          <w:ilvl w:val="0"/>
          <w:numId w:val="16"/>
        </w:numPr>
        <w:suppressAutoHyphens/>
        <w:autoSpaceDE w:val="0"/>
        <w:autoSpaceDN w:val="0"/>
        <w:adjustRightInd w:val="0"/>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b/>
          <w:sz w:val="20"/>
          <w:szCs w:val="20"/>
          <w:lang w:eastAsia="pl-PL"/>
        </w:rPr>
        <w:t>PZP</w:t>
      </w:r>
      <w:r w:rsidRPr="001850DB">
        <w:rPr>
          <w:rFonts w:ascii="Times New Roman" w:eastAsia="Times New Roman" w:hAnsi="Times New Roman" w:cs="Times New Roman"/>
          <w:sz w:val="20"/>
          <w:szCs w:val="20"/>
          <w:lang w:eastAsia="pl-PL"/>
        </w:rPr>
        <w:t xml:space="preserve"> - ustawa z dnia 11 września 2019 r. Prawo zamówień publicznych;</w:t>
      </w:r>
    </w:p>
    <w:p w14:paraId="5CA521DF" w14:textId="77777777" w:rsidR="0079094E" w:rsidRPr="001850DB" w:rsidRDefault="0079094E" w:rsidP="00D84E95">
      <w:pPr>
        <w:pStyle w:val="Akapitzlist"/>
        <w:numPr>
          <w:ilvl w:val="0"/>
          <w:numId w:val="16"/>
        </w:numPr>
        <w:suppressAutoHyphens/>
        <w:autoSpaceDE w:val="0"/>
        <w:autoSpaceDN w:val="0"/>
        <w:adjustRightInd w:val="0"/>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b/>
          <w:sz w:val="20"/>
          <w:szCs w:val="20"/>
          <w:lang w:eastAsia="pl-PL"/>
        </w:rPr>
        <w:t>Ubezpieczony</w:t>
      </w:r>
      <w:r w:rsidRPr="001850DB">
        <w:rPr>
          <w:rFonts w:ascii="Times New Roman" w:eastAsia="Times New Roman" w:hAnsi="Times New Roman" w:cs="Times New Roman"/>
          <w:sz w:val="20"/>
          <w:szCs w:val="20"/>
          <w:lang w:eastAsia="pl-PL"/>
        </w:rPr>
        <w:t xml:space="preserve"> – Ubezpieczający z tym, że:</w:t>
      </w:r>
    </w:p>
    <w:p w14:paraId="46113CC6" w14:textId="77777777" w:rsidR="0079094E" w:rsidRPr="001850DB" w:rsidRDefault="0079094E" w:rsidP="00D84E95">
      <w:pPr>
        <w:pStyle w:val="Akapitzlist"/>
        <w:numPr>
          <w:ilvl w:val="0"/>
          <w:numId w:val="17"/>
        </w:numPr>
        <w:suppressAutoHyphens/>
        <w:autoSpaceDE w:val="0"/>
        <w:autoSpaceDN w:val="0"/>
        <w:adjustRightInd w:val="0"/>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t>w ubezpieczeniu OC, Ubezpieczonym jest posiadacz i/lub kierujący pojazdem mechanicznym,</w:t>
      </w:r>
    </w:p>
    <w:p w14:paraId="1E555A9D" w14:textId="77777777" w:rsidR="0079094E" w:rsidRPr="001850DB" w:rsidRDefault="0079094E" w:rsidP="00D84E95">
      <w:pPr>
        <w:pStyle w:val="Akapitzlist"/>
        <w:numPr>
          <w:ilvl w:val="0"/>
          <w:numId w:val="17"/>
        </w:numPr>
        <w:suppressAutoHyphens/>
        <w:autoSpaceDE w:val="0"/>
        <w:autoSpaceDN w:val="0"/>
        <w:adjustRightInd w:val="0"/>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t>w ubezpieczeniu AC, Ubezpieczonym jest również właściciel pojazdu mechanicznego,</w:t>
      </w:r>
    </w:p>
    <w:p w14:paraId="4B81F4FA" w14:textId="77777777" w:rsidR="0079094E" w:rsidRPr="001850DB" w:rsidRDefault="0079094E" w:rsidP="00D84E95">
      <w:pPr>
        <w:pStyle w:val="Akapitzlist"/>
        <w:numPr>
          <w:ilvl w:val="0"/>
          <w:numId w:val="17"/>
        </w:numPr>
        <w:suppressAutoHyphens/>
        <w:autoSpaceDE w:val="0"/>
        <w:autoSpaceDN w:val="0"/>
        <w:adjustRightInd w:val="0"/>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t>w ubezpieczeniu NNW, Ubezpieczonym jest kierujący pojazdem mechanicznym oraz pasażerowie.</w:t>
      </w:r>
    </w:p>
    <w:p w14:paraId="53A000A6" w14:textId="77777777" w:rsidR="0079094E" w:rsidRPr="001850DB" w:rsidRDefault="0079094E" w:rsidP="00D84E95">
      <w:pPr>
        <w:pStyle w:val="Akapitzlist"/>
        <w:numPr>
          <w:ilvl w:val="0"/>
          <w:numId w:val="16"/>
        </w:numPr>
        <w:suppressAutoHyphens/>
        <w:autoSpaceDE w:val="0"/>
        <w:autoSpaceDN w:val="0"/>
        <w:adjustRightInd w:val="0"/>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b/>
          <w:sz w:val="20"/>
          <w:szCs w:val="20"/>
          <w:lang w:eastAsia="pl-PL"/>
        </w:rPr>
        <w:lastRenderedPageBreak/>
        <w:t xml:space="preserve">UDUiR </w:t>
      </w:r>
      <w:r w:rsidRPr="001850DB">
        <w:rPr>
          <w:rFonts w:ascii="Times New Roman" w:eastAsia="Times New Roman" w:hAnsi="Times New Roman" w:cs="Times New Roman"/>
          <w:sz w:val="20"/>
          <w:szCs w:val="20"/>
          <w:lang w:eastAsia="pl-PL"/>
        </w:rPr>
        <w:t>- ustawa z dnia 11 września 2015 r. o działalności ubezpieczeniowej i reasekuracyjnej.</w:t>
      </w:r>
    </w:p>
    <w:p w14:paraId="3C45B460" w14:textId="77777777" w:rsidR="0079094E" w:rsidRPr="001850DB" w:rsidRDefault="0079094E" w:rsidP="00D84E95">
      <w:pPr>
        <w:pStyle w:val="Akapitzlist"/>
        <w:numPr>
          <w:ilvl w:val="0"/>
          <w:numId w:val="15"/>
        </w:numPr>
        <w:suppressAutoHyphens/>
        <w:autoSpaceDE w:val="0"/>
        <w:autoSpaceDN w:val="0"/>
        <w:adjustRightInd w:val="0"/>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t xml:space="preserve">Ubezpieczający oświadcza, że w odniesieniu do niniejszej Umowy, czynności brokerskie, związane z wykonywaniem Umowy, wykonywać będzie broker ubezpieczeniowy </w:t>
      </w:r>
      <w:r w:rsidRPr="001850DB">
        <w:rPr>
          <w:rFonts w:ascii="Times New Roman" w:eastAsia="Times New Roman" w:hAnsi="Times New Roman" w:cs="Times New Roman"/>
          <w:b/>
          <w:bCs/>
          <w:sz w:val="20"/>
          <w:szCs w:val="20"/>
          <w:lang w:eastAsia="pl-PL"/>
        </w:rPr>
        <w:t>PWS Konstanta S.A. z siedzibą w Bielsko-Biała,</w:t>
      </w:r>
      <w:r w:rsidRPr="001850DB">
        <w:rPr>
          <w:rFonts w:ascii="Times New Roman" w:eastAsia="Times New Roman" w:hAnsi="Times New Roman" w:cs="Times New Roman"/>
          <w:sz w:val="20"/>
          <w:szCs w:val="20"/>
          <w:lang w:eastAsia="pl-PL"/>
        </w:rPr>
        <w:t xml:space="preserve"> ul. Warszawska 153, 43-300 Bielsko-Biała, wpisana do rejestru przedsiębiorców Krajowego Rejestru Sądowego przez Sąd Rejonowy w Bielsku-Białej VIII Wydział Gospodarczy Krajowego Rejestru Sądowego pod numerem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 o numerze 516, zwana dalej „</w:t>
      </w:r>
      <w:r w:rsidRPr="001850DB">
        <w:rPr>
          <w:rFonts w:ascii="Times New Roman" w:eastAsia="Times New Roman" w:hAnsi="Times New Roman" w:cs="Times New Roman"/>
          <w:b/>
          <w:bCs/>
          <w:sz w:val="20"/>
          <w:szCs w:val="20"/>
          <w:lang w:eastAsia="pl-PL"/>
        </w:rPr>
        <w:t>Brokerem</w:t>
      </w:r>
      <w:r w:rsidRPr="001850DB">
        <w:rPr>
          <w:rFonts w:ascii="Times New Roman" w:eastAsia="Times New Roman" w:hAnsi="Times New Roman" w:cs="Times New Roman"/>
          <w:sz w:val="20"/>
          <w:szCs w:val="20"/>
          <w:lang w:eastAsia="pl-PL"/>
        </w:rPr>
        <w:t>”.</w:t>
      </w:r>
    </w:p>
    <w:p w14:paraId="59259912" w14:textId="77777777" w:rsidR="0079094E" w:rsidRPr="001850DB" w:rsidRDefault="0079094E" w:rsidP="00D84E95">
      <w:pPr>
        <w:autoSpaceDE w:val="0"/>
        <w:autoSpaceDN w:val="0"/>
        <w:adjustRightInd w:val="0"/>
        <w:spacing w:after="0"/>
        <w:jc w:val="center"/>
        <w:rPr>
          <w:rFonts w:ascii="Times New Roman" w:hAnsi="Times New Roman" w:cs="Times New Roman"/>
          <w:b/>
          <w:sz w:val="20"/>
          <w:szCs w:val="20"/>
        </w:rPr>
      </w:pPr>
    </w:p>
    <w:p w14:paraId="126E2B59" w14:textId="77777777" w:rsidR="0079094E" w:rsidRPr="001850DB" w:rsidRDefault="0079094E" w:rsidP="00D84E95">
      <w:pPr>
        <w:autoSpaceDE w:val="0"/>
        <w:autoSpaceDN w:val="0"/>
        <w:adjustRightInd w:val="0"/>
        <w:spacing w:after="0"/>
        <w:jc w:val="center"/>
        <w:rPr>
          <w:rFonts w:ascii="Times New Roman" w:hAnsi="Times New Roman" w:cs="Times New Roman"/>
          <w:b/>
          <w:sz w:val="20"/>
          <w:szCs w:val="20"/>
        </w:rPr>
      </w:pPr>
      <w:r w:rsidRPr="001850DB">
        <w:rPr>
          <w:rFonts w:ascii="Times New Roman" w:hAnsi="Times New Roman" w:cs="Times New Roman"/>
          <w:b/>
          <w:sz w:val="20"/>
          <w:szCs w:val="20"/>
        </w:rPr>
        <w:t>§ 2</w:t>
      </w:r>
    </w:p>
    <w:p w14:paraId="2781A6B6" w14:textId="77777777" w:rsidR="0079094E" w:rsidRPr="001850DB" w:rsidRDefault="0079094E" w:rsidP="00D84E95">
      <w:pPr>
        <w:numPr>
          <w:ilvl w:val="0"/>
          <w:numId w:val="1"/>
        </w:numPr>
        <w:autoSpaceDE w:val="0"/>
        <w:autoSpaceDN w:val="0"/>
        <w:adjustRightInd w:val="0"/>
        <w:spacing w:after="0"/>
        <w:ind w:left="426"/>
        <w:jc w:val="both"/>
        <w:rPr>
          <w:rFonts w:ascii="Times New Roman" w:hAnsi="Times New Roman" w:cs="Times New Roman"/>
          <w:sz w:val="20"/>
          <w:szCs w:val="20"/>
        </w:rPr>
      </w:pPr>
      <w:r w:rsidRPr="001850DB">
        <w:rPr>
          <w:rFonts w:ascii="Times New Roman" w:hAnsi="Times New Roman" w:cs="Times New Roman"/>
          <w:sz w:val="20"/>
          <w:szCs w:val="20"/>
        </w:rPr>
        <w:t>Przedmiotem Umowy są ubezpieczenia:</w:t>
      </w:r>
    </w:p>
    <w:p w14:paraId="33E5627E" w14:textId="77777777" w:rsidR="0079094E" w:rsidRPr="001850DB" w:rsidRDefault="0079094E" w:rsidP="00D84E95">
      <w:pPr>
        <w:pStyle w:val="Akapitzlist"/>
        <w:numPr>
          <w:ilvl w:val="0"/>
          <w:numId w:val="10"/>
        </w:numPr>
        <w:autoSpaceDE w:val="0"/>
        <w:autoSpaceDN w:val="0"/>
        <w:adjustRightInd w:val="0"/>
        <w:spacing w:after="0"/>
        <w:jc w:val="both"/>
        <w:rPr>
          <w:rFonts w:ascii="Times New Roman" w:hAnsi="Times New Roman" w:cs="Times New Roman"/>
          <w:b/>
          <w:bCs/>
          <w:sz w:val="20"/>
          <w:szCs w:val="20"/>
        </w:rPr>
      </w:pPr>
      <w:r w:rsidRPr="001850DB">
        <w:rPr>
          <w:rFonts w:ascii="Times New Roman" w:hAnsi="Times New Roman" w:cs="Times New Roman"/>
          <w:b/>
          <w:bCs/>
          <w:sz w:val="20"/>
          <w:szCs w:val="20"/>
        </w:rPr>
        <w:t>ubezpieczenie odpowiedzialności cywilnej posiadaczy pojazdów mechanicznych za szkody powstałe w związku z ruchem tych pojazdów (OC),</w:t>
      </w:r>
    </w:p>
    <w:p w14:paraId="02005577" w14:textId="72A3C0C4" w:rsidR="0079094E" w:rsidRPr="001850DB" w:rsidRDefault="0079094E" w:rsidP="00D84E95">
      <w:pPr>
        <w:pStyle w:val="Akapitzlist"/>
        <w:numPr>
          <w:ilvl w:val="0"/>
          <w:numId w:val="10"/>
        </w:numPr>
        <w:autoSpaceDE w:val="0"/>
        <w:autoSpaceDN w:val="0"/>
        <w:adjustRightInd w:val="0"/>
        <w:spacing w:after="0"/>
        <w:jc w:val="both"/>
        <w:rPr>
          <w:rFonts w:ascii="Times New Roman" w:hAnsi="Times New Roman" w:cs="Times New Roman"/>
          <w:b/>
          <w:bCs/>
          <w:sz w:val="20"/>
          <w:szCs w:val="20"/>
        </w:rPr>
      </w:pPr>
      <w:r w:rsidRPr="001850DB">
        <w:rPr>
          <w:rFonts w:ascii="Times New Roman" w:hAnsi="Times New Roman" w:cs="Times New Roman"/>
          <w:b/>
          <w:bCs/>
          <w:sz w:val="20"/>
          <w:szCs w:val="20"/>
        </w:rPr>
        <w:t>ubezpieczenie AUTO-CASCO i kradzieży (AC)</w:t>
      </w:r>
      <w:r w:rsidR="005B6E93" w:rsidRPr="001850DB">
        <w:rPr>
          <w:rFonts w:ascii="Times New Roman" w:hAnsi="Times New Roman" w:cs="Times New Roman"/>
          <w:sz w:val="20"/>
          <w:szCs w:val="20"/>
        </w:rPr>
        <w:t xml:space="preserve"> </w:t>
      </w:r>
      <w:r w:rsidR="005B6E93" w:rsidRPr="001850DB">
        <w:rPr>
          <w:rFonts w:ascii="Times New Roman" w:hAnsi="Times New Roman" w:cs="Times New Roman"/>
          <w:b/>
          <w:bCs/>
          <w:sz w:val="20"/>
          <w:szCs w:val="20"/>
        </w:rPr>
        <w:t>w zakresie pełnym oraz ograniczonym</w:t>
      </w:r>
      <w:r w:rsidRPr="001850DB">
        <w:rPr>
          <w:rFonts w:ascii="Times New Roman" w:hAnsi="Times New Roman" w:cs="Times New Roman"/>
          <w:b/>
          <w:bCs/>
          <w:sz w:val="20"/>
          <w:szCs w:val="20"/>
        </w:rPr>
        <w:t>,</w:t>
      </w:r>
    </w:p>
    <w:p w14:paraId="61DB79F7" w14:textId="77777777" w:rsidR="0079094E" w:rsidRPr="001850DB" w:rsidRDefault="0079094E" w:rsidP="00D84E95">
      <w:pPr>
        <w:pStyle w:val="Akapitzlist"/>
        <w:numPr>
          <w:ilvl w:val="0"/>
          <w:numId w:val="10"/>
        </w:numPr>
        <w:autoSpaceDE w:val="0"/>
        <w:autoSpaceDN w:val="0"/>
        <w:adjustRightInd w:val="0"/>
        <w:spacing w:after="0"/>
        <w:jc w:val="both"/>
        <w:rPr>
          <w:rFonts w:ascii="Times New Roman" w:hAnsi="Times New Roman" w:cs="Times New Roman"/>
          <w:b/>
          <w:bCs/>
          <w:sz w:val="20"/>
          <w:szCs w:val="20"/>
        </w:rPr>
      </w:pPr>
      <w:r w:rsidRPr="001850DB">
        <w:rPr>
          <w:rFonts w:ascii="Times New Roman" w:hAnsi="Times New Roman" w:cs="Times New Roman"/>
          <w:b/>
          <w:bCs/>
          <w:sz w:val="20"/>
          <w:szCs w:val="20"/>
        </w:rPr>
        <w:t>ubezpieczenie NNW kierowców i pasażerów (NNW),</w:t>
      </w:r>
    </w:p>
    <w:p w14:paraId="3BE2DA5D" w14:textId="69DB96BD" w:rsidR="0079094E" w:rsidRPr="001850DB" w:rsidRDefault="0079094E" w:rsidP="00D84E95">
      <w:pPr>
        <w:pStyle w:val="Akapitzlist"/>
        <w:numPr>
          <w:ilvl w:val="0"/>
          <w:numId w:val="10"/>
        </w:numPr>
        <w:autoSpaceDE w:val="0"/>
        <w:autoSpaceDN w:val="0"/>
        <w:adjustRightInd w:val="0"/>
        <w:spacing w:after="0"/>
        <w:jc w:val="both"/>
        <w:rPr>
          <w:rFonts w:ascii="Times New Roman" w:hAnsi="Times New Roman" w:cs="Times New Roman"/>
          <w:b/>
          <w:bCs/>
          <w:sz w:val="20"/>
          <w:szCs w:val="20"/>
        </w:rPr>
      </w:pPr>
      <w:r w:rsidRPr="001850DB">
        <w:rPr>
          <w:rFonts w:ascii="Times New Roman" w:hAnsi="Times New Roman" w:cs="Times New Roman"/>
          <w:b/>
          <w:bCs/>
          <w:sz w:val="20"/>
          <w:szCs w:val="20"/>
        </w:rPr>
        <w:t>ubezpieczenie Assistance (ASS)</w:t>
      </w:r>
      <w:r w:rsidR="005B6E93" w:rsidRPr="001850DB">
        <w:rPr>
          <w:rFonts w:ascii="Times New Roman" w:hAnsi="Times New Roman" w:cs="Times New Roman"/>
          <w:b/>
          <w:bCs/>
          <w:sz w:val="20"/>
          <w:szCs w:val="20"/>
        </w:rPr>
        <w:t>.</w:t>
      </w:r>
    </w:p>
    <w:p w14:paraId="155D286F" w14:textId="0E2725C1" w:rsidR="0079094E" w:rsidRPr="001850DB" w:rsidRDefault="0079094E" w:rsidP="00D84E95">
      <w:pPr>
        <w:pStyle w:val="Akapitzlist"/>
        <w:numPr>
          <w:ilvl w:val="0"/>
          <w:numId w:val="1"/>
        </w:numPr>
        <w:suppressAutoHyphens/>
        <w:spacing w:after="0"/>
        <w:jc w:val="both"/>
        <w:rPr>
          <w:rFonts w:ascii="Times New Roman" w:hAnsi="Times New Roman" w:cs="Times New Roman"/>
          <w:sz w:val="20"/>
          <w:szCs w:val="20"/>
        </w:rPr>
      </w:pPr>
      <w:r w:rsidRPr="001850DB">
        <w:rPr>
          <w:rFonts w:ascii="Times New Roman" w:hAnsi="Times New Roman" w:cs="Times New Roman"/>
          <w:sz w:val="20"/>
          <w:szCs w:val="20"/>
        </w:rPr>
        <w:t>Szczegółowy opis przedmiotu zamówienia, w tym szczegółowe warunki ubezpieczeń, zawiera Załącznik nr 1 do Umowy (opis przedmiotu zamówienia)</w:t>
      </w:r>
      <w:r w:rsidR="00454ED2" w:rsidRPr="001850DB">
        <w:rPr>
          <w:rFonts w:ascii="Times New Roman" w:hAnsi="Times New Roman" w:cs="Times New Roman"/>
          <w:sz w:val="20"/>
          <w:szCs w:val="20"/>
        </w:rPr>
        <w:t xml:space="preserve"> i Załącznik nr 7 do Umowy (klauzule dodatkowe)</w:t>
      </w:r>
      <w:r w:rsidRPr="001850DB">
        <w:rPr>
          <w:rFonts w:ascii="Times New Roman" w:hAnsi="Times New Roman" w:cs="Times New Roman"/>
          <w:sz w:val="20"/>
          <w:szCs w:val="20"/>
        </w:rPr>
        <w:t>. W przypadku rozszerzeń zakresu ochrony (odpowiedzialności) – o ile takie zostały zaoferowane przez Ubezpieczyciela w ofercie – zastosowanie będą miały warunki dodatkowe wskazane w Załączniku nr 2 do Umowy (formularz ofertowy).</w:t>
      </w:r>
    </w:p>
    <w:p w14:paraId="31E4F9F9" w14:textId="7C31542A" w:rsidR="0079094E" w:rsidRPr="001850DB" w:rsidRDefault="0079094E" w:rsidP="00D84E95">
      <w:pPr>
        <w:numPr>
          <w:ilvl w:val="0"/>
          <w:numId w:val="1"/>
        </w:numPr>
        <w:suppressAutoHyphens/>
        <w:spacing w:after="0"/>
        <w:jc w:val="both"/>
        <w:rPr>
          <w:rFonts w:ascii="Times New Roman" w:hAnsi="Times New Roman" w:cs="Times New Roman"/>
          <w:sz w:val="20"/>
          <w:szCs w:val="20"/>
        </w:rPr>
      </w:pPr>
      <w:r w:rsidRPr="001850DB">
        <w:rPr>
          <w:rFonts w:ascii="Times New Roman" w:hAnsi="Times New Roman" w:cs="Times New Roman"/>
          <w:sz w:val="20"/>
          <w:szCs w:val="20"/>
        </w:rPr>
        <w:t>W skład floty pojazdów użytkowanej przez Ubezpieczającego wchodzą pojazdy wymienione w wykazie stanowiącym Załącznik nr 3 do Umowy</w:t>
      </w:r>
      <w:r w:rsidR="00454ED2" w:rsidRPr="001850DB">
        <w:rPr>
          <w:rFonts w:ascii="Times New Roman" w:hAnsi="Times New Roman" w:cs="Times New Roman"/>
          <w:sz w:val="20"/>
          <w:szCs w:val="20"/>
        </w:rPr>
        <w:t xml:space="preserve"> (wykaz pojazdów)</w:t>
      </w:r>
      <w:r w:rsidRPr="001850DB">
        <w:rPr>
          <w:rFonts w:ascii="Times New Roman" w:hAnsi="Times New Roman" w:cs="Times New Roman"/>
          <w:sz w:val="20"/>
          <w:szCs w:val="20"/>
        </w:rPr>
        <w:t>.</w:t>
      </w:r>
    </w:p>
    <w:p w14:paraId="3856A285" w14:textId="77777777" w:rsidR="0079094E" w:rsidRPr="001850DB" w:rsidRDefault="0079094E" w:rsidP="00D84E95">
      <w:pPr>
        <w:autoSpaceDE w:val="0"/>
        <w:autoSpaceDN w:val="0"/>
        <w:adjustRightInd w:val="0"/>
        <w:spacing w:after="0"/>
        <w:jc w:val="both"/>
        <w:rPr>
          <w:rFonts w:ascii="Times New Roman" w:hAnsi="Times New Roman" w:cs="Times New Roman"/>
          <w:bCs/>
          <w:sz w:val="20"/>
          <w:szCs w:val="20"/>
        </w:rPr>
      </w:pPr>
    </w:p>
    <w:p w14:paraId="6EA592B8" w14:textId="77777777" w:rsidR="0079094E" w:rsidRPr="001850DB" w:rsidRDefault="0079094E" w:rsidP="00D84E95">
      <w:pPr>
        <w:suppressAutoHyphens/>
        <w:spacing w:after="0"/>
        <w:jc w:val="center"/>
        <w:rPr>
          <w:rFonts w:ascii="Times New Roman" w:eastAsia="Lucida Sans Unicode" w:hAnsi="Times New Roman" w:cs="Times New Roman"/>
          <w:b/>
          <w:bCs/>
          <w:sz w:val="20"/>
          <w:szCs w:val="20"/>
          <w:lang w:eastAsia="zh-CN"/>
        </w:rPr>
      </w:pPr>
      <w:r w:rsidRPr="001850DB">
        <w:rPr>
          <w:rFonts w:ascii="Times New Roman" w:eastAsia="Lucida Sans Unicode" w:hAnsi="Times New Roman" w:cs="Times New Roman"/>
          <w:b/>
          <w:bCs/>
          <w:sz w:val="20"/>
          <w:szCs w:val="20"/>
          <w:lang w:eastAsia="zh-CN"/>
        </w:rPr>
        <w:t>§ 3</w:t>
      </w:r>
    </w:p>
    <w:p w14:paraId="60FA84D8" w14:textId="77777777" w:rsidR="0079094E" w:rsidRPr="001850DB" w:rsidRDefault="0079094E" w:rsidP="00D84E95">
      <w:pPr>
        <w:pStyle w:val="Akapitzlist"/>
        <w:numPr>
          <w:ilvl w:val="0"/>
          <w:numId w:val="19"/>
        </w:numPr>
        <w:suppressAutoHyphens/>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t>Do Umowy, w zakresie w niej nieuregulowanym, zastosowanie mają w stosunku do:</w:t>
      </w:r>
    </w:p>
    <w:p w14:paraId="05C730CF" w14:textId="77777777" w:rsidR="0079094E" w:rsidRPr="001850DB" w:rsidRDefault="0079094E" w:rsidP="00D84E95">
      <w:pPr>
        <w:pStyle w:val="Akapitzlist"/>
        <w:numPr>
          <w:ilvl w:val="0"/>
          <w:numId w:val="18"/>
        </w:numPr>
        <w:suppressAutoHyphens/>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t>ubezpieczenia OC – ustawa z dnia 22 maja 2003 r. o ubezpieczeniach obowiązkowych, Ubezpieczeniowym Funduszu Gwarancyjnym i Polskim Biurze Ubezpieczycieli Komunikacyjnych,</w:t>
      </w:r>
    </w:p>
    <w:p w14:paraId="45A81C9D" w14:textId="77777777" w:rsidR="0079094E" w:rsidRPr="001850DB" w:rsidRDefault="0079094E" w:rsidP="00D84E95">
      <w:pPr>
        <w:pStyle w:val="Akapitzlist"/>
        <w:numPr>
          <w:ilvl w:val="0"/>
          <w:numId w:val="18"/>
        </w:numPr>
        <w:suppressAutoHyphens/>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t>ubezpieczenia AC – ogólne warunki ubezpieczenia ………………………………………………. stanowiące Załącznik nr 4 do Umowy,</w:t>
      </w:r>
    </w:p>
    <w:p w14:paraId="5D5E7B57" w14:textId="77777777" w:rsidR="0079094E" w:rsidRPr="001850DB" w:rsidRDefault="0079094E" w:rsidP="00D84E95">
      <w:pPr>
        <w:pStyle w:val="Akapitzlist"/>
        <w:numPr>
          <w:ilvl w:val="0"/>
          <w:numId w:val="18"/>
        </w:numPr>
        <w:suppressAutoHyphens/>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t>ubezpieczenia NNW – ogólne warunki ubezpieczenia ………………………………………. stanowiące Załącznik nr 5 do Umowy.</w:t>
      </w:r>
    </w:p>
    <w:p w14:paraId="0CAE9D50" w14:textId="77777777" w:rsidR="0079094E" w:rsidRPr="001850DB" w:rsidRDefault="0079094E" w:rsidP="00D84E95">
      <w:pPr>
        <w:pStyle w:val="Akapitzlist"/>
        <w:numPr>
          <w:ilvl w:val="0"/>
          <w:numId w:val="18"/>
        </w:numPr>
        <w:suppressAutoHyphens/>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t>ubezpieczenia ASS – ogólne warunki ubezpieczenia ……………………….……… stanowiące Załącznik nr 6 do Umowy,</w:t>
      </w:r>
    </w:p>
    <w:p w14:paraId="1FF3AC88" w14:textId="77777777" w:rsidR="0079094E" w:rsidRPr="001850DB" w:rsidRDefault="0079094E" w:rsidP="00D84E95">
      <w:pPr>
        <w:pStyle w:val="Akapitzlist"/>
        <w:numPr>
          <w:ilvl w:val="0"/>
          <w:numId w:val="19"/>
        </w:numPr>
        <w:suppressAutoHyphens/>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lastRenderedPageBreak/>
        <w:t xml:space="preserve">Postanowienia Umowy i SWZ mają pierwszeństwo przed ogólnymi warunkami ubezpieczeń. </w:t>
      </w:r>
    </w:p>
    <w:p w14:paraId="622E953A" w14:textId="77777777" w:rsidR="0079094E" w:rsidRPr="001850DB" w:rsidRDefault="0079094E" w:rsidP="00D84E95">
      <w:pPr>
        <w:pStyle w:val="Akapitzlist"/>
        <w:numPr>
          <w:ilvl w:val="0"/>
          <w:numId w:val="19"/>
        </w:numPr>
        <w:suppressAutoHyphens/>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t>Ustala się, że w razie rozbieżności pomiędzy postanowieniami Umowy i SWZ, a ogólnymi warunkami ubezpieczeń, zastosowanie znajdą te postanowienia, które są korzystniejsze dla Ubezpieczającego lub Ubezpieczonego.</w:t>
      </w:r>
    </w:p>
    <w:p w14:paraId="301FB846" w14:textId="77777777" w:rsidR="0079094E" w:rsidRPr="001850DB" w:rsidRDefault="0079094E" w:rsidP="00D84E95">
      <w:pPr>
        <w:pStyle w:val="Akapitzlist"/>
        <w:numPr>
          <w:ilvl w:val="0"/>
          <w:numId w:val="19"/>
        </w:numPr>
        <w:suppressAutoHyphens/>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t>W przypadku, w którym niemożliwa lub utrudniona jest ocena, które postanawiania są korzystniejsze dla Ubezpieczającego lub Ubezpieczonego, Ubezpieczający lub Ubezpieczony jest uprawniony do dokonania wyboru pomiędzy treścią ogólnych warunków ubezpieczeń a postanowieniami Umowy w pozostałej części.</w:t>
      </w:r>
    </w:p>
    <w:p w14:paraId="4BED25FA" w14:textId="77777777" w:rsidR="0079094E" w:rsidRPr="001850DB" w:rsidRDefault="0079094E" w:rsidP="00D84E95">
      <w:pPr>
        <w:pStyle w:val="Akapitzlist"/>
        <w:numPr>
          <w:ilvl w:val="0"/>
          <w:numId w:val="19"/>
        </w:numPr>
        <w:suppressAutoHyphens/>
        <w:spacing w:after="0"/>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t xml:space="preserve">W przypadku, gdy jedynie część danego postanowienia jest korzystniejsza dla Ubezpieczającego lub Ubezpieczonego, część ta stanowi treść Umowy, a w pozostałym zakresie obowiązują zapisy ogólnych warunków ubezpieczeń oraz postanowienia Umowy w pozostałej części, które nie są z tymi postanowieniami sprzeczne. </w:t>
      </w:r>
    </w:p>
    <w:p w14:paraId="63D6CBC6" w14:textId="77777777" w:rsidR="0079094E" w:rsidRPr="001850DB" w:rsidRDefault="0079094E" w:rsidP="00D84E95">
      <w:pPr>
        <w:autoSpaceDE w:val="0"/>
        <w:autoSpaceDN w:val="0"/>
        <w:adjustRightInd w:val="0"/>
        <w:spacing w:after="0"/>
        <w:jc w:val="both"/>
        <w:rPr>
          <w:rFonts w:ascii="Times New Roman" w:hAnsi="Times New Roman" w:cs="Times New Roman"/>
          <w:bCs/>
          <w:sz w:val="20"/>
          <w:szCs w:val="20"/>
        </w:rPr>
      </w:pPr>
    </w:p>
    <w:p w14:paraId="4254509C" w14:textId="77777777" w:rsidR="0079094E" w:rsidRPr="001850DB" w:rsidRDefault="0079094E" w:rsidP="00D84E95">
      <w:pPr>
        <w:autoSpaceDE w:val="0"/>
        <w:autoSpaceDN w:val="0"/>
        <w:adjustRightInd w:val="0"/>
        <w:spacing w:after="0"/>
        <w:jc w:val="center"/>
        <w:rPr>
          <w:rFonts w:ascii="Times New Roman" w:hAnsi="Times New Roman" w:cs="Times New Roman"/>
          <w:b/>
          <w:sz w:val="20"/>
          <w:szCs w:val="20"/>
        </w:rPr>
      </w:pPr>
      <w:r w:rsidRPr="001850DB">
        <w:rPr>
          <w:rFonts w:ascii="Times New Roman" w:hAnsi="Times New Roman" w:cs="Times New Roman"/>
          <w:b/>
          <w:sz w:val="20"/>
          <w:szCs w:val="20"/>
        </w:rPr>
        <w:t>§ 4</w:t>
      </w:r>
    </w:p>
    <w:p w14:paraId="37A536CE" w14:textId="44988836" w:rsidR="0079094E" w:rsidRPr="001850DB" w:rsidRDefault="0079094E" w:rsidP="00D84E95">
      <w:pPr>
        <w:numPr>
          <w:ilvl w:val="0"/>
          <w:numId w:val="2"/>
        </w:numPr>
        <w:autoSpaceDE w:val="0"/>
        <w:autoSpaceDN w:val="0"/>
        <w:adjustRightInd w:val="0"/>
        <w:spacing w:after="0"/>
        <w:jc w:val="both"/>
        <w:rPr>
          <w:rFonts w:ascii="Times New Roman" w:hAnsi="Times New Roman" w:cs="Times New Roman"/>
          <w:sz w:val="20"/>
          <w:szCs w:val="20"/>
        </w:rPr>
      </w:pPr>
      <w:r w:rsidRPr="001850DB">
        <w:rPr>
          <w:rFonts w:ascii="Times New Roman" w:hAnsi="Times New Roman" w:cs="Times New Roman"/>
          <w:sz w:val="20"/>
          <w:szCs w:val="20"/>
        </w:rPr>
        <w:t xml:space="preserve">Umowa obowiązuje w </w:t>
      </w:r>
      <w:r w:rsidR="005B6E93" w:rsidRPr="001850DB">
        <w:rPr>
          <w:rFonts w:ascii="Times New Roman" w:hAnsi="Times New Roman" w:cs="Times New Roman"/>
          <w:sz w:val="20"/>
          <w:szCs w:val="20"/>
        </w:rPr>
        <w:t>12</w:t>
      </w:r>
      <w:r w:rsidRPr="001850DB">
        <w:rPr>
          <w:rFonts w:ascii="Times New Roman" w:hAnsi="Times New Roman" w:cs="Times New Roman"/>
          <w:sz w:val="20"/>
          <w:szCs w:val="20"/>
        </w:rPr>
        <w:t xml:space="preserve"> miesięcznym okresie, nie wcześniej niż </w:t>
      </w:r>
      <w:r w:rsidRPr="001850DB">
        <w:rPr>
          <w:rFonts w:ascii="Times New Roman" w:hAnsi="Times New Roman" w:cs="Times New Roman"/>
          <w:b/>
          <w:bCs/>
          <w:sz w:val="20"/>
          <w:szCs w:val="20"/>
        </w:rPr>
        <w:t xml:space="preserve">od dnia </w:t>
      </w:r>
      <w:r w:rsidR="005B6E93" w:rsidRPr="001850DB">
        <w:rPr>
          <w:rFonts w:ascii="Times New Roman" w:hAnsi="Times New Roman" w:cs="Times New Roman"/>
          <w:b/>
          <w:bCs/>
          <w:sz w:val="20"/>
          <w:szCs w:val="20"/>
        </w:rPr>
        <w:t>01 kwietnia</w:t>
      </w:r>
      <w:r w:rsidRPr="001850DB">
        <w:rPr>
          <w:rFonts w:ascii="Times New Roman" w:hAnsi="Times New Roman" w:cs="Times New Roman"/>
          <w:b/>
          <w:bCs/>
          <w:sz w:val="20"/>
          <w:szCs w:val="20"/>
        </w:rPr>
        <w:t xml:space="preserve"> 202</w:t>
      </w:r>
      <w:r w:rsidR="00F80115" w:rsidRPr="001850DB">
        <w:rPr>
          <w:rFonts w:ascii="Times New Roman" w:hAnsi="Times New Roman" w:cs="Times New Roman"/>
          <w:b/>
          <w:bCs/>
          <w:sz w:val="20"/>
          <w:szCs w:val="20"/>
        </w:rPr>
        <w:t>4</w:t>
      </w:r>
      <w:r w:rsidRPr="001850DB">
        <w:rPr>
          <w:rFonts w:ascii="Times New Roman" w:hAnsi="Times New Roman" w:cs="Times New Roman"/>
          <w:b/>
          <w:bCs/>
          <w:sz w:val="20"/>
          <w:szCs w:val="20"/>
        </w:rPr>
        <w:t xml:space="preserve"> r. do dnia </w:t>
      </w:r>
      <w:r w:rsidR="005B6E93" w:rsidRPr="001850DB">
        <w:rPr>
          <w:rFonts w:ascii="Times New Roman" w:hAnsi="Times New Roman" w:cs="Times New Roman"/>
          <w:b/>
          <w:bCs/>
          <w:sz w:val="20"/>
          <w:szCs w:val="20"/>
        </w:rPr>
        <w:t>31 marca</w:t>
      </w:r>
      <w:r w:rsidRPr="001850DB">
        <w:rPr>
          <w:rFonts w:ascii="Times New Roman" w:hAnsi="Times New Roman" w:cs="Times New Roman"/>
          <w:b/>
          <w:bCs/>
          <w:sz w:val="20"/>
          <w:szCs w:val="20"/>
        </w:rPr>
        <w:t xml:space="preserve"> 202</w:t>
      </w:r>
      <w:r w:rsidR="00F80115" w:rsidRPr="001850DB">
        <w:rPr>
          <w:rFonts w:ascii="Times New Roman" w:hAnsi="Times New Roman" w:cs="Times New Roman"/>
          <w:b/>
          <w:bCs/>
          <w:sz w:val="20"/>
          <w:szCs w:val="20"/>
        </w:rPr>
        <w:t>5</w:t>
      </w:r>
      <w:r w:rsidRPr="001850DB">
        <w:rPr>
          <w:rFonts w:ascii="Times New Roman" w:hAnsi="Times New Roman" w:cs="Times New Roman"/>
          <w:b/>
          <w:bCs/>
          <w:sz w:val="20"/>
          <w:szCs w:val="20"/>
        </w:rPr>
        <w:t xml:space="preserve"> r</w:t>
      </w:r>
      <w:r w:rsidRPr="001850DB">
        <w:rPr>
          <w:rFonts w:ascii="Times New Roman" w:hAnsi="Times New Roman" w:cs="Times New Roman"/>
          <w:sz w:val="20"/>
          <w:szCs w:val="20"/>
        </w:rPr>
        <w:t>.</w:t>
      </w:r>
    </w:p>
    <w:p w14:paraId="19E396AE" w14:textId="42E6C52E" w:rsidR="0079094E" w:rsidRPr="001850DB" w:rsidRDefault="0079094E" w:rsidP="00D84E95">
      <w:pPr>
        <w:numPr>
          <w:ilvl w:val="0"/>
          <w:numId w:val="2"/>
        </w:numPr>
        <w:autoSpaceDE w:val="0"/>
        <w:autoSpaceDN w:val="0"/>
        <w:adjustRightInd w:val="0"/>
        <w:spacing w:after="0"/>
        <w:jc w:val="both"/>
        <w:rPr>
          <w:rFonts w:ascii="Times New Roman" w:hAnsi="Times New Roman" w:cs="Times New Roman"/>
          <w:sz w:val="20"/>
          <w:szCs w:val="20"/>
        </w:rPr>
      </w:pPr>
      <w:r w:rsidRPr="001850DB">
        <w:rPr>
          <w:rFonts w:ascii="Times New Roman" w:hAnsi="Times New Roman" w:cs="Times New Roman"/>
          <w:sz w:val="20"/>
          <w:szCs w:val="20"/>
        </w:rPr>
        <w:t xml:space="preserve">Ochrona ubezpieczeniowa, będzie z zastrzeżeniem przepisów powszechnie obowiązującego prawa, udzielana w okresie </w:t>
      </w:r>
      <w:r w:rsidR="005B6E93" w:rsidRPr="001850DB">
        <w:rPr>
          <w:rFonts w:ascii="Times New Roman" w:hAnsi="Times New Roman" w:cs="Times New Roman"/>
          <w:sz w:val="20"/>
          <w:szCs w:val="20"/>
        </w:rPr>
        <w:t>12</w:t>
      </w:r>
      <w:r w:rsidRPr="001850DB">
        <w:rPr>
          <w:rFonts w:ascii="Times New Roman" w:hAnsi="Times New Roman" w:cs="Times New Roman"/>
          <w:sz w:val="20"/>
          <w:szCs w:val="20"/>
        </w:rPr>
        <w:t xml:space="preserve"> miesięcy, liczonym odrębnie dla każdego pojazdu mechanicznego. Okresy ubezpieczenia pojazdów mechanicznych Ubezpieczającego objętych ochroną ubezpieczeniową w ramach Umowy zostały wskazane w Załączniku nr 3 do Umowy. Ubezpieczający będzie miał prawo wyrównywania okresów ubezpieczenia pojazdów mechanicznych objętych ochroną ubezpieczeniową do daty zakończenia okresu obowiązywania Umowy lub inną datą, zgodnie ze składanymi wnioskami ubezpieczeniowymi.</w:t>
      </w:r>
    </w:p>
    <w:p w14:paraId="4B1847C2" w14:textId="35F19EF1" w:rsidR="0079094E" w:rsidRPr="001850DB" w:rsidRDefault="0079094E" w:rsidP="00D84E95">
      <w:pPr>
        <w:pStyle w:val="Akapitzlist"/>
        <w:numPr>
          <w:ilvl w:val="0"/>
          <w:numId w:val="2"/>
        </w:numPr>
        <w:autoSpaceDE w:val="0"/>
        <w:autoSpaceDN w:val="0"/>
        <w:adjustRightInd w:val="0"/>
        <w:spacing w:after="0"/>
        <w:jc w:val="both"/>
        <w:rPr>
          <w:rFonts w:ascii="Times New Roman" w:hAnsi="Times New Roman" w:cs="Times New Roman"/>
          <w:sz w:val="20"/>
          <w:szCs w:val="20"/>
        </w:rPr>
      </w:pPr>
      <w:r w:rsidRPr="001850DB">
        <w:rPr>
          <w:rFonts w:ascii="Times New Roman" w:hAnsi="Times New Roman" w:cs="Times New Roman"/>
          <w:sz w:val="20"/>
          <w:szCs w:val="20"/>
        </w:rPr>
        <w:t xml:space="preserve">Jeżeli Ubezpieczający skorzysta z prawa opcji zwiększenia i zgłosi do Umowy </w:t>
      </w:r>
      <w:r w:rsidR="00454ED2" w:rsidRPr="001850DB">
        <w:rPr>
          <w:rFonts w:ascii="Times New Roman" w:hAnsi="Times New Roman" w:cs="Times New Roman"/>
          <w:sz w:val="20"/>
          <w:szCs w:val="20"/>
        </w:rPr>
        <w:t xml:space="preserve">w okresie obowiązywania Umowy wskazanym w ust. 1, </w:t>
      </w:r>
      <w:r w:rsidRPr="001850DB">
        <w:rPr>
          <w:rFonts w:ascii="Times New Roman" w:hAnsi="Times New Roman" w:cs="Times New Roman"/>
          <w:sz w:val="20"/>
          <w:szCs w:val="20"/>
        </w:rPr>
        <w:t xml:space="preserve">dodatkowy pojazd mechaniczny (nie wskazany w Załączniku nr 3 do Umowy) lub dodatkowy rodzaj ubezpieczenia (np. ubezpieczenie ASS dla pojazdu dla którego początkowo nie wnioskowano tego ubezpieczenia), okres udzielania ochrony ubezpieczeniowej dla tego dodatkowego pojazdu mechanicznego lub tego dodatkowego rodzaju ubezpieczenia, wynosi </w:t>
      </w:r>
      <w:r w:rsidR="005B6E93" w:rsidRPr="001850DB">
        <w:rPr>
          <w:rFonts w:ascii="Times New Roman" w:hAnsi="Times New Roman" w:cs="Times New Roman"/>
          <w:sz w:val="20"/>
          <w:szCs w:val="20"/>
        </w:rPr>
        <w:t>12</w:t>
      </w:r>
      <w:r w:rsidRPr="001850DB">
        <w:rPr>
          <w:rFonts w:ascii="Times New Roman" w:hAnsi="Times New Roman" w:cs="Times New Roman"/>
          <w:sz w:val="20"/>
          <w:szCs w:val="20"/>
        </w:rPr>
        <w:t xml:space="preserve"> miesięcy.</w:t>
      </w:r>
      <w:r w:rsidR="00454ED2" w:rsidRPr="001850DB">
        <w:rPr>
          <w:rFonts w:ascii="Times New Roman" w:hAnsi="Times New Roman" w:cs="Times New Roman"/>
          <w:sz w:val="20"/>
          <w:szCs w:val="20"/>
        </w:rPr>
        <w:t xml:space="preserve"> Zdanie trzecie z ustępu 2 stosuje się odpowiednio.</w:t>
      </w:r>
    </w:p>
    <w:p w14:paraId="0F2F6095" w14:textId="77777777" w:rsidR="0079094E" w:rsidRPr="001850DB" w:rsidRDefault="0079094E" w:rsidP="00D84E95">
      <w:pPr>
        <w:numPr>
          <w:ilvl w:val="0"/>
          <w:numId w:val="2"/>
        </w:numPr>
        <w:autoSpaceDE w:val="0"/>
        <w:autoSpaceDN w:val="0"/>
        <w:adjustRightInd w:val="0"/>
        <w:spacing w:after="0"/>
        <w:jc w:val="both"/>
        <w:rPr>
          <w:rFonts w:ascii="Times New Roman" w:hAnsi="Times New Roman" w:cs="Times New Roman"/>
          <w:sz w:val="20"/>
          <w:szCs w:val="20"/>
        </w:rPr>
      </w:pPr>
      <w:r w:rsidRPr="001850DB">
        <w:rPr>
          <w:rFonts w:ascii="Times New Roman" w:hAnsi="Times New Roman" w:cs="Times New Roman"/>
          <w:sz w:val="20"/>
          <w:szCs w:val="20"/>
        </w:rPr>
        <w:t>Ubezpieczyciel potwierdzi fakt zawarcia Umowy wystawiając dokumenty ubezpieczenia:</w:t>
      </w:r>
    </w:p>
    <w:p w14:paraId="2798EB81" w14:textId="69C45839" w:rsidR="0079094E" w:rsidRPr="001850DB" w:rsidRDefault="0079094E" w:rsidP="00D84E95">
      <w:pPr>
        <w:pStyle w:val="Akapitzlist"/>
        <w:numPr>
          <w:ilvl w:val="2"/>
          <w:numId w:val="2"/>
        </w:numPr>
        <w:autoSpaceDE w:val="0"/>
        <w:autoSpaceDN w:val="0"/>
        <w:adjustRightInd w:val="0"/>
        <w:spacing w:after="0"/>
        <w:ind w:left="426" w:hanging="426"/>
        <w:jc w:val="both"/>
        <w:rPr>
          <w:rFonts w:ascii="Times New Roman" w:hAnsi="Times New Roman" w:cs="Times New Roman"/>
          <w:sz w:val="20"/>
          <w:szCs w:val="20"/>
        </w:rPr>
      </w:pPr>
      <w:r w:rsidRPr="001850DB">
        <w:rPr>
          <w:rFonts w:ascii="Times New Roman" w:hAnsi="Times New Roman" w:cs="Times New Roman"/>
          <w:sz w:val="20"/>
          <w:szCs w:val="20"/>
        </w:rPr>
        <w:t>polisę ubezpieczenia dla floty wskazanej w Załączniku nr 3 do Umowy,</w:t>
      </w:r>
    </w:p>
    <w:p w14:paraId="308F7042" w14:textId="6FFA20AC" w:rsidR="0079094E" w:rsidRPr="001850DB" w:rsidRDefault="0079094E" w:rsidP="00D84E95">
      <w:pPr>
        <w:pStyle w:val="Akapitzlist"/>
        <w:numPr>
          <w:ilvl w:val="2"/>
          <w:numId w:val="2"/>
        </w:numPr>
        <w:autoSpaceDE w:val="0"/>
        <w:autoSpaceDN w:val="0"/>
        <w:adjustRightInd w:val="0"/>
        <w:spacing w:after="0"/>
        <w:ind w:left="426" w:hanging="426"/>
        <w:jc w:val="both"/>
        <w:rPr>
          <w:rFonts w:ascii="Times New Roman" w:hAnsi="Times New Roman" w:cs="Times New Roman"/>
          <w:sz w:val="20"/>
          <w:szCs w:val="20"/>
        </w:rPr>
      </w:pPr>
      <w:r w:rsidRPr="001850DB">
        <w:rPr>
          <w:rFonts w:ascii="Times New Roman" w:hAnsi="Times New Roman" w:cs="Times New Roman"/>
          <w:sz w:val="20"/>
          <w:szCs w:val="20"/>
        </w:rPr>
        <w:t>indywidualne potwierdzenie ubezpieczenia OC dla każdego pojazdu.</w:t>
      </w:r>
    </w:p>
    <w:p w14:paraId="09D256E4" w14:textId="77777777" w:rsidR="0079094E" w:rsidRPr="001850DB" w:rsidRDefault="0079094E" w:rsidP="00D84E95">
      <w:pPr>
        <w:autoSpaceDE w:val="0"/>
        <w:autoSpaceDN w:val="0"/>
        <w:adjustRightInd w:val="0"/>
        <w:spacing w:after="0"/>
        <w:jc w:val="center"/>
        <w:rPr>
          <w:rFonts w:ascii="Times New Roman" w:hAnsi="Times New Roman" w:cs="Times New Roman"/>
          <w:sz w:val="20"/>
          <w:szCs w:val="20"/>
        </w:rPr>
      </w:pPr>
    </w:p>
    <w:p w14:paraId="655C242B" w14:textId="77777777" w:rsidR="0079094E" w:rsidRPr="001850DB" w:rsidRDefault="0079094E" w:rsidP="00D84E95">
      <w:pPr>
        <w:autoSpaceDE w:val="0"/>
        <w:autoSpaceDN w:val="0"/>
        <w:adjustRightInd w:val="0"/>
        <w:spacing w:after="0"/>
        <w:jc w:val="center"/>
        <w:rPr>
          <w:rFonts w:ascii="Times New Roman" w:hAnsi="Times New Roman" w:cs="Times New Roman"/>
          <w:b/>
          <w:sz w:val="20"/>
          <w:szCs w:val="20"/>
        </w:rPr>
      </w:pPr>
      <w:r w:rsidRPr="001850DB">
        <w:rPr>
          <w:rFonts w:ascii="Times New Roman" w:hAnsi="Times New Roman" w:cs="Times New Roman"/>
          <w:b/>
          <w:sz w:val="20"/>
          <w:szCs w:val="20"/>
        </w:rPr>
        <w:t>§ 5</w:t>
      </w:r>
    </w:p>
    <w:p w14:paraId="1AE4806E" w14:textId="22592011" w:rsidR="0079094E" w:rsidRPr="001850DB" w:rsidRDefault="0079094E" w:rsidP="00D84E95">
      <w:pPr>
        <w:numPr>
          <w:ilvl w:val="0"/>
          <w:numId w:val="4"/>
        </w:numPr>
        <w:tabs>
          <w:tab w:val="clear" w:pos="720"/>
          <w:tab w:val="num" w:pos="360"/>
        </w:tabs>
        <w:suppressAutoHyphens/>
        <w:spacing w:after="0"/>
        <w:ind w:left="360"/>
        <w:jc w:val="both"/>
        <w:rPr>
          <w:rFonts w:ascii="Times New Roman" w:hAnsi="Times New Roman" w:cs="Times New Roman"/>
          <w:sz w:val="20"/>
          <w:szCs w:val="20"/>
        </w:rPr>
      </w:pPr>
      <w:r w:rsidRPr="001850DB">
        <w:rPr>
          <w:rFonts w:ascii="Times New Roman" w:eastAsia="Calibri" w:hAnsi="Times New Roman" w:cs="Times New Roman"/>
          <w:sz w:val="20"/>
          <w:szCs w:val="20"/>
        </w:rPr>
        <w:t xml:space="preserve">Wartość Umowy stanowiąca cenę ofertową </w:t>
      </w:r>
      <w:r w:rsidR="00454ED2" w:rsidRPr="001850DB">
        <w:rPr>
          <w:rFonts w:ascii="Times New Roman" w:eastAsia="Calibri" w:hAnsi="Times New Roman" w:cs="Times New Roman"/>
          <w:sz w:val="20"/>
          <w:szCs w:val="20"/>
        </w:rPr>
        <w:t xml:space="preserve">(łączna składka </w:t>
      </w:r>
      <w:r w:rsidRPr="001850DB">
        <w:rPr>
          <w:rFonts w:ascii="Times New Roman" w:eastAsia="Calibri" w:hAnsi="Times New Roman" w:cs="Times New Roman"/>
          <w:sz w:val="20"/>
          <w:szCs w:val="20"/>
        </w:rPr>
        <w:t>za realizację zamówieni</w:t>
      </w:r>
      <w:r w:rsidR="00454ED2" w:rsidRPr="001850DB">
        <w:rPr>
          <w:rFonts w:ascii="Times New Roman" w:eastAsia="Calibri" w:hAnsi="Times New Roman" w:cs="Times New Roman"/>
          <w:sz w:val="20"/>
          <w:szCs w:val="20"/>
        </w:rPr>
        <w:t>e</w:t>
      </w:r>
      <w:r w:rsidRPr="001850DB">
        <w:rPr>
          <w:rFonts w:ascii="Times New Roman" w:eastAsia="Calibri" w:hAnsi="Times New Roman" w:cs="Times New Roman"/>
          <w:sz w:val="20"/>
          <w:szCs w:val="20"/>
        </w:rPr>
        <w:t xml:space="preserve"> podstawowe i zamówieni</w:t>
      </w:r>
      <w:r w:rsidR="00454ED2" w:rsidRPr="001850DB">
        <w:rPr>
          <w:rFonts w:ascii="Times New Roman" w:eastAsia="Calibri" w:hAnsi="Times New Roman" w:cs="Times New Roman"/>
          <w:sz w:val="20"/>
          <w:szCs w:val="20"/>
        </w:rPr>
        <w:t>e</w:t>
      </w:r>
      <w:r w:rsidRPr="001850DB">
        <w:rPr>
          <w:rFonts w:ascii="Times New Roman" w:eastAsia="Calibri" w:hAnsi="Times New Roman" w:cs="Times New Roman"/>
          <w:sz w:val="20"/>
          <w:szCs w:val="20"/>
        </w:rPr>
        <w:t xml:space="preserve"> opcjonalne</w:t>
      </w:r>
      <w:r w:rsidR="00454ED2" w:rsidRPr="001850DB">
        <w:rPr>
          <w:rFonts w:ascii="Times New Roman" w:eastAsia="Calibri" w:hAnsi="Times New Roman" w:cs="Times New Roman"/>
          <w:sz w:val="20"/>
          <w:szCs w:val="20"/>
        </w:rPr>
        <w:t xml:space="preserve">) </w:t>
      </w:r>
      <w:r w:rsidRPr="001850DB">
        <w:rPr>
          <w:rFonts w:ascii="Times New Roman" w:eastAsia="Calibri" w:hAnsi="Times New Roman" w:cs="Times New Roman"/>
          <w:sz w:val="20"/>
          <w:szCs w:val="20"/>
        </w:rPr>
        <w:t>wynosi ……………………………….. i jest to suma kwot określonych w ust. 2 i 9</w:t>
      </w:r>
      <w:r w:rsidRPr="001850DB">
        <w:rPr>
          <w:rStyle w:val="Odwoanieprzypisudolnego"/>
          <w:rFonts w:ascii="Times New Roman" w:eastAsia="Calibri" w:hAnsi="Times New Roman" w:cs="Times New Roman"/>
          <w:sz w:val="20"/>
          <w:szCs w:val="20"/>
        </w:rPr>
        <w:footnoteReference w:id="1"/>
      </w:r>
      <w:r w:rsidRPr="001850DB">
        <w:rPr>
          <w:rFonts w:ascii="Times New Roman" w:eastAsia="Calibri" w:hAnsi="Times New Roman" w:cs="Times New Roman"/>
          <w:sz w:val="20"/>
          <w:szCs w:val="20"/>
        </w:rPr>
        <w:t>.</w:t>
      </w:r>
    </w:p>
    <w:p w14:paraId="4B1FCAA3" w14:textId="77777777" w:rsidR="0079094E" w:rsidRPr="001850DB" w:rsidRDefault="0079094E" w:rsidP="00D84E95">
      <w:pPr>
        <w:numPr>
          <w:ilvl w:val="0"/>
          <w:numId w:val="4"/>
        </w:numPr>
        <w:tabs>
          <w:tab w:val="clear" w:pos="720"/>
          <w:tab w:val="num" w:pos="360"/>
        </w:tabs>
        <w:suppressAutoHyphens/>
        <w:spacing w:after="0"/>
        <w:ind w:left="360"/>
        <w:jc w:val="both"/>
        <w:rPr>
          <w:rFonts w:ascii="Times New Roman" w:hAnsi="Times New Roman" w:cs="Times New Roman"/>
          <w:sz w:val="20"/>
          <w:szCs w:val="20"/>
        </w:rPr>
      </w:pPr>
      <w:r w:rsidRPr="001850DB">
        <w:rPr>
          <w:rFonts w:ascii="Times New Roman" w:hAnsi="Times New Roman" w:cs="Times New Roman"/>
          <w:sz w:val="20"/>
          <w:szCs w:val="20"/>
        </w:rPr>
        <w:lastRenderedPageBreak/>
        <w:t>Z zastrzeżeniem ust. 3 – 9, łączna składka, którą Ubezpieczający zobowiązuje się zapłacić za zamówienie podstawowe wynosi ……………………………….…. zł</w:t>
      </w:r>
      <w:r w:rsidRPr="001850DB">
        <w:rPr>
          <w:rFonts w:ascii="Times New Roman" w:hAnsi="Times New Roman" w:cs="Times New Roman"/>
          <w:sz w:val="20"/>
          <w:szCs w:val="20"/>
          <w:vertAlign w:val="superscript"/>
        </w:rPr>
        <w:footnoteReference w:id="2"/>
      </w:r>
      <w:r w:rsidRPr="001850DB">
        <w:rPr>
          <w:rFonts w:ascii="Times New Roman" w:hAnsi="Times New Roman" w:cs="Times New Roman"/>
          <w:sz w:val="20"/>
          <w:szCs w:val="20"/>
        </w:rPr>
        <w:t>.</w:t>
      </w:r>
    </w:p>
    <w:p w14:paraId="1DAD9E6B" w14:textId="77777777" w:rsidR="0079094E" w:rsidRPr="001850DB" w:rsidRDefault="0079094E" w:rsidP="00D84E95">
      <w:pPr>
        <w:numPr>
          <w:ilvl w:val="0"/>
          <w:numId w:val="4"/>
        </w:numPr>
        <w:tabs>
          <w:tab w:val="clear" w:pos="720"/>
          <w:tab w:val="num" w:pos="360"/>
        </w:tabs>
        <w:suppressAutoHyphens/>
        <w:spacing w:after="0"/>
        <w:ind w:left="360"/>
        <w:jc w:val="both"/>
        <w:rPr>
          <w:rFonts w:ascii="Times New Roman" w:hAnsi="Times New Roman" w:cs="Times New Roman"/>
          <w:sz w:val="20"/>
          <w:szCs w:val="20"/>
        </w:rPr>
      </w:pPr>
      <w:r w:rsidRPr="001850DB">
        <w:rPr>
          <w:rFonts w:ascii="Times New Roman" w:hAnsi="Times New Roman" w:cs="Times New Roman"/>
          <w:sz w:val="20"/>
          <w:szCs w:val="20"/>
        </w:rPr>
        <w:t xml:space="preserve">Wynagrodzenie Ubezpieczyciela stanowić będzie suma składek należnych za ubezpieczenia dla pojazdów obejmowanych ochroną ubezpieczeniową w czasie obowiązywania Umowy oraz rozliczeń wynikających z zakupu, zbycia, bądź zmian wartości pojazdów lub innych aktualizacji. Wykaz pojazdów objętych ochroną ubezpieczeniową stanowi Załącznik nr 3 do Umowy. Wykaz ten będzie aktualizowany (np. w przypadku zgłoszonych zmian wartości, ilości pojazdów itp.) bez konieczności zachowania formy pisemnego aneksu. </w:t>
      </w:r>
    </w:p>
    <w:p w14:paraId="28A32220" w14:textId="77777777" w:rsidR="0079094E" w:rsidRPr="001850DB" w:rsidRDefault="0079094E" w:rsidP="00D84E95">
      <w:pPr>
        <w:numPr>
          <w:ilvl w:val="0"/>
          <w:numId w:val="4"/>
        </w:numPr>
        <w:tabs>
          <w:tab w:val="clear" w:pos="720"/>
          <w:tab w:val="num" w:pos="360"/>
        </w:tabs>
        <w:suppressAutoHyphens/>
        <w:spacing w:after="0"/>
        <w:ind w:left="360"/>
        <w:jc w:val="both"/>
        <w:rPr>
          <w:rFonts w:ascii="Times New Roman" w:hAnsi="Times New Roman" w:cs="Times New Roman"/>
          <w:sz w:val="20"/>
          <w:szCs w:val="20"/>
        </w:rPr>
      </w:pPr>
      <w:r w:rsidRPr="001850DB">
        <w:rPr>
          <w:rFonts w:ascii="Times New Roman" w:hAnsi="Times New Roman" w:cs="Times New Roman"/>
          <w:sz w:val="20"/>
          <w:szCs w:val="20"/>
        </w:rPr>
        <w:t xml:space="preserve">Wysokość składek i stawek za roczny okres ubezpieczenia pojazdu dla poszczególnych rodzajów ubezpieczeń, określa formularz ofertowy Ubezpieczyciela, który jest Załącznikiem nr 2 do Umowy. </w:t>
      </w:r>
    </w:p>
    <w:p w14:paraId="1560E265" w14:textId="238F5BC3" w:rsidR="0079094E" w:rsidRPr="001850DB" w:rsidRDefault="0079094E" w:rsidP="00D84E95">
      <w:pPr>
        <w:numPr>
          <w:ilvl w:val="0"/>
          <w:numId w:val="4"/>
        </w:numPr>
        <w:tabs>
          <w:tab w:val="clear" w:pos="720"/>
          <w:tab w:val="num" w:pos="360"/>
        </w:tabs>
        <w:suppressAutoHyphens/>
        <w:spacing w:after="0"/>
        <w:ind w:left="360"/>
        <w:jc w:val="both"/>
        <w:rPr>
          <w:rFonts w:ascii="Times New Roman" w:hAnsi="Times New Roman" w:cs="Times New Roman"/>
          <w:sz w:val="20"/>
          <w:szCs w:val="20"/>
        </w:rPr>
      </w:pPr>
      <w:r w:rsidRPr="001850DB">
        <w:rPr>
          <w:rFonts w:ascii="Times New Roman" w:hAnsi="Times New Roman" w:cs="Times New Roman"/>
          <w:sz w:val="20"/>
          <w:szCs w:val="20"/>
        </w:rPr>
        <w:t xml:space="preserve">Składki i stawki pozostają niezmienne w trakcie okresu obowiązywania Umowy i będą stosowane w ubezpieczeniach pojazdów wymienionych w Załączniku nr 3 do Umowy, jak również do pojazdów dołączanych do floty nowo nabywanych (z rynku pierwotnego i wtórnego) zakupionych w trakcie trwania Umowy, obejmowanych ochroną na warunkach niniejszej Umowy. Składka za ubezpieczenie zostanie obliczona zgodnie z warunkami określonymi w Załączniku nr 1 do Umowy z zastosowaniem stawek </w:t>
      </w:r>
      <w:r w:rsidR="005B6E93" w:rsidRPr="001850DB">
        <w:rPr>
          <w:rFonts w:ascii="Times New Roman" w:hAnsi="Times New Roman" w:cs="Times New Roman"/>
          <w:sz w:val="20"/>
          <w:szCs w:val="20"/>
        </w:rPr>
        <w:t xml:space="preserve">/ składek jednostkowych </w:t>
      </w:r>
      <w:r w:rsidRPr="001850DB">
        <w:rPr>
          <w:rFonts w:ascii="Times New Roman" w:hAnsi="Times New Roman" w:cs="Times New Roman"/>
          <w:sz w:val="20"/>
          <w:szCs w:val="20"/>
        </w:rPr>
        <w:t>wynikających z Załącznika nr 2 do Umowy przy uwzględnieniu aktualnej w danym okresie rozliczeniowym, sumy ubezpieczenia pojazdu (o ile od wysokości sumy ubezpieczenia wyliczana będzie składka jednostkowa).</w:t>
      </w:r>
    </w:p>
    <w:p w14:paraId="40D9FC15" w14:textId="54090F25" w:rsidR="0079094E" w:rsidRPr="001850DB" w:rsidRDefault="0079094E" w:rsidP="00D84E95">
      <w:pPr>
        <w:numPr>
          <w:ilvl w:val="0"/>
          <w:numId w:val="4"/>
        </w:numPr>
        <w:tabs>
          <w:tab w:val="clear" w:pos="720"/>
          <w:tab w:val="num" w:pos="360"/>
        </w:tabs>
        <w:suppressAutoHyphens/>
        <w:spacing w:after="0"/>
        <w:ind w:left="360"/>
        <w:jc w:val="both"/>
        <w:rPr>
          <w:rFonts w:ascii="Times New Roman" w:hAnsi="Times New Roman" w:cs="Times New Roman"/>
          <w:sz w:val="20"/>
          <w:szCs w:val="20"/>
        </w:rPr>
      </w:pPr>
      <w:r w:rsidRPr="001850DB">
        <w:rPr>
          <w:rFonts w:ascii="Times New Roman" w:hAnsi="Times New Roman" w:cs="Times New Roman"/>
          <w:sz w:val="20"/>
          <w:szCs w:val="20"/>
        </w:rPr>
        <w:t>Składka za ubezpieczenie każdego pojazdu będzie płatna zgodnie z warunkami określonymi w Załączniku nr 1 do Umowy</w:t>
      </w:r>
      <w:r w:rsidR="005B6E93" w:rsidRPr="001850DB">
        <w:rPr>
          <w:rFonts w:ascii="Times New Roman" w:hAnsi="Times New Roman" w:cs="Times New Roman"/>
          <w:sz w:val="20"/>
          <w:szCs w:val="20"/>
        </w:rPr>
        <w:t xml:space="preserve"> lub w ofercie Ubezpieczyciela</w:t>
      </w:r>
      <w:r w:rsidRPr="001850DB">
        <w:rPr>
          <w:rFonts w:ascii="Times New Roman" w:hAnsi="Times New Roman" w:cs="Times New Roman"/>
          <w:sz w:val="20"/>
          <w:szCs w:val="20"/>
        </w:rPr>
        <w:t>. Płatność składki przez Ubezpieczającego będzie następować na rachunek bankowy Ubezpieczyciela wskazany na dokumencie ubezpieczenia wystawionego przez Ubezpieczyciela. Za dzień zapłaty uważa się dzień uznania rachunku Ubezpieczającego.</w:t>
      </w:r>
    </w:p>
    <w:p w14:paraId="05A87EBC" w14:textId="6074DFA9" w:rsidR="0079094E" w:rsidRPr="001850DB" w:rsidRDefault="0079094E" w:rsidP="00D84E95">
      <w:pPr>
        <w:numPr>
          <w:ilvl w:val="0"/>
          <w:numId w:val="4"/>
        </w:numPr>
        <w:tabs>
          <w:tab w:val="clear" w:pos="720"/>
          <w:tab w:val="num" w:pos="360"/>
        </w:tabs>
        <w:suppressAutoHyphens/>
        <w:spacing w:after="0"/>
        <w:ind w:left="360"/>
        <w:jc w:val="both"/>
        <w:rPr>
          <w:rFonts w:ascii="Times New Roman" w:hAnsi="Times New Roman" w:cs="Times New Roman"/>
          <w:sz w:val="20"/>
          <w:szCs w:val="20"/>
        </w:rPr>
      </w:pPr>
      <w:r w:rsidRPr="001850DB">
        <w:rPr>
          <w:rFonts w:ascii="Times New Roman" w:hAnsi="Times New Roman" w:cs="Times New Roman"/>
          <w:sz w:val="20"/>
          <w:szCs w:val="20"/>
        </w:rPr>
        <w:t xml:space="preserve">Składka należna jest za czas trwania odpowiedzialności Ubezpieczyciela. W przypadku wygaśnięcia stosunku ubezpieczenia przed upływem okresu, na jaki została zawarta niniejsza Umowa lub okresu określonego zgodnie z § 4 ust. </w:t>
      </w:r>
      <w:r w:rsidR="00454ED2" w:rsidRPr="001850DB">
        <w:rPr>
          <w:rFonts w:ascii="Times New Roman" w:hAnsi="Times New Roman" w:cs="Times New Roman"/>
          <w:sz w:val="20"/>
          <w:szCs w:val="20"/>
        </w:rPr>
        <w:t xml:space="preserve">2 i </w:t>
      </w:r>
      <w:r w:rsidRPr="001850DB">
        <w:rPr>
          <w:rFonts w:ascii="Times New Roman" w:hAnsi="Times New Roman" w:cs="Times New Roman"/>
          <w:sz w:val="20"/>
          <w:szCs w:val="20"/>
        </w:rPr>
        <w:t>3, Ubezpieczającemu przysługuje zwrot składki za okres niewykorzystanej ochrony ubezpieczeniowej bez ponoszenia opłat manipulacyjnych lub innych kosztów.</w:t>
      </w:r>
    </w:p>
    <w:p w14:paraId="2C12A241" w14:textId="77777777" w:rsidR="0079094E" w:rsidRPr="001850DB" w:rsidRDefault="0079094E" w:rsidP="00D84E95">
      <w:pPr>
        <w:numPr>
          <w:ilvl w:val="0"/>
          <w:numId w:val="4"/>
        </w:numPr>
        <w:tabs>
          <w:tab w:val="clear" w:pos="720"/>
          <w:tab w:val="num" w:pos="360"/>
        </w:tabs>
        <w:suppressAutoHyphens/>
        <w:spacing w:after="0"/>
        <w:ind w:left="360"/>
        <w:jc w:val="both"/>
        <w:rPr>
          <w:rFonts w:ascii="Times New Roman" w:hAnsi="Times New Roman" w:cs="Times New Roman"/>
          <w:sz w:val="20"/>
          <w:szCs w:val="20"/>
        </w:rPr>
      </w:pPr>
      <w:r w:rsidRPr="001850DB">
        <w:rPr>
          <w:rFonts w:ascii="Times New Roman" w:hAnsi="Times New Roman" w:cs="Times New Roman"/>
          <w:sz w:val="20"/>
          <w:szCs w:val="20"/>
        </w:rPr>
        <w:t xml:space="preserve">Ubezpieczający przewiduje uprawnienie do jednostronnego ograniczenia zakresu zamówienia, niewymagającego zgody Ubezpieczyciela, powodującego zmniejszenie wynagrodzenia Ubezpieczyciela nie więcej niż do 30 % składki określonej pierwotnie w Umowie w ust. 2. Uprawnienie to przysługuje w przypadku zmniejszonych potrzeb Ubezpieczającego, a w szczególności w przypadku zbycia pojazdu, wypowiedzenia umowy ubezpieczenia OC przez nabywcę, wyrejestrowania, utraty posiadania lub zniszczenia pojazdu mechanicznego wskazanego w Załączniku nr 3 do Umowy czy rezygnacji z jednostkowego ubezpieczenia dla danego pojazdu. Ograniczenie zakresu zamówienia w </w:t>
      </w:r>
      <w:r w:rsidRPr="001850DB">
        <w:rPr>
          <w:rFonts w:ascii="Times New Roman" w:hAnsi="Times New Roman" w:cs="Times New Roman"/>
          <w:sz w:val="20"/>
          <w:szCs w:val="20"/>
        </w:rPr>
        <w:lastRenderedPageBreak/>
        <w:t>tym trybie, nie wymaga podania przyczyny oraz nie stanowi podstawy odpowiedzialności Ubezpieczającego z tytułu niewykonania lub nienależytego wykonania Umowy. Warunkiem ograniczenia zakresu zamówienia jest złożenie przez Ubezpieczającego oświadczenia woli w przedmiocie skorzystania z uprawnienia w określonym zakresie i nie wymaga dokonania zmiany Umowy. W przypadku skorzystania z uprawnienia, o którym mowa w niniejszym ustępie, rozliczenia składek, a w szczególności zwrot składek za niewykorzystany okres ochrony ubezpieczeniowej oraz inne rozliczenia, zostaną wskazane w dokumentach ubezpieczenia oraz będą dokonywane proporcjonalnie (pro rata temporis).</w:t>
      </w:r>
    </w:p>
    <w:p w14:paraId="61E754AE" w14:textId="7418F848" w:rsidR="0079094E" w:rsidRPr="001850DB" w:rsidRDefault="0079094E" w:rsidP="00D84E95">
      <w:pPr>
        <w:numPr>
          <w:ilvl w:val="0"/>
          <w:numId w:val="4"/>
        </w:numPr>
        <w:tabs>
          <w:tab w:val="clear" w:pos="720"/>
          <w:tab w:val="num" w:pos="360"/>
        </w:tabs>
        <w:suppressAutoHyphens/>
        <w:spacing w:after="0"/>
        <w:ind w:left="360"/>
        <w:jc w:val="both"/>
        <w:rPr>
          <w:rFonts w:ascii="Times New Roman" w:hAnsi="Times New Roman" w:cs="Times New Roman"/>
          <w:sz w:val="20"/>
          <w:szCs w:val="20"/>
        </w:rPr>
      </w:pPr>
      <w:r w:rsidRPr="001850DB">
        <w:rPr>
          <w:rFonts w:ascii="Times New Roman" w:hAnsi="Times New Roman" w:cs="Times New Roman"/>
          <w:sz w:val="20"/>
          <w:szCs w:val="20"/>
        </w:rPr>
        <w:t>Ubezpieczający ma możliwość skorzystania z opcji zwiększenia wielkości i zakresu zamówienia, polegającego na dopłacie składki za dokupienie jednostkowego ubezpieczenia, o którym mowa w § 2 ust. 1, maksymalnie do 30% wartości pierwotnej łącznej składki, o której mowa w ust. 2. Wartość opcji wynosi ……………………..……. zł. Ubezpieczający może wielokrotnie korzystać z opcji w przypadku nabycia pojazdu niewskazanego w Załączniku nr 3 do Umowy</w:t>
      </w:r>
      <w:r w:rsidR="005B6E93" w:rsidRPr="001850DB">
        <w:rPr>
          <w:rFonts w:ascii="Times New Roman" w:hAnsi="Times New Roman" w:cs="Times New Roman"/>
          <w:sz w:val="20"/>
          <w:szCs w:val="20"/>
        </w:rPr>
        <w:t xml:space="preserve"> (ustalonego pierwotnie w Umowie)</w:t>
      </w:r>
      <w:r w:rsidRPr="001850DB">
        <w:rPr>
          <w:rFonts w:ascii="Times New Roman" w:hAnsi="Times New Roman" w:cs="Times New Roman"/>
          <w:sz w:val="20"/>
          <w:szCs w:val="20"/>
        </w:rPr>
        <w:t>, objęcia pojazdu ubezpieczeniem, które nie było wnioskowane dla tego pojazdu w dniu wszczęcia postępowania, wzrostu wartości pojazdów oraz innych stanów faktycznych lub prawnych prowadzących do zmiany wartości lub ilości floty, itp. Warunkiem uruchomienia opcji, jest zabezpieczenie w budżecie Ubezpieczającego środków na sfinansowanie składki dopłacanej w ramach opcji – najpóźniej w chwili</w:t>
      </w:r>
      <w:r w:rsidR="005B6E93" w:rsidRPr="001850DB">
        <w:rPr>
          <w:rFonts w:ascii="Times New Roman" w:hAnsi="Times New Roman" w:cs="Times New Roman"/>
          <w:sz w:val="20"/>
          <w:szCs w:val="20"/>
        </w:rPr>
        <w:t xml:space="preserve"> jej </w:t>
      </w:r>
      <w:r w:rsidRPr="001850DB">
        <w:rPr>
          <w:rFonts w:ascii="Times New Roman" w:hAnsi="Times New Roman" w:cs="Times New Roman"/>
          <w:sz w:val="20"/>
          <w:szCs w:val="20"/>
        </w:rPr>
        <w:t>zapłaty. Ubezpieczający w chwili zawierania niniejszej Umowy nie przewiduje zabezpieczenia środków finansowych na opcje. Ubezpieczyciel nie może odmówić wykonania Umowy w zakresie objętym opcją. Opcja uruchamia się przez złożenie przez Ubezpieczającego lub Brokera, oświadczenia o woli skorzystania z opcji w określonym w tym oświadczeniu zakresie. Pod pojęciem oświadczenia o skorzystaniu z opcji, rozumie się również wniosek o ubezpieczenie pojazdu, zgłoszenie pojazdu, wniosek o doubezpieczenie w zakresie wybranego jednostkowego ubezpieczenia (dodatkowy rodzaj ubezpieczenia), składany pisemnie lub drogą elektroniczną. Opcja realizowana będzie na takich samych warunkach, jakie znajdują odpowiednie zastosowanie do danego rodzaju ubezpieczenia określonego w Umowie. Składka należna Ubezpieczycielowi z tytułu opcji, będzie obliczona zgodnie ze stawkami i składkami wskazanymi w Załączniku nr 2 do Umowy. Ubezpieczający zastrzega sobie prawo nieskorzystania z opcji, a Ubezpieczycielowi nie przysługuje żadne roszczenie z tego tytułu.</w:t>
      </w:r>
    </w:p>
    <w:p w14:paraId="02A8727A" w14:textId="77777777" w:rsidR="0079094E" w:rsidRPr="001850DB" w:rsidRDefault="0079094E" w:rsidP="00D84E95">
      <w:pPr>
        <w:autoSpaceDE w:val="0"/>
        <w:autoSpaceDN w:val="0"/>
        <w:adjustRightInd w:val="0"/>
        <w:spacing w:after="0"/>
        <w:ind w:left="426"/>
        <w:jc w:val="both"/>
        <w:rPr>
          <w:rFonts w:ascii="Times New Roman" w:hAnsi="Times New Roman" w:cs="Times New Roman"/>
          <w:sz w:val="20"/>
          <w:szCs w:val="20"/>
        </w:rPr>
      </w:pPr>
    </w:p>
    <w:p w14:paraId="133C6EF1" w14:textId="77777777" w:rsidR="0079094E" w:rsidRPr="001850DB" w:rsidRDefault="0079094E" w:rsidP="00D84E95">
      <w:pPr>
        <w:suppressAutoHyphens/>
        <w:spacing w:after="0"/>
        <w:jc w:val="center"/>
        <w:rPr>
          <w:rFonts w:ascii="Times New Roman" w:eastAsia="Lucida Sans Unicode" w:hAnsi="Times New Roman" w:cs="Times New Roman"/>
          <w:sz w:val="20"/>
          <w:szCs w:val="20"/>
          <w:lang w:eastAsia="zh-CN"/>
        </w:rPr>
      </w:pPr>
      <w:r w:rsidRPr="001850DB">
        <w:rPr>
          <w:rFonts w:ascii="Times New Roman" w:eastAsia="Lucida Sans Unicode" w:hAnsi="Times New Roman" w:cs="Times New Roman"/>
          <w:b/>
          <w:sz w:val="20"/>
          <w:szCs w:val="20"/>
          <w:lang w:eastAsia="zh-CN"/>
        </w:rPr>
        <w:t>§ 6</w:t>
      </w:r>
    </w:p>
    <w:p w14:paraId="1078C502" w14:textId="77777777" w:rsidR="0079094E" w:rsidRPr="001850DB" w:rsidRDefault="0079094E" w:rsidP="00D84E95">
      <w:pPr>
        <w:numPr>
          <w:ilvl w:val="0"/>
          <w:numId w:val="24"/>
        </w:numPr>
        <w:spacing w:after="0"/>
        <w:contextualSpacing/>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t>Strony, na podstawie art. 455 ust. 1 pkt 1 PZP, przewidują możliwość wprowadzenia następujących zmian do Umowy bez przeprowadzania nowego postępowania o udzielenie zamówienia:</w:t>
      </w:r>
    </w:p>
    <w:p w14:paraId="042AA3B7" w14:textId="3F9500FB" w:rsidR="0079094E" w:rsidRPr="001850DB" w:rsidRDefault="0079094E" w:rsidP="00D84E95">
      <w:pPr>
        <w:numPr>
          <w:ilvl w:val="0"/>
          <w:numId w:val="25"/>
        </w:numPr>
        <w:spacing w:after="0"/>
        <w:contextualSpacing/>
        <w:jc w:val="both"/>
        <w:rPr>
          <w:rFonts w:ascii="Times New Roman" w:eastAsia="Times New Roman" w:hAnsi="Times New Roman" w:cs="Times New Roman"/>
          <w:sz w:val="20"/>
          <w:szCs w:val="20"/>
          <w:lang w:eastAsia="pl-PL"/>
        </w:rPr>
      </w:pPr>
      <w:bookmarkStart w:id="1" w:name="_Hlk95891380"/>
      <w:r w:rsidRPr="001850DB">
        <w:rPr>
          <w:rFonts w:ascii="Times New Roman" w:eastAsia="Times New Roman" w:hAnsi="Times New Roman" w:cs="Times New Roman"/>
          <w:sz w:val="20"/>
          <w:szCs w:val="20"/>
          <w:lang w:eastAsia="pl-PL"/>
        </w:rPr>
        <w:t xml:space="preserve">w zakresie zmiany zakresu ubezpieczeń lub objęcia ochroną dodatkowego ryzyka ubezpieczeniowego, jeżeli konieczność zmiany ujawniła się po terminie składania ofert w postępowaniu (np. konieczność zakupu </w:t>
      </w:r>
      <w:r w:rsidR="00483F51" w:rsidRPr="001850DB">
        <w:rPr>
          <w:rFonts w:ascii="Times New Roman" w:eastAsia="Times New Roman" w:hAnsi="Times New Roman" w:cs="Times New Roman"/>
          <w:sz w:val="20"/>
          <w:szCs w:val="20"/>
          <w:lang w:eastAsia="pl-PL"/>
        </w:rPr>
        <w:t xml:space="preserve">nowego rodzaju </w:t>
      </w:r>
      <w:r w:rsidRPr="001850DB">
        <w:rPr>
          <w:rFonts w:ascii="Times New Roman" w:eastAsia="Times New Roman" w:hAnsi="Times New Roman" w:cs="Times New Roman"/>
          <w:sz w:val="20"/>
          <w:szCs w:val="20"/>
          <w:lang w:eastAsia="pl-PL"/>
        </w:rPr>
        <w:t xml:space="preserve">ubezpieczenia) – z zastrzeżeniem, </w:t>
      </w:r>
      <w:r w:rsidRPr="001850DB">
        <w:rPr>
          <w:rFonts w:ascii="Times New Roman" w:eastAsia="Times New Roman" w:hAnsi="Times New Roman" w:cs="Times New Roman"/>
          <w:sz w:val="20"/>
          <w:szCs w:val="20"/>
          <w:lang w:eastAsia="pl-PL"/>
        </w:rPr>
        <w:lastRenderedPageBreak/>
        <w:t xml:space="preserve">że wskutek przedmiotowej zmiany dodatkowa łączna składka za flotę, nie przekroczy 50% wartości pierwotnej łącznej składki, o której mowa w § 5 ust. </w:t>
      </w:r>
      <w:r w:rsidR="00454ED2" w:rsidRPr="001850DB">
        <w:rPr>
          <w:rFonts w:ascii="Times New Roman" w:eastAsia="Times New Roman" w:hAnsi="Times New Roman" w:cs="Times New Roman"/>
          <w:sz w:val="20"/>
          <w:szCs w:val="20"/>
          <w:lang w:eastAsia="pl-PL"/>
        </w:rPr>
        <w:t>2</w:t>
      </w:r>
      <w:r w:rsidRPr="001850DB">
        <w:rPr>
          <w:rFonts w:ascii="Times New Roman" w:eastAsia="Times New Roman" w:hAnsi="Times New Roman" w:cs="Times New Roman"/>
          <w:sz w:val="20"/>
          <w:szCs w:val="20"/>
          <w:lang w:eastAsia="pl-PL"/>
        </w:rPr>
        <w:t xml:space="preserve">. </w:t>
      </w:r>
      <w:r w:rsidR="00454ED2" w:rsidRPr="001850DB">
        <w:rPr>
          <w:rFonts w:ascii="Times New Roman" w:eastAsia="Times New Roman" w:hAnsi="Times New Roman" w:cs="Times New Roman"/>
          <w:sz w:val="20"/>
          <w:szCs w:val="20"/>
          <w:lang w:eastAsia="pl-PL"/>
        </w:rPr>
        <w:t xml:space="preserve">Ustala się, że w przypadku wprowadzania przedmiotowej zmiany, Strony mają możliwość ustalenia odrębnych stawek i składek niż wskazane w Załączniku nr 2 do Umowy. </w:t>
      </w:r>
      <w:r w:rsidRPr="001850DB">
        <w:rPr>
          <w:rFonts w:ascii="Times New Roman" w:eastAsia="Times New Roman" w:hAnsi="Times New Roman" w:cs="Times New Roman"/>
          <w:sz w:val="20"/>
          <w:szCs w:val="20"/>
          <w:lang w:eastAsia="pl-PL"/>
        </w:rPr>
        <w:t>Zmiana może nastąpić na wniosek Ubezpieczającego lub Brokera.</w:t>
      </w:r>
    </w:p>
    <w:bookmarkEnd w:id="1"/>
    <w:p w14:paraId="72D7499E" w14:textId="7AC359E6" w:rsidR="0079094E" w:rsidRPr="001850DB" w:rsidRDefault="0079094E" w:rsidP="00D84E95">
      <w:pPr>
        <w:numPr>
          <w:ilvl w:val="0"/>
          <w:numId w:val="25"/>
        </w:numPr>
        <w:spacing w:after="0"/>
        <w:ind w:left="284" w:hanging="284"/>
        <w:contextualSpacing/>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t xml:space="preserve">w zakresie zmiany zakresu ubezpieczenia, przedmiotu ubezpieczenia, sumy ubezpieczenia, sumy gwarancyjnej, limitów i podlimitów, franszyz, udziałów własnych określonych w ubezpieczeniach, systemów ubezpieczeń, stawek lub składek jednostkowych za ubezpieczenia określonych w Załączniku nr 2 do Umowy, jeżeli konieczność zmiany ujawniła się po terminie składania ofert w postępowaniu, a także w przypadku zmiany w obowiązujących przepisach prawa mających wpływ na ubezpieczenia, zmiany rodzaju lub wartości floty Ubezpieczającego, </w:t>
      </w:r>
      <w:r w:rsidR="00454ED2" w:rsidRPr="001850DB">
        <w:rPr>
          <w:rFonts w:ascii="Times New Roman" w:eastAsia="Times New Roman" w:hAnsi="Times New Roman" w:cs="Times New Roman"/>
          <w:sz w:val="20"/>
          <w:szCs w:val="20"/>
          <w:lang w:eastAsia="pl-PL"/>
        </w:rPr>
        <w:t xml:space="preserve">zmiany pojazdów wskazanych w Załączniku nr 3 do Umowy, </w:t>
      </w:r>
      <w:r w:rsidRPr="001850DB">
        <w:rPr>
          <w:rFonts w:ascii="Times New Roman" w:eastAsia="Times New Roman" w:hAnsi="Times New Roman" w:cs="Times New Roman"/>
          <w:sz w:val="20"/>
          <w:szCs w:val="20"/>
          <w:lang w:eastAsia="pl-PL"/>
        </w:rPr>
        <w:t xml:space="preserve">wyczerpania lub obniżenia sumy ubezpieczenia bądź limitów w wyniku wypłaty odszkodowania, zmiany w strukturze organizacyjnej Ubezpieczającego, przekształcenie, połączenie, podział, zniesienie, likwidacja lub im podobne, a także konieczności zwiększenia sumy ubezpieczenia w związku z potrzebą urealnienia kwot na pokrycie szkód (np. wskutek inflacji, dynamicznego wzrostu cen materiałów i usług) – z zastrzeżeniem, że wskutek przedmiotowej zmiany wzrost lub obniżenie łącznej składki spowodowany każdą kolejną zmianą nie przekroczy 50% wartości pierwotnej łącznej składki, o której mowa w § 5 ust. </w:t>
      </w:r>
      <w:r w:rsidR="00483F51" w:rsidRPr="001850DB">
        <w:rPr>
          <w:rFonts w:ascii="Times New Roman" w:eastAsia="Times New Roman" w:hAnsi="Times New Roman" w:cs="Times New Roman"/>
          <w:sz w:val="20"/>
          <w:szCs w:val="20"/>
          <w:lang w:eastAsia="pl-PL"/>
        </w:rPr>
        <w:t>2</w:t>
      </w:r>
      <w:r w:rsidRPr="001850DB">
        <w:rPr>
          <w:rFonts w:ascii="Times New Roman" w:eastAsia="Times New Roman" w:hAnsi="Times New Roman" w:cs="Times New Roman"/>
          <w:sz w:val="20"/>
          <w:szCs w:val="20"/>
          <w:lang w:eastAsia="pl-PL"/>
        </w:rPr>
        <w:t xml:space="preserve">. Dodatkowa składka lub jej zwrot zostanie obliczona za czas trwania odpowiedzialności Ubezpieczyciela i rozliczenia dokonywane będą proporcjonalnie tj. za każdy dzień ochrony ubezpieczeniowej na zmienionych w tym zakresie warunkach Umowy. Zmiany mogą zostać wprowadzone niezależnie od możliwości skorzystania przez Ubezpieczającego z opcji. </w:t>
      </w:r>
      <w:r w:rsidR="00454ED2" w:rsidRPr="001850DB">
        <w:rPr>
          <w:rFonts w:ascii="Times New Roman" w:eastAsia="Times New Roman" w:hAnsi="Times New Roman" w:cs="Times New Roman"/>
          <w:sz w:val="20"/>
          <w:szCs w:val="20"/>
          <w:lang w:eastAsia="pl-PL"/>
        </w:rPr>
        <w:t xml:space="preserve">Ustala się, że w przypadku wprowadzania przedmiotowej zmiany, Strony mają możliwość ustalenia odrębnych stawek i składek niż wskazane w Załączniku nr 2 do Umowy. </w:t>
      </w:r>
      <w:r w:rsidRPr="001850DB">
        <w:rPr>
          <w:rFonts w:ascii="Times New Roman" w:eastAsia="Times New Roman" w:hAnsi="Times New Roman" w:cs="Times New Roman"/>
          <w:sz w:val="20"/>
          <w:szCs w:val="20"/>
          <w:lang w:eastAsia="pl-PL"/>
        </w:rPr>
        <w:t>Zmiana może nastąpić na wniosek Ubezpieczającego, Brokera lub Ubezpieczyciela.</w:t>
      </w:r>
    </w:p>
    <w:p w14:paraId="48301DB2" w14:textId="77777777" w:rsidR="0079094E" w:rsidRPr="001850DB" w:rsidRDefault="0079094E" w:rsidP="00D84E95">
      <w:pPr>
        <w:numPr>
          <w:ilvl w:val="0"/>
          <w:numId w:val="25"/>
        </w:numPr>
        <w:spacing w:after="0"/>
        <w:ind w:left="284" w:hanging="284"/>
        <w:contextualSpacing/>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t>gdy nowe ogólne warunki ubezpieczeń mają zastąpić dotychczasowe ogólne warunki ubezpieczeń wskazane w § 3 ust. 1 – z zastrzeżeniem, że wskutek tej zmiany zostaną wprowadzone ogólne warunki ubezpieczeń na korzyść Ubezpieczającego lub Ubezpieczonego, a taka zmiana nie będzie skutkować wzrostem składki lub stawki określonych w Załączniku nr 2 do Umowy. Zmiana może nastąpić na wniosek Ubezpieczającego, Brokera lub Ubezpieczyciela.</w:t>
      </w:r>
    </w:p>
    <w:p w14:paraId="78F013B2" w14:textId="4C6BA478" w:rsidR="0079094E" w:rsidRPr="001850DB" w:rsidRDefault="0079094E" w:rsidP="00D84E95">
      <w:pPr>
        <w:numPr>
          <w:ilvl w:val="0"/>
          <w:numId w:val="25"/>
        </w:numPr>
        <w:spacing w:after="0"/>
        <w:ind w:left="284" w:hanging="284"/>
        <w:contextualSpacing/>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t xml:space="preserve">gdy nowy pojazd zostanie dołączony do floty Ubezpieczającego bądź Ubezpieczający zgłosi do wybranego jednostkowego ubezpieczenia pojazd, który wcześniej nie był zgłoszony do tego ubezpieczenia a brak będzie możliwości objęcia jego ochroną ubezpieczeniową na podstawie Umowy z uwagi na przekroczenie pierwotnej wartości łącznej składki, o której mowa w § 5 ust. </w:t>
      </w:r>
      <w:r w:rsidR="00483F51" w:rsidRPr="001850DB">
        <w:rPr>
          <w:rFonts w:ascii="Times New Roman" w:eastAsia="Times New Roman" w:hAnsi="Times New Roman" w:cs="Times New Roman"/>
          <w:sz w:val="20"/>
          <w:szCs w:val="20"/>
          <w:lang w:eastAsia="pl-PL"/>
        </w:rPr>
        <w:t>1</w:t>
      </w:r>
      <w:r w:rsidRPr="001850DB">
        <w:rPr>
          <w:rFonts w:ascii="Times New Roman" w:eastAsia="Times New Roman" w:hAnsi="Times New Roman" w:cs="Times New Roman"/>
          <w:sz w:val="20"/>
          <w:szCs w:val="20"/>
          <w:lang w:eastAsia="pl-PL"/>
        </w:rPr>
        <w:t xml:space="preserve"> – z zastrzeżeniem, że wskutek przedmiotowej zmiany wszystkie dodatkowe składki należne na podstawie tej zmiany, nie przekroczą 50% pierwotnej wartości łącznej składki, o której mowa w § 5 ust. 1. Dopłata składki zostanie obliczona za czas trwania ochrony ubezpieczeniowej na zasadzie pro rata temporis z zastosowaniem stawek i składek określonych w Załączniku nr 2 do Umowy. </w:t>
      </w:r>
      <w:r w:rsidR="00454ED2" w:rsidRPr="001850DB">
        <w:rPr>
          <w:rFonts w:ascii="Times New Roman" w:eastAsia="Times New Roman" w:hAnsi="Times New Roman" w:cs="Times New Roman"/>
          <w:sz w:val="20"/>
          <w:szCs w:val="20"/>
          <w:lang w:eastAsia="pl-PL"/>
        </w:rPr>
        <w:t xml:space="preserve">Ustala się, że w przypadku wprowadzania przedmiotowej zmiany, Strony mają możliwość ustalenia odrębnych stawek i składek niż wskazane w Załączniku nr 2 do Umowy. </w:t>
      </w:r>
      <w:r w:rsidRPr="001850DB">
        <w:rPr>
          <w:rFonts w:ascii="Times New Roman" w:eastAsia="Times New Roman" w:hAnsi="Times New Roman" w:cs="Times New Roman"/>
          <w:sz w:val="20"/>
          <w:szCs w:val="20"/>
          <w:lang w:eastAsia="pl-PL"/>
        </w:rPr>
        <w:t xml:space="preserve">Zmiana może nastąpić na wniosek Ubezpieczającego lub Brokera.  </w:t>
      </w:r>
    </w:p>
    <w:p w14:paraId="2D30924B" w14:textId="459ED5FB" w:rsidR="0079094E" w:rsidRPr="001850DB" w:rsidRDefault="0079094E" w:rsidP="00D84E95">
      <w:pPr>
        <w:numPr>
          <w:ilvl w:val="0"/>
          <w:numId w:val="25"/>
        </w:numPr>
        <w:spacing w:after="0"/>
        <w:ind w:left="284" w:hanging="284"/>
        <w:contextualSpacing/>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t xml:space="preserve">gdy nastąpią zmiany w strukturze organizacyjnej Ubezpieczającego (np. jego przekształcenia, połączenia, podziału, wyodrębnienia, w przypadku powstania nowych jednostek, lub im podobnych albo w przypadku likwidacji) oraz jeżeli zmiana ta ma wpływ na zmianę wysokości łącznej składki, o której mowa w § 5 ust. </w:t>
      </w:r>
      <w:r w:rsidR="00483F51" w:rsidRPr="001850DB">
        <w:rPr>
          <w:rFonts w:ascii="Times New Roman" w:eastAsia="Times New Roman" w:hAnsi="Times New Roman" w:cs="Times New Roman"/>
          <w:sz w:val="20"/>
          <w:szCs w:val="20"/>
          <w:lang w:eastAsia="pl-PL"/>
        </w:rPr>
        <w:t>2</w:t>
      </w:r>
      <w:r w:rsidRPr="001850DB">
        <w:rPr>
          <w:rFonts w:ascii="Times New Roman" w:eastAsia="Times New Roman" w:hAnsi="Times New Roman" w:cs="Times New Roman"/>
          <w:sz w:val="20"/>
          <w:szCs w:val="20"/>
          <w:lang w:eastAsia="pl-PL"/>
        </w:rPr>
        <w:t xml:space="preserve"> – również w zakresie zmiany wysokości takiej składki. Ubezpieczyciel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w systemie pro rata temporis. Zmiana może nastąpić na wniosek Ubezpieczającego lub Brokera. W przypadku braku zgody Stron na zmiany, o których mowa, Ubezpieczającemu przysługuje zwrot składki za niewykorzystany okres ochrony ubezpieczeniowej w systemie pro rata za dzień ochrony, bez potrącania kosztów manipulacyjnych.</w:t>
      </w:r>
    </w:p>
    <w:p w14:paraId="3B692030" w14:textId="77777777" w:rsidR="0079094E" w:rsidRPr="001850DB" w:rsidRDefault="0079094E" w:rsidP="00D84E95">
      <w:pPr>
        <w:numPr>
          <w:ilvl w:val="0"/>
          <w:numId w:val="20"/>
        </w:numPr>
        <w:spacing w:after="0"/>
        <w:ind w:left="284" w:hanging="284"/>
        <w:contextualSpacing/>
        <w:jc w:val="both"/>
        <w:rPr>
          <w:rFonts w:ascii="Times New Roman" w:eastAsia="Times New Roman" w:hAnsi="Times New Roman" w:cs="Times New Roman"/>
          <w:sz w:val="20"/>
          <w:szCs w:val="20"/>
          <w:lang w:eastAsia="pl-PL"/>
        </w:rPr>
      </w:pPr>
      <w:r w:rsidRPr="001850DB">
        <w:rPr>
          <w:rFonts w:ascii="Times New Roman" w:eastAsia="Times New Roman" w:hAnsi="Times New Roman" w:cs="Times New Roman"/>
          <w:sz w:val="20"/>
          <w:szCs w:val="20"/>
          <w:lang w:eastAsia="pl-PL"/>
        </w:rPr>
        <w:t xml:space="preserve">w zakresie zmiany terminu okresu obowiązywania Umowy maksymalnie o 24 miesiące – z zastrzeżeniem, że wskutek przedmiotowej zmiany wzrost łącznej składki spowodowany każdą kolejną zmianą nie przekroczy 2/3 wartości pierwotnej łącznej składki, o której mowa w § 5 ust. 1 ani nie zostanie przekroczy termin z art. 434 ust. 2 PZP (4 lata). Zmiana może zostać wprowadzona w przypadku gdy zmiana terminu wykonania zamówienia jest korzystna z powodów ekonomicznych dla Ubezpieczającego (np. wystąpiła zmiana na rynku ubezpieczeń poprzez wzrost składek lub stawek, a zmiana terminu obowiązywania Umowy spowoduje oszczędności) lub w przypadku nierozstrzygnięcia we właściwym terminie postępowania o udzielenie zamówienia zapewniającego zachowanie ciągłości ochrony ubezpieczeniowej Ubezpieczonego. </w:t>
      </w:r>
      <w:r w:rsidRPr="001850DB">
        <w:rPr>
          <w:rFonts w:ascii="Times New Roman" w:eastAsia="Calibri" w:hAnsi="Times New Roman" w:cs="Times New Roman"/>
          <w:sz w:val="20"/>
          <w:szCs w:val="20"/>
        </w:rPr>
        <w:t xml:space="preserve">Dodatkowa składka za wprowadzenie zmiany, zostanie obliczona za czas trwania odpowiedzialności Ubezpieczyciela na zmienionych w tym zakresie warunkach Umowy. Ubezpieczyciel określając dodatkową składkę obowiązany jest określić jej wysokość na takim poziomie, na jakim przy uwzględnieniu wszelkich okoliczności składka byłaby najprawdopodobniej pobrana. Zmiana nastąpi na wniosek Ubezpieczającego lub Brokera złożony do Ubezpieczyciela. Ubezpieczyciel, w terminie siedmiu dni roboczych liczonych od dnia otrzymania wniosku Ubezpieczającego, o którym mowa, zobowiązany jest poinformować Ubezpieczającego o swoim stanowisku co do proponowanej przez Ubezpieczającego zmiany Umowy. Brak odpowiedzi Ubezpieczyciela w wyżej wskazanym terminie, będzie uznawany za brak akceptacji wniosku Ubezpieczającego. W celu uniknięcia wątpliwości, Strony ustalają, że w wyniku zmiany, Ubezpieczyciel powtórzy świadczenie ochrony ubezpieczeniowej w przedłużonym okresie na warunkach wskazanych w Umowie, za co Ubezpieczający zobowiązany będzie do dopłaty składki, z zastrzeżeniem, że sumy ubezpieczenia i limity lub podlimity odpowiedzialności mające zastosowanie w ubezpieczeniach, o których mowa w § 2 ust. 1 zostały ustalone dla każdego okresu rozliczeniowego odrębnie. </w:t>
      </w:r>
    </w:p>
    <w:p w14:paraId="4B049C37" w14:textId="77777777" w:rsidR="0079094E" w:rsidRPr="001850DB" w:rsidRDefault="0079094E" w:rsidP="00D84E95">
      <w:pPr>
        <w:numPr>
          <w:ilvl w:val="0"/>
          <w:numId w:val="20"/>
        </w:numPr>
        <w:spacing w:after="0"/>
        <w:ind w:left="284" w:hanging="284"/>
        <w:contextualSpacing/>
        <w:jc w:val="both"/>
        <w:rPr>
          <w:rFonts w:ascii="Times New Roman" w:eastAsia="Times New Roman" w:hAnsi="Times New Roman" w:cs="Times New Roman"/>
          <w:sz w:val="20"/>
          <w:szCs w:val="20"/>
          <w:lang w:eastAsia="pl-PL"/>
        </w:rPr>
      </w:pPr>
      <w:r w:rsidRPr="001850DB">
        <w:rPr>
          <w:rFonts w:ascii="Times New Roman" w:eastAsia="Calibri" w:hAnsi="Times New Roman" w:cs="Times New Roman"/>
          <w:sz w:val="20"/>
          <w:szCs w:val="20"/>
        </w:rPr>
        <w:t>w zakresie określonym w art. 816 KC, w razie ujawnienia okoliczności, która pociąga za sobą istotną zmianę prawdopodobieństwa wypadku ubezpieczeniowego (np. zmiana działalności Ubezpieczającego, połącznie z innym podmiotem), poczynając od chwili, w której zaszła ta okoliczność, nie wcześniej jednak, niż od początku bieżącego okresu rozliczeniowego – na uzasadniony wniosek Ubezpieczającego, Brokera lub Ubezpieczyciela. Ciężar wykazania wpływu danej okoliczności na prawdopodobieństwo zajścia wypadku ubezpieczeniowego spoczywa na wnioskodawcy, który domaga się odpowiedniej zmiany wysokości składki. Żądanie zmiany wysokości składki powinno być sprecyzowane i uzasadnione co do wysokości. Odpowiednia zmiana składek oznacza jej zwiększenie lub zmniejszenie do takiej wysokości, w jakiej składka byłaby pobrana w razie uwzględnienia okoliczności zmieniającej prawdopodobieństwo nastąpienia wypadku ubezpieczeniowego. Brak wypowiedzenia Umowy w odpowiedzi na zgłoszone żądanie zmiany wysokości łącznej składki, nie jest uznawane za akceptację żądania.</w:t>
      </w:r>
      <w:r w:rsidRPr="001850DB">
        <w:rPr>
          <w:rFonts w:ascii="Times New Roman" w:eastAsia="Lucida Sans Unicode" w:hAnsi="Times New Roman" w:cs="Times New Roman"/>
          <w:sz w:val="20"/>
          <w:szCs w:val="20"/>
          <w:lang w:eastAsia="ar-SA"/>
        </w:rPr>
        <w:t xml:space="preserve"> </w:t>
      </w:r>
    </w:p>
    <w:p w14:paraId="0AE9CE76" w14:textId="77777777" w:rsidR="0079094E" w:rsidRPr="001850DB" w:rsidRDefault="0079094E" w:rsidP="00D84E95">
      <w:pPr>
        <w:numPr>
          <w:ilvl w:val="0"/>
          <w:numId w:val="24"/>
        </w:numPr>
        <w:spacing w:after="160"/>
        <w:ind w:left="284" w:hanging="284"/>
        <w:contextualSpacing/>
        <w:jc w:val="both"/>
        <w:rPr>
          <w:rFonts w:ascii="Times New Roman" w:eastAsia="Calibri" w:hAnsi="Times New Roman" w:cs="Times New Roman"/>
          <w:sz w:val="20"/>
          <w:szCs w:val="20"/>
        </w:rPr>
      </w:pPr>
      <w:r w:rsidRPr="001850DB">
        <w:rPr>
          <w:rFonts w:ascii="Times New Roman" w:eastAsia="Calibri" w:hAnsi="Times New Roman" w:cs="Times New Roman"/>
          <w:sz w:val="20"/>
          <w:szCs w:val="20"/>
        </w:rPr>
        <w:t>Zmiany wskazane w ust. 1, są możliwe za zgodą obu Stron, wyrażoną na piśmie pod rygorem nieważności w formie pisemnego aneksu do Umowy.</w:t>
      </w:r>
    </w:p>
    <w:p w14:paraId="46A24E99" w14:textId="77777777" w:rsidR="0079094E" w:rsidRPr="001850DB" w:rsidRDefault="0079094E" w:rsidP="00D84E95">
      <w:pPr>
        <w:autoSpaceDE w:val="0"/>
        <w:autoSpaceDN w:val="0"/>
        <w:adjustRightInd w:val="0"/>
        <w:spacing w:after="0"/>
        <w:jc w:val="center"/>
        <w:rPr>
          <w:rFonts w:ascii="Times New Roman" w:hAnsi="Times New Roman" w:cs="Times New Roman"/>
          <w:b/>
          <w:sz w:val="20"/>
          <w:szCs w:val="20"/>
        </w:rPr>
      </w:pPr>
    </w:p>
    <w:p w14:paraId="1071101D" w14:textId="765B2B8A" w:rsidR="0079094E" w:rsidRPr="001850DB" w:rsidRDefault="0079094E" w:rsidP="00D84E95">
      <w:pPr>
        <w:autoSpaceDE w:val="0"/>
        <w:autoSpaceDN w:val="0"/>
        <w:adjustRightInd w:val="0"/>
        <w:snapToGrid w:val="0"/>
        <w:spacing w:after="0"/>
        <w:jc w:val="center"/>
        <w:rPr>
          <w:rFonts w:ascii="Times New Roman" w:eastAsia="Calibri" w:hAnsi="Times New Roman" w:cs="Times New Roman"/>
          <w:b/>
          <w:sz w:val="20"/>
          <w:szCs w:val="20"/>
        </w:rPr>
      </w:pPr>
      <w:r w:rsidRPr="001850DB">
        <w:rPr>
          <w:rFonts w:ascii="Times New Roman" w:eastAsia="Calibri" w:hAnsi="Times New Roman" w:cs="Times New Roman"/>
          <w:b/>
          <w:sz w:val="20"/>
          <w:szCs w:val="20"/>
        </w:rPr>
        <w:t xml:space="preserve">§ </w:t>
      </w:r>
      <w:r w:rsidR="00483F51" w:rsidRPr="001850DB">
        <w:rPr>
          <w:rFonts w:ascii="Times New Roman" w:eastAsia="Calibri" w:hAnsi="Times New Roman" w:cs="Times New Roman"/>
          <w:b/>
          <w:sz w:val="20"/>
          <w:szCs w:val="20"/>
        </w:rPr>
        <w:t>7</w:t>
      </w:r>
    </w:p>
    <w:p w14:paraId="5C83E633" w14:textId="77777777" w:rsidR="0079094E" w:rsidRPr="001850DB" w:rsidRDefault="0079094E" w:rsidP="00D84E95">
      <w:pPr>
        <w:pStyle w:val="Akapitzlist"/>
        <w:numPr>
          <w:ilvl w:val="0"/>
          <w:numId w:val="22"/>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sz w:val="20"/>
          <w:szCs w:val="20"/>
        </w:rPr>
        <w:t>Ubezpieczający przewiduje możliwość zmiany wysokości wynagrodzenia należnego Ubezpieczycielowi w przypadku zmiany kosztów związanych z realizacją zamówienia, z tym zastrzeżeniem, że:</w:t>
      </w:r>
    </w:p>
    <w:p w14:paraId="4B231F2C" w14:textId="77777777" w:rsidR="0079094E" w:rsidRPr="001850DB" w:rsidRDefault="0079094E" w:rsidP="00D84E95">
      <w:pPr>
        <w:pStyle w:val="Akapitzlist"/>
        <w:numPr>
          <w:ilvl w:val="2"/>
          <w:numId w:val="22"/>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bCs/>
          <w:sz w:val="20"/>
          <w:szCs w:val="20"/>
        </w:rPr>
        <w:t>minimalny poziom zmiany kosztów, uprawniający Strony Umowy do żądania zmiany wynagrodzenia wynosi 5 % w stosunku kosztów z miesiąca, w którym złożono ofertę Ubezpieczyciela,</w:t>
      </w:r>
    </w:p>
    <w:p w14:paraId="1D6FC35D" w14:textId="77777777" w:rsidR="0079094E" w:rsidRPr="001850DB" w:rsidRDefault="0079094E" w:rsidP="00D84E95">
      <w:pPr>
        <w:pStyle w:val="Akapitzlist"/>
        <w:numPr>
          <w:ilvl w:val="2"/>
          <w:numId w:val="22"/>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bCs/>
          <w:sz w:val="20"/>
          <w:szCs w:val="20"/>
        </w:rPr>
        <w:t>poziom zmiany wynagrodzenia zostanie ustalony na podstawie wskaźnika cen towarów i usług konsumpcyjnych ogłoszonego w komunikacie Prezesa GUS, ustalonego w stosunku do miesiąca, w którym została złożona oferta Ubezpieczyciela. Poziom zmiany będzie stanowił różnicę cen towarów i usług ogłoszonych w komunikacie Prezesa GUS z miesiąca, za który wnioskowana jest zmiana a poziomem cen towarów i usług wynikających z komunikatu Prezesa GUS za miesiąc, w którym została złożona oferta Ubezpieczyciela,</w:t>
      </w:r>
    </w:p>
    <w:p w14:paraId="63A67B3C" w14:textId="77777777" w:rsidR="0079094E" w:rsidRPr="001850DB" w:rsidRDefault="0079094E" w:rsidP="00D84E95">
      <w:pPr>
        <w:pStyle w:val="Akapitzlist"/>
        <w:numPr>
          <w:ilvl w:val="2"/>
          <w:numId w:val="22"/>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bCs/>
          <w:sz w:val="20"/>
          <w:szCs w:val="20"/>
        </w:rPr>
        <w:t>sposób określenia wpływu zmiany kosztów na koszt wykonania zamówienia nastąpi na podstawie wniosku Strony wnioskującej o zmianę i dokumentów dołączonych do tego wniosku potwierdzających m.in. rzeczywiste poniesienie poszczególnych kosztów, a także na podstawie komunikatów Prezesa GUS, o których mowa w lit. b). Wniosek Strony wnioskującej zmianę wynagrodzenia, powinien zawierać propozycję zmiany Umowy w zakresie wysokości wynagrodzenia wraz z jej uzasadnieniem oraz dokumenty niezbędne do oceny, czy proponowane zmiany wynikają ze zmiany kosztów związanych z realizacją Umowy względem kosztów przyjętych w celu ustalenia wynagrodzenia Ubezpieczyciela zawartego w ofercie, a w szczególności:</w:t>
      </w:r>
    </w:p>
    <w:p w14:paraId="04D28C56" w14:textId="77777777" w:rsidR="0079094E" w:rsidRPr="001850DB" w:rsidRDefault="0079094E" w:rsidP="00D84E95">
      <w:pPr>
        <w:pStyle w:val="Akapitzlist"/>
        <w:numPr>
          <w:ilvl w:val="0"/>
          <w:numId w:val="26"/>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bCs/>
          <w:sz w:val="20"/>
          <w:szCs w:val="20"/>
        </w:rPr>
        <w:t>kalkulację proponowanej zmienionej wysokości wynagrodzenia Ubezpieczyciela oraz wykazanie adekwatności propozycji do zmiany wysokości kosztów wykonania Umowy przez Ubezpieczyciela, wraz z określeniem kategorii (rodzaju) i wartości kosztów, przyjętych w celu ustalenia wynagrodzenia Ubezpieczyciela zawartego w ofercie, których zmiana może uzasadniać wystąpienie z wnioskiem o jego zmianę oraz sposób obliczania ich zmiany i prezentacji obliczeń,</w:t>
      </w:r>
    </w:p>
    <w:p w14:paraId="1C5E630F" w14:textId="77777777" w:rsidR="0079094E" w:rsidRPr="001850DB" w:rsidRDefault="0079094E" w:rsidP="00D84E95">
      <w:pPr>
        <w:pStyle w:val="Akapitzlist"/>
        <w:numPr>
          <w:ilvl w:val="0"/>
          <w:numId w:val="26"/>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bCs/>
          <w:sz w:val="20"/>
          <w:szCs w:val="20"/>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Ubezpieczyciela.</w:t>
      </w:r>
    </w:p>
    <w:p w14:paraId="6C0B098B" w14:textId="6DA19752" w:rsidR="0079094E" w:rsidRPr="001850DB" w:rsidRDefault="0079094E" w:rsidP="00D84E95">
      <w:pPr>
        <w:pStyle w:val="Akapitzlist"/>
        <w:numPr>
          <w:ilvl w:val="0"/>
          <w:numId w:val="22"/>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sz w:val="20"/>
          <w:szCs w:val="20"/>
        </w:rPr>
        <w:t xml:space="preserve">Maksymalna wartość zmiany wynagrodzenia, jaką dopuszcza Ubezpieczający, to łącznie 15% w stosunku do wartości pierwotnej Umowy określonej w § 5 ust. </w:t>
      </w:r>
      <w:r w:rsidR="00483F51" w:rsidRPr="001850DB">
        <w:rPr>
          <w:rFonts w:ascii="Times New Roman" w:eastAsia="Calibri" w:hAnsi="Times New Roman" w:cs="Times New Roman"/>
          <w:sz w:val="20"/>
          <w:szCs w:val="20"/>
        </w:rPr>
        <w:t>2</w:t>
      </w:r>
      <w:r w:rsidRPr="001850DB">
        <w:rPr>
          <w:rFonts w:ascii="Times New Roman" w:eastAsia="Calibri" w:hAnsi="Times New Roman" w:cs="Times New Roman"/>
          <w:sz w:val="20"/>
          <w:szCs w:val="20"/>
        </w:rPr>
        <w:t>.</w:t>
      </w:r>
    </w:p>
    <w:p w14:paraId="59AD6820" w14:textId="77777777" w:rsidR="00454ED2" w:rsidRPr="001850DB" w:rsidRDefault="0079094E" w:rsidP="00454ED2">
      <w:pPr>
        <w:pStyle w:val="Akapitzlist"/>
        <w:numPr>
          <w:ilvl w:val="0"/>
          <w:numId w:val="22"/>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bCs/>
          <w:sz w:val="20"/>
          <w:szCs w:val="20"/>
        </w:rPr>
        <w:t xml:space="preserve">Zmiana wynagrodzenia może nastąpić co kwartał, począwszy najwcześniej od </w:t>
      </w:r>
      <w:r w:rsidR="00483F51" w:rsidRPr="001850DB">
        <w:rPr>
          <w:rFonts w:ascii="Times New Roman" w:eastAsia="Calibri" w:hAnsi="Times New Roman" w:cs="Times New Roman"/>
          <w:bCs/>
          <w:sz w:val="20"/>
          <w:szCs w:val="20"/>
        </w:rPr>
        <w:t>6</w:t>
      </w:r>
      <w:r w:rsidRPr="001850DB">
        <w:rPr>
          <w:rFonts w:ascii="Times New Roman" w:eastAsia="Calibri" w:hAnsi="Times New Roman" w:cs="Times New Roman"/>
          <w:bCs/>
          <w:sz w:val="20"/>
          <w:szCs w:val="20"/>
        </w:rPr>
        <w:t xml:space="preserve">-go miesiąca obowiązywania niniejszej Umowy. </w:t>
      </w:r>
    </w:p>
    <w:p w14:paraId="6CF4722A" w14:textId="28B598A3" w:rsidR="00454ED2" w:rsidRPr="001850DB" w:rsidRDefault="00454ED2" w:rsidP="00454ED2">
      <w:pPr>
        <w:pStyle w:val="Akapitzlist"/>
        <w:numPr>
          <w:ilvl w:val="0"/>
          <w:numId w:val="22"/>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bCs/>
          <w:sz w:val="20"/>
          <w:szCs w:val="20"/>
        </w:rPr>
        <w:t>Ubezpieczyciel, w przypadku zmian wynagrodzenia zgodnie z ust. 2, zobowiązany jest do zmiany wynagrodzenia przysługującego jego podwykonawcy, z którym zawarł umowę o podwykonawstwo, w zakresie odpowiadającym zmianom cen materiałów lub kosztów dotyczących zobowiązania podwykonawcy, jeżeli łącznie spełnione są następujące warunki:</w:t>
      </w:r>
    </w:p>
    <w:p w14:paraId="78CCB96E" w14:textId="77777777" w:rsidR="00454ED2" w:rsidRPr="001850DB" w:rsidRDefault="00454ED2" w:rsidP="00454ED2">
      <w:pPr>
        <w:pStyle w:val="Akapitzlist"/>
        <w:numPr>
          <w:ilvl w:val="0"/>
          <w:numId w:val="29"/>
        </w:numPr>
        <w:suppressAutoHyphens/>
        <w:autoSpaceDE w:val="0"/>
        <w:snapToGrid w:val="0"/>
        <w:spacing w:after="0"/>
        <w:jc w:val="both"/>
        <w:rPr>
          <w:rFonts w:ascii="Times New Roman" w:eastAsia="Lucida Sans Unicode" w:hAnsi="Times New Roman" w:cs="Times New Roman"/>
          <w:sz w:val="20"/>
          <w:szCs w:val="20"/>
          <w:lang w:eastAsia="zh-CN"/>
        </w:rPr>
      </w:pPr>
      <w:r w:rsidRPr="001850DB">
        <w:rPr>
          <w:rFonts w:ascii="Times New Roman" w:eastAsia="Calibri" w:hAnsi="Times New Roman" w:cs="Times New Roman"/>
          <w:sz w:val="20"/>
          <w:szCs w:val="20"/>
        </w:rPr>
        <w:t>przedmiotem umowy podwykonawczej są usługi;</w:t>
      </w:r>
    </w:p>
    <w:p w14:paraId="60F29AAF" w14:textId="77777777" w:rsidR="00454ED2" w:rsidRPr="001850DB" w:rsidRDefault="00454ED2" w:rsidP="00454ED2">
      <w:pPr>
        <w:numPr>
          <w:ilvl w:val="0"/>
          <w:numId w:val="29"/>
        </w:numPr>
        <w:suppressAutoHyphens/>
        <w:autoSpaceDE w:val="0"/>
        <w:snapToGrid w:val="0"/>
        <w:spacing w:after="0"/>
        <w:jc w:val="both"/>
        <w:rPr>
          <w:rFonts w:ascii="Times New Roman" w:eastAsia="Lucida Sans Unicode" w:hAnsi="Times New Roman" w:cs="Times New Roman"/>
          <w:sz w:val="20"/>
          <w:szCs w:val="20"/>
          <w:lang w:eastAsia="zh-CN"/>
        </w:rPr>
      </w:pPr>
      <w:r w:rsidRPr="001850DB">
        <w:rPr>
          <w:rFonts w:ascii="Times New Roman" w:eastAsia="Calibri" w:hAnsi="Times New Roman" w:cs="Times New Roman"/>
          <w:sz w:val="20"/>
          <w:szCs w:val="20"/>
        </w:rPr>
        <w:t>okres obowiązywania umowy podwykonawczej przekracza 6 miesięcy.</w:t>
      </w:r>
    </w:p>
    <w:p w14:paraId="29FFBED1" w14:textId="3CF57484" w:rsidR="0079094E" w:rsidRPr="001850DB" w:rsidRDefault="0079094E" w:rsidP="00D84E95">
      <w:pPr>
        <w:pStyle w:val="Akapitzlist"/>
        <w:numPr>
          <w:ilvl w:val="0"/>
          <w:numId w:val="22"/>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bCs/>
          <w:sz w:val="20"/>
          <w:szCs w:val="20"/>
        </w:rPr>
        <w:t>Zmiana wynagrodzenia może nastąpić na podstawie pisemnego aneksu podpisanego przez obie Strony Umowy.</w:t>
      </w:r>
    </w:p>
    <w:p w14:paraId="53482ADF" w14:textId="77777777" w:rsidR="0079094E" w:rsidRPr="001850DB" w:rsidRDefault="0079094E" w:rsidP="00D84E95">
      <w:pPr>
        <w:autoSpaceDE w:val="0"/>
        <w:autoSpaceDN w:val="0"/>
        <w:adjustRightInd w:val="0"/>
        <w:spacing w:after="0"/>
        <w:jc w:val="center"/>
        <w:rPr>
          <w:rFonts w:ascii="Times New Roman" w:hAnsi="Times New Roman" w:cs="Times New Roman"/>
          <w:b/>
          <w:sz w:val="20"/>
          <w:szCs w:val="20"/>
        </w:rPr>
      </w:pPr>
    </w:p>
    <w:p w14:paraId="12A189C7" w14:textId="3ACA1618" w:rsidR="0079094E" w:rsidRPr="001850DB" w:rsidRDefault="0079094E" w:rsidP="00D84E95">
      <w:pPr>
        <w:autoSpaceDE w:val="0"/>
        <w:spacing w:after="0"/>
        <w:contextualSpacing/>
        <w:jc w:val="center"/>
        <w:rPr>
          <w:rFonts w:ascii="Times New Roman" w:eastAsia="Times New Roman" w:hAnsi="Times New Roman" w:cs="Times New Roman"/>
          <w:b/>
          <w:bCs/>
          <w:sz w:val="20"/>
          <w:szCs w:val="20"/>
          <w:lang w:eastAsia="pl-PL"/>
        </w:rPr>
      </w:pPr>
      <w:r w:rsidRPr="001850DB">
        <w:rPr>
          <w:rFonts w:ascii="Times New Roman" w:eastAsia="Times New Roman" w:hAnsi="Times New Roman" w:cs="Times New Roman"/>
          <w:b/>
          <w:bCs/>
          <w:sz w:val="20"/>
          <w:szCs w:val="20"/>
          <w:lang w:eastAsia="pl-PL"/>
        </w:rPr>
        <w:t xml:space="preserve">§ </w:t>
      </w:r>
      <w:r w:rsidR="00483F51" w:rsidRPr="001850DB">
        <w:rPr>
          <w:rFonts w:ascii="Times New Roman" w:eastAsia="Times New Roman" w:hAnsi="Times New Roman" w:cs="Times New Roman"/>
          <w:b/>
          <w:bCs/>
          <w:sz w:val="20"/>
          <w:szCs w:val="20"/>
          <w:lang w:eastAsia="pl-PL"/>
        </w:rPr>
        <w:t>8</w:t>
      </w:r>
    </w:p>
    <w:p w14:paraId="5A2F45D2" w14:textId="77777777" w:rsidR="0079094E" w:rsidRPr="001850DB" w:rsidRDefault="0079094E" w:rsidP="00D84E95">
      <w:pPr>
        <w:pStyle w:val="Akapitzlist"/>
        <w:numPr>
          <w:ilvl w:val="0"/>
          <w:numId w:val="9"/>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sz w:val="20"/>
          <w:szCs w:val="20"/>
        </w:rPr>
        <w:t xml:space="preserve">Przeniesienie na osobę trzecią wierzytelności wynikających z Umowy wymaga zgody Ubezpieczającego, wyrażonej na piśmie pod rygorem nieważności. </w:t>
      </w:r>
    </w:p>
    <w:p w14:paraId="629681C6" w14:textId="77777777" w:rsidR="0079094E" w:rsidRPr="001850DB" w:rsidRDefault="0079094E" w:rsidP="00D84E95">
      <w:pPr>
        <w:pStyle w:val="Akapitzlist"/>
        <w:numPr>
          <w:ilvl w:val="0"/>
          <w:numId w:val="9"/>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color w:val="000000"/>
          <w:sz w:val="20"/>
          <w:szCs w:val="20"/>
        </w:rPr>
        <w:t xml:space="preserve">Spory wynikające z Umowy będą rozstrzygane przez sąd powszechny </w:t>
      </w:r>
      <w:r w:rsidRPr="001850DB">
        <w:rPr>
          <w:rFonts w:ascii="Times New Roman" w:eastAsia="Calibri" w:hAnsi="Times New Roman" w:cs="Times New Roman"/>
          <w:sz w:val="20"/>
          <w:szCs w:val="20"/>
        </w:rPr>
        <w:t xml:space="preserve">właściwy dla miejsca siedziby </w:t>
      </w:r>
      <w:r w:rsidRPr="001850DB">
        <w:rPr>
          <w:rFonts w:ascii="Times New Roman" w:eastAsia="Calibri" w:hAnsi="Times New Roman" w:cs="Times New Roman"/>
          <w:color w:val="000000"/>
          <w:sz w:val="20"/>
          <w:szCs w:val="20"/>
        </w:rPr>
        <w:t>Ubezpieczającego.</w:t>
      </w:r>
    </w:p>
    <w:p w14:paraId="42FD65C4" w14:textId="77777777" w:rsidR="0079094E" w:rsidRPr="001850DB" w:rsidRDefault="0079094E" w:rsidP="00D84E95">
      <w:pPr>
        <w:pStyle w:val="Akapitzlist"/>
        <w:numPr>
          <w:ilvl w:val="0"/>
          <w:numId w:val="9"/>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color w:val="000000"/>
          <w:sz w:val="20"/>
          <w:szCs w:val="20"/>
        </w:rPr>
        <w:t>Prawem właściwym dla Umowy jest prawo polskie.</w:t>
      </w:r>
    </w:p>
    <w:p w14:paraId="0E35EC12" w14:textId="77777777" w:rsidR="0079094E" w:rsidRPr="001850DB" w:rsidRDefault="0079094E" w:rsidP="00D84E95">
      <w:pPr>
        <w:pStyle w:val="Akapitzlist"/>
        <w:numPr>
          <w:ilvl w:val="0"/>
          <w:numId w:val="9"/>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color w:val="000000"/>
          <w:sz w:val="20"/>
          <w:szCs w:val="20"/>
        </w:rPr>
        <w:t xml:space="preserve">Zmiany i uzupełnienia Umowy, wymagają formy pisemnej pod rygorem nieważności. </w:t>
      </w:r>
    </w:p>
    <w:p w14:paraId="45AE162D" w14:textId="77777777" w:rsidR="0079094E" w:rsidRPr="001850DB" w:rsidRDefault="0079094E" w:rsidP="00D84E95">
      <w:pPr>
        <w:pStyle w:val="Akapitzlist"/>
        <w:numPr>
          <w:ilvl w:val="0"/>
          <w:numId w:val="9"/>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color w:val="000000"/>
          <w:sz w:val="20"/>
          <w:szCs w:val="20"/>
        </w:rPr>
        <w:t>Zmiana w zakresie danych dotyczących Stron, a w szczególności ich adresów lub nazw, nie stanowią istotnej zmiany postanowień Umowy i nie wymagają zgody Stron. Zmiana, o której mowa w zdaniu poprzednim, jest dokonywana jednostronnym oświadczeniem złożonym drugiej Stronie.</w:t>
      </w:r>
    </w:p>
    <w:p w14:paraId="4295998F" w14:textId="77777777" w:rsidR="0079094E" w:rsidRPr="001850DB" w:rsidRDefault="0079094E" w:rsidP="00D84E95">
      <w:pPr>
        <w:pStyle w:val="Akapitzlist"/>
        <w:numPr>
          <w:ilvl w:val="0"/>
          <w:numId w:val="9"/>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color w:val="000000"/>
          <w:sz w:val="20"/>
          <w:szCs w:val="20"/>
        </w:rPr>
        <w:t>W sprawach nieuregulowanych Umową, mają zastosowanie przepisy PZP, KC, UDUiR, a także inne przepisy powszechnie obowiązującego prawa, a także dokumenty zamówienia – numer sprawy: ………………...</w:t>
      </w:r>
    </w:p>
    <w:p w14:paraId="0030DB4B" w14:textId="77777777" w:rsidR="0079094E" w:rsidRPr="001850DB" w:rsidRDefault="0079094E" w:rsidP="00D84E95">
      <w:pPr>
        <w:pStyle w:val="Akapitzlist"/>
        <w:numPr>
          <w:ilvl w:val="0"/>
          <w:numId w:val="9"/>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color w:val="000000"/>
          <w:sz w:val="20"/>
          <w:szCs w:val="20"/>
        </w:rPr>
        <w:t>Za dni robocze uznaje się dni od poniedziałku do piątku z wyjątkiem dni ustawowo wolnych od pracy.</w:t>
      </w:r>
    </w:p>
    <w:p w14:paraId="6D5985A4" w14:textId="77777777" w:rsidR="0079094E" w:rsidRPr="001850DB" w:rsidRDefault="0079094E" w:rsidP="00D84E95">
      <w:pPr>
        <w:pStyle w:val="Akapitzlist"/>
        <w:numPr>
          <w:ilvl w:val="0"/>
          <w:numId w:val="9"/>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color w:val="000000"/>
          <w:sz w:val="20"/>
          <w:szCs w:val="20"/>
        </w:rPr>
        <w:t xml:space="preserve">Ubezpieczyciel uznaje i oświadcza, że w trakcie przeprowadzonego postępowania otrzymał od Ubezpieczającego odpowiedź na każde pytanie, które zadał w terminie określonym przepisami PZP i są mu znane wszelkie okoliczności oraz informacje niezbędne do zawarcia Umowy i realizacji przedmiotu niniejszej Umowy, w tym do oceny ryzyka </w:t>
      </w:r>
      <w:r w:rsidRPr="001850DB">
        <w:rPr>
          <w:rFonts w:ascii="Times New Roman" w:eastAsia="Calibri" w:hAnsi="Times New Roman" w:cs="Times New Roman"/>
          <w:sz w:val="20"/>
          <w:szCs w:val="20"/>
        </w:rPr>
        <w:t xml:space="preserve">ubezpieczeniowego. Wszelkie inne informacje Ubezpieczyciel uznaje za nieistotne. </w:t>
      </w:r>
    </w:p>
    <w:p w14:paraId="1E68C3AA" w14:textId="77777777" w:rsidR="0079094E" w:rsidRPr="001850DB" w:rsidRDefault="0079094E" w:rsidP="00D84E95">
      <w:pPr>
        <w:pStyle w:val="Akapitzlist"/>
        <w:numPr>
          <w:ilvl w:val="0"/>
          <w:numId w:val="9"/>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sz w:val="20"/>
          <w:szCs w:val="20"/>
        </w:rPr>
        <w:t xml:space="preserve">Jednostką odpowiedzialną za likwidację szkód na potrzeby realizacji niniejszej Umowy ze strony Ubezpieczyciela jest: ………………………………… Tel. …………………. E-mail ……………………………. </w:t>
      </w:r>
    </w:p>
    <w:p w14:paraId="342725F4" w14:textId="77777777" w:rsidR="0079094E" w:rsidRPr="001850DB" w:rsidRDefault="0079094E" w:rsidP="00D84E95">
      <w:pPr>
        <w:pStyle w:val="Akapitzlist"/>
        <w:numPr>
          <w:ilvl w:val="0"/>
          <w:numId w:val="9"/>
        </w:numPr>
        <w:suppressAutoHyphens/>
        <w:autoSpaceDE w:val="0"/>
        <w:autoSpaceDN w:val="0"/>
        <w:adjustRightInd w:val="0"/>
        <w:snapToGrid w:val="0"/>
        <w:spacing w:after="0"/>
        <w:jc w:val="both"/>
        <w:rPr>
          <w:rFonts w:ascii="Times New Roman" w:eastAsia="Calibri" w:hAnsi="Times New Roman" w:cs="Times New Roman"/>
          <w:sz w:val="20"/>
          <w:szCs w:val="20"/>
        </w:rPr>
      </w:pPr>
      <w:r w:rsidRPr="001850DB">
        <w:rPr>
          <w:rFonts w:ascii="Times New Roman" w:eastAsia="Calibri" w:hAnsi="Times New Roman" w:cs="Times New Roman"/>
          <w:sz w:val="20"/>
          <w:szCs w:val="20"/>
        </w:rPr>
        <w:t>Szkody/roszczenia można zgłaszać:</w:t>
      </w:r>
    </w:p>
    <w:p w14:paraId="5CE7C945" w14:textId="77777777" w:rsidR="0079094E" w:rsidRPr="001850DB" w:rsidRDefault="0079094E" w:rsidP="00D84E95">
      <w:pPr>
        <w:pStyle w:val="Akapitzlist"/>
        <w:numPr>
          <w:ilvl w:val="0"/>
          <w:numId w:val="27"/>
        </w:numPr>
        <w:spacing w:after="0"/>
        <w:rPr>
          <w:rFonts w:ascii="Times New Roman" w:eastAsia="Calibri" w:hAnsi="Times New Roman" w:cs="Times New Roman"/>
          <w:bCs/>
          <w:sz w:val="20"/>
          <w:szCs w:val="20"/>
        </w:rPr>
      </w:pPr>
      <w:r w:rsidRPr="001850DB">
        <w:rPr>
          <w:rFonts w:ascii="Times New Roman" w:eastAsia="Calibri" w:hAnsi="Times New Roman" w:cs="Times New Roman"/>
          <w:bCs/>
          <w:sz w:val="20"/>
          <w:szCs w:val="20"/>
        </w:rPr>
        <w:t>telefonicznie na numer: ……………………………</w:t>
      </w:r>
    </w:p>
    <w:p w14:paraId="43214EC8" w14:textId="77777777" w:rsidR="0079094E" w:rsidRPr="001850DB" w:rsidRDefault="0079094E" w:rsidP="00D84E95">
      <w:pPr>
        <w:pStyle w:val="Akapitzlist"/>
        <w:numPr>
          <w:ilvl w:val="0"/>
          <w:numId w:val="27"/>
        </w:numPr>
        <w:spacing w:after="0"/>
        <w:rPr>
          <w:rFonts w:ascii="Times New Roman" w:eastAsia="Calibri" w:hAnsi="Times New Roman" w:cs="Times New Roman"/>
          <w:bCs/>
          <w:sz w:val="20"/>
          <w:szCs w:val="20"/>
        </w:rPr>
      </w:pPr>
      <w:r w:rsidRPr="001850DB">
        <w:rPr>
          <w:rFonts w:ascii="Times New Roman" w:eastAsia="Calibri" w:hAnsi="Times New Roman" w:cs="Times New Roman"/>
          <w:bCs/>
          <w:sz w:val="20"/>
          <w:szCs w:val="20"/>
        </w:rPr>
        <w:t>za pośrednictwem poczty elektronicznej na adres: ……………………...</w:t>
      </w:r>
    </w:p>
    <w:p w14:paraId="6FD82C04" w14:textId="77777777" w:rsidR="0079094E" w:rsidRPr="001850DB" w:rsidRDefault="0079094E" w:rsidP="00D84E95">
      <w:pPr>
        <w:pStyle w:val="Akapitzlist"/>
        <w:numPr>
          <w:ilvl w:val="0"/>
          <w:numId w:val="27"/>
        </w:numPr>
        <w:spacing w:after="0"/>
        <w:rPr>
          <w:rFonts w:ascii="Times New Roman" w:eastAsia="Calibri" w:hAnsi="Times New Roman" w:cs="Times New Roman"/>
          <w:sz w:val="20"/>
          <w:szCs w:val="20"/>
        </w:rPr>
      </w:pPr>
      <w:r w:rsidRPr="001850DB">
        <w:rPr>
          <w:rFonts w:ascii="Times New Roman" w:eastAsia="Calibri" w:hAnsi="Times New Roman" w:cs="Times New Roman"/>
          <w:sz w:val="20"/>
          <w:szCs w:val="20"/>
        </w:rPr>
        <w:t>za pośrednictwem strony internetowej: ……………………….….</w:t>
      </w:r>
    </w:p>
    <w:p w14:paraId="531D7BBB" w14:textId="77777777" w:rsidR="0079094E" w:rsidRPr="001850DB" w:rsidRDefault="0079094E" w:rsidP="00D84E95">
      <w:pPr>
        <w:suppressAutoHyphens/>
        <w:spacing w:after="0"/>
        <w:jc w:val="center"/>
        <w:rPr>
          <w:rFonts w:ascii="Times New Roman" w:eastAsia="Times New Roman" w:hAnsi="Times New Roman" w:cs="Times New Roman"/>
          <w:sz w:val="20"/>
          <w:szCs w:val="20"/>
          <w:lang w:eastAsia="zh-CN"/>
        </w:rPr>
      </w:pPr>
    </w:p>
    <w:p w14:paraId="2D208C87" w14:textId="4CBDCACC" w:rsidR="0079094E" w:rsidRPr="001850DB" w:rsidRDefault="0079094E" w:rsidP="00D84E95">
      <w:pPr>
        <w:suppressAutoHyphens/>
        <w:spacing w:after="0"/>
        <w:jc w:val="center"/>
        <w:rPr>
          <w:rFonts w:ascii="Times New Roman" w:eastAsia="Times New Roman" w:hAnsi="Times New Roman" w:cs="Times New Roman"/>
          <w:b/>
          <w:bCs/>
          <w:sz w:val="20"/>
          <w:szCs w:val="20"/>
          <w:lang w:eastAsia="zh-CN"/>
        </w:rPr>
      </w:pPr>
      <w:r w:rsidRPr="001850DB">
        <w:rPr>
          <w:rFonts w:ascii="Times New Roman" w:eastAsia="Times New Roman" w:hAnsi="Times New Roman" w:cs="Times New Roman"/>
          <w:b/>
          <w:bCs/>
          <w:sz w:val="20"/>
          <w:szCs w:val="20"/>
          <w:lang w:eastAsia="zh-CN"/>
        </w:rPr>
        <w:t xml:space="preserve">§ </w:t>
      </w:r>
      <w:r w:rsidR="00483F51" w:rsidRPr="001850DB">
        <w:rPr>
          <w:rFonts w:ascii="Times New Roman" w:eastAsia="Times New Roman" w:hAnsi="Times New Roman" w:cs="Times New Roman"/>
          <w:b/>
          <w:bCs/>
          <w:sz w:val="20"/>
          <w:szCs w:val="20"/>
          <w:lang w:eastAsia="zh-CN"/>
        </w:rPr>
        <w:t>9</w:t>
      </w:r>
    </w:p>
    <w:p w14:paraId="32098558" w14:textId="77777777" w:rsidR="00894FF5" w:rsidRPr="001850DB" w:rsidRDefault="0079094E" w:rsidP="00D84E95">
      <w:pPr>
        <w:pStyle w:val="Akapitzlist"/>
        <w:numPr>
          <w:ilvl w:val="0"/>
          <w:numId w:val="28"/>
        </w:numPr>
        <w:suppressAutoHyphens/>
        <w:spacing w:after="0"/>
        <w:jc w:val="both"/>
        <w:rPr>
          <w:rFonts w:ascii="Times New Roman" w:eastAsia="Times New Roman" w:hAnsi="Times New Roman" w:cs="Times New Roman"/>
          <w:sz w:val="20"/>
          <w:szCs w:val="20"/>
          <w:lang w:eastAsia="zh-CN"/>
        </w:rPr>
      </w:pPr>
      <w:r w:rsidRPr="001850DB">
        <w:rPr>
          <w:rFonts w:ascii="Times New Roman" w:eastAsia="Times New Roman" w:hAnsi="Times New Roman" w:cs="Times New Roman"/>
          <w:sz w:val="20"/>
          <w:szCs w:val="20"/>
          <w:lang w:eastAsia="zh-CN"/>
        </w:rPr>
        <w:t>Umowę sporządzono w ………. egzemplarzach, ………….. dla Ubezpieczyciela, …………… dla Ubezpieczającego.</w:t>
      </w:r>
    </w:p>
    <w:p w14:paraId="45466B9D" w14:textId="254DBAF1" w:rsidR="0079094E" w:rsidRPr="001850DB" w:rsidRDefault="0079094E" w:rsidP="00D84E95">
      <w:pPr>
        <w:pStyle w:val="Akapitzlist"/>
        <w:numPr>
          <w:ilvl w:val="0"/>
          <w:numId w:val="28"/>
        </w:numPr>
        <w:suppressAutoHyphens/>
        <w:spacing w:after="0"/>
        <w:jc w:val="both"/>
        <w:rPr>
          <w:rFonts w:ascii="Times New Roman" w:eastAsia="Times New Roman" w:hAnsi="Times New Roman" w:cs="Times New Roman"/>
          <w:sz w:val="20"/>
          <w:szCs w:val="20"/>
          <w:lang w:eastAsia="zh-CN"/>
        </w:rPr>
      </w:pPr>
      <w:r w:rsidRPr="001850DB">
        <w:rPr>
          <w:rFonts w:ascii="Times New Roman" w:eastAsia="Times New Roman" w:hAnsi="Times New Roman" w:cs="Times New Roman"/>
          <w:bCs/>
          <w:sz w:val="20"/>
          <w:szCs w:val="20"/>
          <w:lang w:eastAsia="zh-CN"/>
        </w:rPr>
        <w:t>Integralną część Umowy stanowią następujące załączniki do Umowy:</w:t>
      </w:r>
    </w:p>
    <w:p w14:paraId="399B4F63" w14:textId="77777777" w:rsidR="0079094E" w:rsidRPr="001850DB" w:rsidRDefault="0079094E" w:rsidP="00D84E95">
      <w:pPr>
        <w:numPr>
          <w:ilvl w:val="1"/>
          <w:numId w:val="23"/>
        </w:numPr>
        <w:suppressAutoHyphens/>
        <w:spacing w:after="0"/>
        <w:jc w:val="both"/>
        <w:rPr>
          <w:rFonts w:ascii="Times New Roman" w:eastAsia="Times New Roman" w:hAnsi="Times New Roman" w:cs="Times New Roman"/>
          <w:sz w:val="20"/>
          <w:szCs w:val="20"/>
          <w:lang w:eastAsia="zh-CN"/>
        </w:rPr>
      </w:pPr>
      <w:r w:rsidRPr="001850DB">
        <w:rPr>
          <w:rFonts w:ascii="Times New Roman" w:eastAsia="Times New Roman" w:hAnsi="Times New Roman" w:cs="Times New Roman"/>
          <w:bCs/>
          <w:sz w:val="20"/>
          <w:szCs w:val="20"/>
          <w:lang w:eastAsia="zh-CN"/>
        </w:rPr>
        <w:t>Załącznik nr 1 do Umowy „Opis przedmiotu zamówienia”,</w:t>
      </w:r>
    </w:p>
    <w:p w14:paraId="16414B47" w14:textId="77777777" w:rsidR="0079094E" w:rsidRPr="001850DB" w:rsidRDefault="0079094E" w:rsidP="00D84E95">
      <w:pPr>
        <w:numPr>
          <w:ilvl w:val="1"/>
          <w:numId w:val="23"/>
        </w:numPr>
        <w:suppressAutoHyphens/>
        <w:spacing w:after="0"/>
        <w:jc w:val="both"/>
        <w:rPr>
          <w:rFonts w:ascii="Times New Roman" w:eastAsia="Times New Roman" w:hAnsi="Times New Roman" w:cs="Times New Roman"/>
          <w:sz w:val="20"/>
          <w:szCs w:val="20"/>
          <w:lang w:eastAsia="zh-CN"/>
        </w:rPr>
      </w:pPr>
      <w:r w:rsidRPr="001850DB">
        <w:rPr>
          <w:rFonts w:ascii="Times New Roman" w:eastAsia="Times New Roman" w:hAnsi="Times New Roman" w:cs="Times New Roman"/>
          <w:bCs/>
          <w:sz w:val="20"/>
          <w:szCs w:val="20"/>
          <w:lang w:eastAsia="zh-CN"/>
        </w:rPr>
        <w:t>Załącznik nr 2 do Umowy „Formularz oferty”,</w:t>
      </w:r>
    </w:p>
    <w:p w14:paraId="61F1B31D" w14:textId="77777777" w:rsidR="0079094E" w:rsidRPr="001850DB" w:rsidRDefault="0079094E" w:rsidP="00D84E95">
      <w:pPr>
        <w:numPr>
          <w:ilvl w:val="1"/>
          <w:numId w:val="23"/>
        </w:numPr>
        <w:suppressAutoHyphens/>
        <w:spacing w:after="0"/>
        <w:jc w:val="both"/>
        <w:rPr>
          <w:rFonts w:ascii="Times New Roman" w:eastAsia="Times New Roman" w:hAnsi="Times New Roman" w:cs="Times New Roman"/>
          <w:sz w:val="20"/>
          <w:szCs w:val="20"/>
          <w:lang w:eastAsia="zh-CN"/>
        </w:rPr>
      </w:pPr>
      <w:r w:rsidRPr="001850DB">
        <w:rPr>
          <w:rFonts w:ascii="Times New Roman" w:eastAsia="Times New Roman" w:hAnsi="Times New Roman" w:cs="Times New Roman"/>
          <w:bCs/>
          <w:sz w:val="20"/>
          <w:szCs w:val="20"/>
          <w:lang w:eastAsia="zh-CN"/>
        </w:rPr>
        <w:t>Załącznik nr 3 do Umowy „Wykaz pojazdów”</w:t>
      </w:r>
    </w:p>
    <w:p w14:paraId="107154F3" w14:textId="77777777" w:rsidR="0079094E" w:rsidRPr="001850DB" w:rsidRDefault="0079094E" w:rsidP="00D84E95">
      <w:pPr>
        <w:pStyle w:val="Akapitzlist"/>
        <w:numPr>
          <w:ilvl w:val="0"/>
          <w:numId w:val="7"/>
        </w:numPr>
        <w:autoSpaceDE w:val="0"/>
        <w:autoSpaceDN w:val="0"/>
        <w:adjustRightInd w:val="0"/>
        <w:spacing w:after="0"/>
        <w:jc w:val="both"/>
        <w:rPr>
          <w:rFonts w:ascii="Times New Roman" w:hAnsi="Times New Roman" w:cs="Times New Roman"/>
          <w:bCs/>
          <w:sz w:val="20"/>
          <w:szCs w:val="20"/>
        </w:rPr>
      </w:pPr>
      <w:r w:rsidRPr="001850DB">
        <w:rPr>
          <w:rFonts w:ascii="Times New Roman" w:hAnsi="Times New Roman" w:cs="Times New Roman"/>
          <w:bCs/>
          <w:sz w:val="20"/>
          <w:szCs w:val="20"/>
        </w:rPr>
        <w:t>Załącznik nr 4 do Umowy (ogólne warunki ubezpieczenia Auto-Casco),</w:t>
      </w:r>
    </w:p>
    <w:p w14:paraId="66D4B9F4" w14:textId="77777777" w:rsidR="0079094E" w:rsidRPr="001850DB" w:rsidRDefault="0079094E" w:rsidP="00D84E95">
      <w:pPr>
        <w:pStyle w:val="Akapitzlist"/>
        <w:numPr>
          <w:ilvl w:val="0"/>
          <w:numId w:val="7"/>
        </w:numPr>
        <w:autoSpaceDE w:val="0"/>
        <w:autoSpaceDN w:val="0"/>
        <w:adjustRightInd w:val="0"/>
        <w:spacing w:after="0"/>
        <w:jc w:val="both"/>
        <w:rPr>
          <w:rFonts w:ascii="Times New Roman" w:hAnsi="Times New Roman" w:cs="Times New Roman"/>
          <w:bCs/>
          <w:sz w:val="20"/>
          <w:szCs w:val="20"/>
        </w:rPr>
      </w:pPr>
      <w:r w:rsidRPr="001850DB">
        <w:rPr>
          <w:rFonts w:ascii="Times New Roman" w:hAnsi="Times New Roman" w:cs="Times New Roman"/>
          <w:bCs/>
          <w:sz w:val="20"/>
          <w:szCs w:val="20"/>
        </w:rPr>
        <w:t>Załącznik nr 5 do Umowy (ogólne warunki ubezpieczenia NNW kierowców i pasażerów),</w:t>
      </w:r>
    </w:p>
    <w:p w14:paraId="09EEB104" w14:textId="77777777" w:rsidR="0079094E" w:rsidRPr="001850DB" w:rsidRDefault="0079094E" w:rsidP="00D84E95">
      <w:pPr>
        <w:pStyle w:val="Akapitzlist"/>
        <w:numPr>
          <w:ilvl w:val="0"/>
          <w:numId w:val="7"/>
        </w:numPr>
        <w:autoSpaceDE w:val="0"/>
        <w:autoSpaceDN w:val="0"/>
        <w:adjustRightInd w:val="0"/>
        <w:spacing w:after="0"/>
        <w:jc w:val="both"/>
        <w:rPr>
          <w:rFonts w:ascii="Times New Roman" w:hAnsi="Times New Roman" w:cs="Times New Roman"/>
          <w:bCs/>
          <w:sz w:val="20"/>
          <w:szCs w:val="20"/>
        </w:rPr>
      </w:pPr>
      <w:r w:rsidRPr="001850DB">
        <w:rPr>
          <w:rFonts w:ascii="Times New Roman" w:hAnsi="Times New Roman" w:cs="Times New Roman"/>
          <w:bCs/>
          <w:sz w:val="20"/>
          <w:szCs w:val="20"/>
        </w:rPr>
        <w:t>Załącznik nr 6 do Umowy (ogólne warunki ubezpieczenia Assistance)</w:t>
      </w:r>
    </w:p>
    <w:p w14:paraId="2509A518" w14:textId="787A4205" w:rsidR="0079094E" w:rsidRPr="001850DB" w:rsidRDefault="0079094E" w:rsidP="00D84E95">
      <w:pPr>
        <w:pStyle w:val="Akapitzlist"/>
        <w:numPr>
          <w:ilvl w:val="0"/>
          <w:numId w:val="7"/>
        </w:numPr>
        <w:autoSpaceDE w:val="0"/>
        <w:autoSpaceDN w:val="0"/>
        <w:adjustRightInd w:val="0"/>
        <w:spacing w:after="0"/>
        <w:jc w:val="both"/>
        <w:rPr>
          <w:rFonts w:ascii="Times New Roman" w:hAnsi="Times New Roman" w:cs="Times New Roman"/>
          <w:bCs/>
          <w:sz w:val="20"/>
          <w:szCs w:val="20"/>
        </w:rPr>
      </w:pPr>
      <w:r w:rsidRPr="001850DB">
        <w:rPr>
          <w:rFonts w:ascii="Times New Roman" w:hAnsi="Times New Roman" w:cs="Times New Roman"/>
          <w:bCs/>
          <w:sz w:val="20"/>
          <w:szCs w:val="20"/>
        </w:rPr>
        <w:t>Załącznik nr 7 do Umowy (Klauzule dodatkowe),</w:t>
      </w:r>
    </w:p>
    <w:p w14:paraId="7E0F5DDC" w14:textId="77777777" w:rsidR="0079094E" w:rsidRPr="001850DB" w:rsidRDefault="0079094E" w:rsidP="00D84E95">
      <w:pPr>
        <w:autoSpaceDE w:val="0"/>
        <w:autoSpaceDN w:val="0"/>
        <w:adjustRightInd w:val="0"/>
        <w:spacing w:after="0"/>
        <w:jc w:val="both"/>
        <w:rPr>
          <w:rFonts w:ascii="Times New Roman" w:hAnsi="Times New Roman" w:cs="Times New Roman"/>
          <w:sz w:val="20"/>
          <w:szCs w:val="20"/>
        </w:rPr>
      </w:pPr>
    </w:p>
    <w:p w14:paraId="2E90C074" w14:textId="77777777" w:rsidR="0079094E" w:rsidRPr="001850DB" w:rsidRDefault="0079094E" w:rsidP="00D84E95">
      <w:pPr>
        <w:autoSpaceDE w:val="0"/>
        <w:autoSpaceDN w:val="0"/>
        <w:adjustRightInd w:val="0"/>
        <w:spacing w:after="0"/>
        <w:jc w:val="both"/>
        <w:rPr>
          <w:rFonts w:ascii="Times New Roman" w:hAnsi="Times New Roman" w:cs="Times New Roman"/>
          <w:sz w:val="20"/>
          <w:szCs w:val="20"/>
        </w:rPr>
      </w:pPr>
    </w:p>
    <w:p w14:paraId="0233DB9D" w14:textId="77777777" w:rsidR="0079094E" w:rsidRPr="001850DB" w:rsidRDefault="0079094E" w:rsidP="00D84E95">
      <w:pPr>
        <w:autoSpaceDE w:val="0"/>
        <w:autoSpaceDN w:val="0"/>
        <w:adjustRightInd w:val="0"/>
        <w:spacing w:after="0"/>
        <w:jc w:val="both"/>
        <w:rPr>
          <w:rFonts w:ascii="Times New Roman" w:hAnsi="Times New Roman" w:cs="Times New Roman"/>
          <w:sz w:val="20"/>
          <w:szCs w:val="20"/>
        </w:rPr>
      </w:pPr>
    </w:p>
    <w:p w14:paraId="1A7CD5BA" w14:textId="77777777" w:rsidR="0079094E" w:rsidRPr="001850DB" w:rsidRDefault="0079094E" w:rsidP="00D84E95">
      <w:pPr>
        <w:autoSpaceDE w:val="0"/>
        <w:autoSpaceDN w:val="0"/>
        <w:adjustRightInd w:val="0"/>
        <w:spacing w:after="0"/>
        <w:jc w:val="both"/>
        <w:rPr>
          <w:rFonts w:ascii="Times New Roman" w:hAnsi="Times New Roman" w:cs="Times New Roman"/>
          <w:sz w:val="20"/>
          <w:szCs w:val="20"/>
        </w:rPr>
      </w:pPr>
      <w:r w:rsidRPr="001850DB">
        <w:rPr>
          <w:rFonts w:ascii="Times New Roman" w:hAnsi="Times New Roman" w:cs="Times New Roman"/>
          <w:sz w:val="20"/>
          <w:szCs w:val="20"/>
        </w:rPr>
        <w:t xml:space="preserve">………………………. </w:t>
      </w:r>
      <w:r w:rsidRPr="001850DB">
        <w:rPr>
          <w:rFonts w:ascii="Times New Roman" w:hAnsi="Times New Roman" w:cs="Times New Roman"/>
          <w:sz w:val="20"/>
          <w:szCs w:val="20"/>
        </w:rPr>
        <w:tab/>
      </w:r>
      <w:r w:rsidRPr="001850DB">
        <w:rPr>
          <w:rFonts w:ascii="Times New Roman" w:hAnsi="Times New Roman" w:cs="Times New Roman"/>
          <w:sz w:val="20"/>
          <w:szCs w:val="20"/>
        </w:rPr>
        <w:tab/>
      </w:r>
      <w:r w:rsidRPr="001850DB">
        <w:rPr>
          <w:rFonts w:ascii="Times New Roman" w:hAnsi="Times New Roman" w:cs="Times New Roman"/>
          <w:sz w:val="20"/>
          <w:szCs w:val="20"/>
        </w:rPr>
        <w:tab/>
      </w:r>
      <w:r w:rsidRPr="001850DB">
        <w:rPr>
          <w:rFonts w:ascii="Times New Roman" w:hAnsi="Times New Roman" w:cs="Times New Roman"/>
          <w:sz w:val="20"/>
          <w:szCs w:val="20"/>
        </w:rPr>
        <w:tab/>
      </w:r>
      <w:r w:rsidRPr="001850DB">
        <w:rPr>
          <w:rFonts w:ascii="Times New Roman" w:hAnsi="Times New Roman" w:cs="Times New Roman"/>
          <w:sz w:val="20"/>
          <w:szCs w:val="20"/>
        </w:rPr>
        <w:tab/>
      </w:r>
      <w:r w:rsidRPr="001850DB">
        <w:rPr>
          <w:rFonts w:ascii="Times New Roman" w:hAnsi="Times New Roman" w:cs="Times New Roman"/>
          <w:sz w:val="20"/>
          <w:szCs w:val="20"/>
        </w:rPr>
        <w:tab/>
      </w:r>
      <w:r w:rsidRPr="001850DB">
        <w:rPr>
          <w:rFonts w:ascii="Times New Roman" w:hAnsi="Times New Roman" w:cs="Times New Roman"/>
          <w:sz w:val="20"/>
          <w:szCs w:val="20"/>
        </w:rPr>
        <w:tab/>
        <w:t>……………………….</w:t>
      </w:r>
    </w:p>
    <w:p w14:paraId="4220032F" w14:textId="77777777" w:rsidR="0079094E" w:rsidRPr="001850DB" w:rsidRDefault="0079094E" w:rsidP="00D84E95">
      <w:pPr>
        <w:spacing w:after="0"/>
        <w:jc w:val="both"/>
        <w:rPr>
          <w:rFonts w:ascii="Times New Roman" w:hAnsi="Times New Roman" w:cs="Times New Roman"/>
          <w:sz w:val="20"/>
          <w:szCs w:val="20"/>
        </w:rPr>
      </w:pPr>
      <w:r w:rsidRPr="001850DB">
        <w:rPr>
          <w:rFonts w:ascii="Times New Roman" w:hAnsi="Times New Roman" w:cs="Times New Roman"/>
          <w:sz w:val="20"/>
          <w:szCs w:val="20"/>
        </w:rPr>
        <w:t xml:space="preserve">Ubezpieczyciel </w:t>
      </w:r>
      <w:r w:rsidRPr="001850DB">
        <w:rPr>
          <w:rFonts w:ascii="Times New Roman" w:hAnsi="Times New Roman" w:cs="Times New Roman"/>
          <w:sz w:val="20"/>
          <w:szCs w:val="20"/>
        </w:rPr>
        <w:tab/>
      </w:r>
      <w:r w:rsidRPr="001850DB">
        <w:rPr>
          <w:rFonts w:ascii="Times New Roman" w:hAnsi="Times New Roman" w:cs="Times New Roman"/>
          <w:sz w:val="20"/>
          <w:szCs w:val="20"/>
        </w:rPr>
        <w:tab/>
      </w:r>
      <w:r w:rsidRPr="001850DB">
        <w:rPr>
          <w:rFonts w:ascii="Times New Roman" w:hAnsi="Times New Roman" w:cs="Times New Roman"/>
          <w:sz w:val="20"/>
          <w:szCs w:val="20"/>
        </w:rPr>
        <w:tab/>
      </w:r>
      <w:r w:rsidRPr="001850DB">
        <w:rPr>
          <w:rFonts w:ascii="Times New Roman" w:hAnsi="Times New Roman" w:cs="Times New Roman"/>
          <w:sz w:val="20"/>
          <w:szCs w:val="20"/>
        </w:rPr>
        <w:tab/>
      </w:r>
      <w:r w:rsidRPr="001850DB">
        <w:rPr>
          <w:rFonts w:ascii="Times New Roman" w:hAnsi="Times New Roman" w:cs="Times New Roman"/>
          <w:sz w:val="20"/>
          <w:szCs w:val="20"/>
        </w:rPr>
        <w:tab/>
      </w:r>
      <w:r w:rsidRPr="001850DB">
        <w:rPr>
          <w:rFonts w:ascii="Times New Roman" w:hAnsi="Times New Roman" w:cs="Times New Roman"/>
          <w:sz w:val="20"/>
          <w:szCs w:val="20"/>
        </w:rPr>
        <w:tab/>
      </w:r>
      <w:r w:rsidRPr="001850DB">
        <w:rPr>
          <w:rFonts w:ascii="Times New Roman" w:hAnsi="Times New Roman" w:cs="Times New Roman"/>
          <w:sz w:val="20"/>
          <w:szCs w:val="20"/>
        </w:rPr>
        <w:tab/>
        <w:t>Ubezpieczający</w:t>
      </w:r>
    </w:p>
    <w:p w14:paraId="6126FEE9" w14:textId="77777777" w:rsidR="0079094E" w:rsidRPr="001850DB" w:rsidRDefault="0079094E" w:rsidP="00D84E95">
      <w:pPr>
        <w:rPr>
          <w:rFonts w:ascii="Times New Roman" w:hAnsi="Times New Roman" w:cs="Times New Roman"/>
          <w:sz w:val="20"/>
          <w:szCs w:val="20"/>
        </w:rPr>
      </w:pPr>
    </w:p>
    <w:p w14:paraId="1E365FF5" w14:textId="77777777" w:rsidR="00F32B54" w:rsidRPr="001850DB" w:rsidRDefault="00F32B54" w:rsidP="00D84E95">
      <w:pPr>
        <w:rPr>
          <w:rFonts w:ascii="Times New Roman" w:hAnsi="Times New Roman" w:cs="Times New Roman"/>
          <w:sz w:val="20"/>
          <w:szCs w:val="20"/>
        </w:rPr>
      </w:pPr>
    </w:p>
    <w:sectPr w:rsidR="00F32B54" w:rsidRPr="001850DB" w:rsidSect="00E74D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3AABD" w14:textId="77777777" w:rsidR="00E74D2C" w:rsidRDefault="00E74D2C">
      <w:pPr>
        <w:spacing w:after="0" w:line="240" w:lineRule="auto"/>
      </w:pPr>
      <w:r>
        <w:separator/>
      </w:r>
    </w:p>
  </w:endnote>
  <w:endnote w:type="continuationSeparator" w:id="0">
    <w:p w14:paraId="7110031A" w14:textId="77777777" w:rsidR="00E74D2C" w:rsidRDefault="00E7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641580"/>
      <w:docPartObj>
        <w:docPartGallery w:val="Page Numbers (Bottom of Page)"/>
        <w:docPartUnique/>
      </w:docPartObj>
    </w:sdtPr>
    <w:sdtEndPr>
      <w:rPr>
        <w:sz w:val="16"/>
        <w:szCs w:val="16"/>
      </w:rPr>
    </w:sdtEndPr>
    <w:sdtContent>
      <w:p w14:paraId="1D4631EF" w14:textId="0EAAB0DA" w:rsidR="00583AC9" w:rsidRPr="00583AC9" w:rsidRDefault="00583AC9">
        <w:pPr>
          <w:pStyle w:val="Stopka"/>
          <w:jc w:val="center"/>
          <w:rPr>
            <w:sz w:val="16"/>
            <w:szCs w:val="16"/>
          </w:rPr>
        </w:pPr>
        <w:r w:rsidRPr="00583AC9">
          <w:rPr>
            <w:sz w:val="16"/>
            <w:szCs w:val="16"/>
          </w:rPr>
          <w:fldChar w:fldCharType="begin"/>
        </w:r>
        <w:r w:rsidRPr="00583AC9">
          <w:rPr>
            <w:sz w:val="16"/>
            <w:szCs w:val="16"/>
          </w:rPr>
          <w:instrText>PAGE   \* MERGEFORMAT</w:instrText>
        </w:r>
        <w:r w:rsidRPr="00583AC9">
          <w:rPr>
            <w:sz w:val="16"/>
            <w:szCs w:val="16"/>
          </w:rPr>
          <w:fldChar w:fldCharType="separate"/>
        </w:r>
        <w:r w:rsidR="001850DB">
          <w:rPr>
            <w:noProof/>
            <w:sz w:val="16"/>
            <w:szCs w:val="16"/>
          </w:rPr>
          <w:t>7</w:t>
        </w:r>
        <w:r w:rsidRPr="00583AC9">
          <w:rPr>
            <w:sz w:val="16"/>
            <w:szCs w:val="16"/>
          </w:rPr>
          <w:fldChar w:fldCharType="end"/>
        </w:r>
      </w:p>
    </w:sdtContent>
  </w:sdt>
  <w:p w14:paraId="7D817CD3" w14:textId="77777777" w:rsidR="009D3ADF" w:rsidRDefault="009D3ADF" w:rsidP="003E51C2">
    <w:pPr>
      <w:pStyle w:val="Stopka"/>
      <w:tabs>
        <w:tab w:val="clear" w:pos="4536"/>
        <w:tab w:val="clear" w:pos="9072"/>
        <w:tab w:val="left" w:pos="1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8D4E4" w14:textId="77777777" w:rsidR="00E74D2C" w:rsidRDefault="00E74D2C">
      <w:pPr>
        <w:spacing w:after="0" w:line="240" w:lineRule="auto"/>
      </w:pPr>
      <w:r>
        <w:separator/>
      </w:r>
    </w:p>
  </w:footnote>
  <w:footnote w:type="continuationSeparator" w:id="0">
    <w:p w14:paraId="48D23DDC" w14:textId="77777777" w:rsidR="00E74D2C" w:rsidRDefault="00E74D2C">
      <w:pPr>
        <w:spacing w:after="0" w:line="240" w:lineRule="auto"/>
      </w:pPr>
      <w:r>
        <w:continuationSeparator/>
      </w:r>
    </w:p>
  </w:footnote>
  <w:footnote w:id="1">
    <w:p w14:paraId="2602A53B" w14:textId="77777777" w:rsidR="0079094E" w:rsidRDefault="0079094E" w:rsidP="0079094E">
      <w:pPr>
        <w:pStyle w:val="Tekstprzypisudolnego"/>
      </w:pPr>
      <w:r w:rsidRPr="009040B7">
        <w:rPr>
          <w:rStyle w:val="Odwoanieprzypisudolnego"/>
          <w:rFonts w:asciiTheme="minorHAnsi" w:hAnsiTheme="minorHAnsi" w:cstheme="minorHAnsi"/>
          <w:sz w:val="18"/>
          <w:szCs w:val="18"/>
        </w:rPr>
        <w:footnoteRef/>
      </w:r>
      <w:r w:rsidRPr="009040B7">
        <w:rPr>
          <w:rFonts w:asciiTheme="minorHAnsi" w:hAnsiTheme="minorHAnsi" w:cstheme="minorHAnsi"/>
          <w:sz w:val="18"/>
          <w:szCs w:val="18"/>
        </w:rPr>
        <w:t xml:space="preserve"> Kwota ta stanowi pierwotną wartość Umowy</w:t>
      </w:r>
      <w:r w:rsidRPr="009040B7">
        <w:t>.</w:t>
      </w:r>
    </w:p>
  </w:footnote>
  <w:footnote w:id="2">
    <w:p w14:paraId="4E897F48" w14:textId="77777777" w:rsidR="0079094E" w:rsidRPr="00461099" w:rsidRDefault="0079094E" w:rsidP="0079094E">
      <w:pPr>
        <w:pStyle w:val="Tekstprzypisudolnego"/>
        <w:jc w:val="both"/>
        <w:rPr>
          <w:rFonts w:ascii="Arial" w:hAnsi="Arial" w:cs="Arial"/>
          <w:sz w:val="16"/>
          <w:szCs w:val="16"/>
        </w:rPr>
      </w:pPr>
      <w:r w:rsidRPr="00461099">
        <w:rPr>
          <w:rStyle w:val="Odwoanieprzypisudolnego"/>
          <w:rFonts w:ascii="Arial" w:hAnsi="Arial" w:cs="Arial"/>
          <w:sz w:val="16"/>
          <w:szCs w:val="16"/>
        </w:rPr>
        <w:footnoteRef/>
      </w:r>
      <w:r w:rsidRPr="00461099">
        <w:rPr>
          <w:rFonts w:ascii="Arial" w:hAnsi="Arial" w:cs="Arial"/>
          <w:sz w:val="16"/>
          <w:szCs w:val="16"/>
        </w:rPr>
        <w:t xml:space="preserve">   W dniu zawarcia Umowy łączna składka to cena za zamówienie podstawowe z oferty Ubezpieczyciela ustalona dla pojazdów wskazanych we właściwym załączniku do SWZ.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C6A848E"/>
    <w:name w:val="WW8Num1"/>
    <w:lvl w:ilvl="0">
      <w:start w:val="1"/>
      <w:numFmt w:val="lowerLetter"/>
      <w:lvlText w:val="%1)"/>
      <w:lvlJc w:val="left"/>
      <w:pPr>
        <w:tabs>
          <w:tab w:val="num" w:pos="0"/>
        </w:tabs>
        <w:ind w:left="1080" w:hanging="360"/>
      </w:pPr>
    </w:lvl>
    <w:lvl w:ilvl="1">
      <w:start w:val="1"/>
      <w:numFmt w:val="decimal"/>
      <w:lvlText w:val="%2."/>
      <w:lvlJc w:val="left"/>
      <w:pPr>
        <w:tabs>
          <w:tab w:val="num" w:pos="-1440"/>
        </w:tabs>
        <w:ind w:left="360" w:hanging="360"/>
      </w:pPr>
      <w:rPr>
        <w:rFonts w:ascii="Times New Roman" w:eastAsia="SimSun" w:hAnsi="Times New Roman" w:cs="Times New Roman" w:hint="default"/>
        <w:sz w:val="22"/>
        <w:szCs w:val="22"/>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00003"/>
    <w:multiLevelType w:val="multilevel"/>
    <w:tmpl w:val="2E921F12"/>
    <w:name w:val="WW8Num3"/>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000001C"/>
    <w:multiLevelType w:val="multilevel"/>
    <w:tmpl w:val="DCBA8B04"/>
    <w:name w:val="WW8Num73"/>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20"/>
    <w:multiLevelType w:val="multilevel"/>
    <w:tmpl w:val="B5621A8E"/>
    <w:name w:val="WW8Num80"/>
    <w:lvl w:ilvl="0">
      <w:start w:val="1"/>
      <w:numFmt w:val="decimal"/>
      <w:lvlText w:val="%1."/>
      <w:lvlJc w:val="left"/>
      <w:pPr>
        <w:tabs>
          <w:tab w:val="num" w:pos="0"/>
        </w:tabs>
        <w:ind w:left="360" w:hanging="360"/>
      </w:pPr>
      <w:rPr>
        <w:rFonts w:ascii="Times New Roman" w:eastAsia="Times New Roman" w:hAnsi="Times New Roman" w:cs="Times New Roman"/>
        <w:i w:val="0"/>
        <w:sz w:val="22"/>
        <w:szCs w:val="22"/>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1440" w:hanging="720"/>
      </w:pPr>
      <w:rPr>
        <w:rFonts w:ascii="Arial" w:hAnsi="Arial" w:cs="Arial" w:hint="default"/>
        <w:sz w:val="20"/>
        <w:szCs w:val="20"/>
      </w:rPr>
    </w:lvl>
    <w:lvl w:ilvl="3">
      <w:start w:val="1"/>
      <w:numFmt w:val="decimal"/>
      <w:lvlText w:val="%1.%2.%3.%4."/>
      <w:lvlJc w:val="left"/>
      <w:pPr>
        <w:tabs>
          <w:tab w:val="num" w:pos="0"/>
        </w:tabs>
        <w:ind w:left="1800" w:hanging="720"/>
      </w:pPr>
      <w:rPr>
        <w:rFonts w:ascii="Arial" w:hAnsi="Arial" w:cs="Arial" w:hint="default"/>
        <w:sz w:val="20"/>
        <w:szCs w:val="20"/>
      </w:rPr>
    </w:lvl>
    <w:lvl w:ilvl="4">
      <w:start w:val="1"/>
      <w:numFmt w:val="decimal"/>
      <w:lvlText w:val="%1.%2.%3.%4.%5."/>
      <w:lvlJc w:val="left"/>
      <w:pPr>
        <w:tabs>
          <w:tab w:val="num" w:pos="0"/>
        </w:tabs>
        <w:ind w:left="2520" w:hanging="1080"/>
      </w:pPr>
      <w:rPr>
        <w:rFonts w:ascii="Arial" w:hAnsi="Arial" w:cs="Arial" w:hint="default"/>
        <w:sz w:val="20"/>
        <w:szCs w:val="20"/>
      </w:rPr>
    </w:lvl>
    <w:lvl w:ilvl="5">
      <w:start w:val="1"/>
      <w:numFmt w:val="decimal"/>
      <w:lvlText w:val="%1.%2.%3.%4.%5.%6."/>
      <w:lvlJc w:val="left"/>
      <w:pPr>
        <w:tabs>
          <w:tab w:val="num" w:pos="0"/>
        </w:tabs>
        <w:ind w:left="2880" w:hanging="1080"/>
      </w:pPr>
      <w:rPr>
        <w:rFonts w:ascii="Arial" w:hAnsi="Arial" w:cs="Arial" w:hint="default"/>
        <w:sz w:val="20"/>
        <w:szCs w:val="20"/>
      </w:rPr>
    </w:lvl>
    <w:lvl w:ilvl="6">
      <w:start w:val="1"/>
      <w:numFmt w:val="decimal"/>
      <w:lvlText w:val="%1.%2.%3.%4.%5.%6.%7."/>
      <w:lvlJc w:val="left"/>
      <w:pPr>
        <w:tabs>
          <w:tab w:val="num" w:pos="0"/>
        </w:tabs>
        <w:ind w:left="3600" w:hanging="1440"/>
      </w:pPr>
      <w:rPr>
        <w:rFonts w:ascii="Arial" w:hAnsi="Arial" w:cs="Arial" w:hint="default"/>
        <w:sz w:val="20"/>
        <w:szCs w:val="20"/>
      </w:rPr>
    </w:lvl>
    <w:lvl w:ilvl="7">
      <w:start w:val="1"/>
      <w:numFmt w:val="decimal"/>
      <w:lvlText w:val="%1.%2.%3.%4.%5.%6.%7.%8."/>
      <w:lvlJc w:val="left"/>
      <w:pPr>
        <w:tabs>
          <w:tab w:val="num" w:pos="0"/>
        </w:tabs>
        <w:ind w:left="3960" w:hanging="1440"/>
      </w:pPr>
      <w:rPr>
        <w:rFonts w:ascii="Arial" w:hAnsi="Arial" w:cs="Arial" w:hint="default"/>
        <w:sz w:val="20"/>
        <w:szCs w:val="20"/>
      </w:rPr>
    </w:lvl>
    <w:lvl w:ilvl="8">
      <w:start w:val="1"/>
      <w:numFmt w:val="decimal"/>
      <w:lvlText w:val="%1.%2.%3.%4.%5.%6.%7.%8.%9."/>
      <w:lvlJc w:val="left"/>
      <w:pPr>
        <w:tabs>
          <w:tab w:val="num" w:pos="0"/>
        </w:tabs>
        <w:ind w:left="4680" w:hanging="1800"/>
      </w:pPr>
      <w:rPr>
        <w:rFonts w:ascii="Arial" w:hAnsi="Arial" w:cs="Arial" w:hint="default"/>
        <w:sz w:val="20"/>
        <w:szCs w:val="20"/>
      </w:rPr>
    </w:lvl>
  </w:abstractNum>
  <w:abstractNum w:abstractNumId="4" w15:restartNumberingAfterBreak="0">
    <w:nsid w:val="01763DF7"/>
    <w:multiLevelType w:val="hybridMultilevel"/>
    <w:tmpl w:val="0FEAC74C"/>
    <w:lvl w:ilvl="0" w:tplc="4A1A5214">
      <w:start w:val="1"/>
      <w:numFmt w:val="lowerLetter"/>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6F1B0F"/>
    <w:multiLevelType w:val="hybridMultilevel"/>
    <w:tmpl w:val="56D230E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D43720"/>
    <w:multiLevelType w:val="hybridMultilevel"/>
    <w:tmpl w:val="FDAC5B1E"/>
    <w:lvl w:ilvl="0" w:tplc="F508E3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331A14"/>
    <w:multiLevelType w:val="hybridMultilevel"/>
    <w:tmpl w:val="B114EC2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3AC5A5C"/>
    <w:multiLevelType w:val="hybridMultilevel"/>
    <w:tmpl w:val="7CCAB57A"/>
    <w:lvl w:ilvl="0" w:tplc="A176D8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D376DE"/>
    <w:multiLevelType w:val="hybridMultilevel"/>
    <w:tmpl w:val="F7D2C9AA"/>
    <w:lvl w:ilvl="0" w:tplc="F508E3E2">
      <w:start w:val="1"/>
      <w:numFmt w:val="bullet"/>
      <w:lvlText w:val=""/>
      <w:lvlJc w:val="left"/>
      <w:pPr>
        <w:ind w:left="36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C1A5537"/>
    <w:multiLevelType w:val="multilevel"/>
    <w:tmpl w:val="381AB6D2"/>
    <w:lvl w:ilvl="0">
      <w:start w:val="1"/>
      <w:numFmt w:val="decimal"/>
      <w:lvlText w:val="%1."/>
      <w:lvlJc w:val="left"/>
      <w:pPr>
        <w:ind w:left="360" w:hanging="360"/>
      </w:pPr>
      <w:rPr>
        <w:rFonts w:hint="default"/>
        <w:b w:val="0"/>
        <w:bCs/>
      </w:rPr>
    </w:lvl>
    <w:lvl w:ilvl="1">
      <w:start w:val="1"/>
      <w:numFmt w:val="decimal"/>
      <w:isLgl/>
      <w:lvlText w:val="%1.%2."/>
      <w:lvlJc w:val="left"/>
      <w:pPr>
        <w:ind w:left="1146" w:hanging="72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2A6723C"/>
    <w:multiLevelType w:val="hybridMultilevel"/>
    <w:tmpl w:val="4B4CF41E"/>
    <w:lvl w:ilvl="0" w:tplc="04150019">
      <w:start w:val="1"/>
      <w:numFmt w:val="lowerLetter"/>
      <w:lvlText w:val="%1."/>
      <w:lvlJc w:val="left"/>
      <w:pPr>
        <w:ind w:left="1080" w:hanging="360"/>
      </w:pPr>
    </w:lvl>
    <w:lvl w:ilvl="1" w:tplc="DD580C98">
      <w:start w:val="1"/>
      <w:numFmt w:val="lowerLetter"/>
      <w:lvlText w:val="%2)"/>
      <w:lvlJc w:val="left"/>
      <w:pPr>
        <w:ind w:left="360" w:hanging="360"/>
      </w:pPr>
      <w:rPr>
        <w:rFonts w:asciiTheme="minorHAnsi" w:eastAsia="Calibri" w:hAnsiTheme="minorHAnsi" w:cstheme="minorHAnsi"/>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42F569F"/>
    <w:multiLevelType w:val="hybridMultilevel"/>
    <w:tmpl w:val="E1F874EA"/>
    <w:lvl w:ilvl="0" w:tplc="D08ABF82">
      <w:start w:val="1"/>
      <w:numFmt w:val="lowerLetter"/>
      <w:lvlText w:val="%1)"/>
      <w:lvlJc w:val="left"/>
      <w:pPr>
        <w:ind w:left="360" w:hanging="360"/>
      </w:pPr>
      <w:rPr>
        <w:rFonts w:asciiTheme="minorHAnsi" w:eastAsiaTheme="minorHAnsi" w:hAnsiTheme="minorHAnsi"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BF7621"/>
    <w:multiLevelType w:val="hybridMultilevel"/>
    <w:tmpl w:val="302A44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924F81"/>
    <w:multiLevelType w:val="hybridMultilevel"/>
    <w:tmpl w:val="B9A2F61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F4E0944"/>
    <w:multiLevelType w:val="hybridMultilevel"/>
    <w:tmpl w:val="78582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E114BC"/>
    <w:multiLevelType w:val="hybridMultilevel"/>
    <w:tmpl w:val="8D34AC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5943B6B"/>
    <w:multiLevelType w:val="hybridMultilevel"/>
    <w:tmpl w:val="EAF8E3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236400"/>
    <w:multiLevelType w:val="hybridMultilevel"/>
    <w:tmpl w:val="5518E52A"/>
    <w:lvl w:ilvl="0" w:tplc="36025504">
      <w:start w:val="1"/>
      <w:numFmt w:val="decimal"/>
      <w:lvlText w:val="%1."/>
      <w:lvlJc w:val="left"/>
      <w:pPr>
        <w:tabs>
          <w:tab w:val="num" w:pos="-852"/>
        </w:tabs>
        <w:ind w:left="-852" w:hanging="360"/>
      </w:pPr>
      <w:rPr>
        <w:rFonts w:asciiTheme="minorHAnsi" w:eastAsia="Calibri" w:hAnsiTheme="minorHAnsi" w:cs="Times New Roman" w:hint="default"/>
        <w:b w:val="0"/>
        <w:bCs/>
      </w:rPr>
    </w:lvl>
    <w:lvl w:ilvl="1" w:tplc="04150019" w:tentative="1">
      <w:start w:val="1"/>
      <w:numFmt w:val="lowerLetter"/>
      <w:lvlText w:val="%2."/>
      <w:lvlJc w:val="left"/>
      <w:pPr>
        <w:ind w:left="-132" w:hanging="360"/>
      </w:pPr>
    </w:lvl>
    <w:lvl w:ilvl="2" w:tplc="0415001B" w:tentative="1">
      <w:start w:val="1"/>
      <w:numFmt w:val="lowerRoman"/>
      <w:lvlText w:val="%3."/>
      <w:lvlJc w:val="right"/>
      <w:pPr>
        <w:ind w:left="588" w:hanging="180"/>
      </w:pPr>
    </w:lvl>
    <w:lvl w:ilvl="3" w:tplc="0415000F" w:tentative="1">
      <w:start w:val="1"/>
      <w:numFmt w:val="decimal"/>
      <w:lvlText w:val="%4."/>
      <w:lvlJc w:val="left"/>
      <w:pPr>
        <w:ind w:left="1308" w:hanging="360"/>
      </w:pPr>
    </w:lvl>
    <w:lvl w:ilvl="4" w:tplc="04150019" w:tentative="1">
      <w:start w:val="1"/>
      <w:numFmt w:val="lowerLetter"/>
      <w:lvlText w:val="%5."/>
      <w:lvlJc w:val="left"/>
      <w:pPr>
        <w:ind w:left="2028" w:hanging="360"/>
      </w:pPr>
    </w:lvl>
    <w:lvl w:ilvl="5" w:tplc="0415001B" w:tentative="1">
      <w:start w:val="1"/>
      <w:numFmt w:val="lowerRoman"/>
      <w:lvlText w:val="%6."/>
      <w:lvlJc w:val="right"/>
      <w:pPr>
        <w:ind w:left="2748" w:hanging="180"/>
      </w:pPr>
    </w:lvl>
    <w:lvl w:ilvl="6" w:tplc="0415000F" w:tentative="1">
      <w:start w:val="1"/>
      <w:numFmt w:val="decimal"/>
      <w:lvlText w:val="%7."/>
      <w:lvlJc w:val="left"/>
      <w:pPr>
        <w:ind w:left="3468" w:hanging="360"/>
      </w:pPr>
    </w:lvl>
    <w:lvl w:ilvl="7" w:tplc="04150019" w:tentative="1">
      <w:start w:val="1"/>
      <w:numFmt w:val="lowerLetter"/>
      <w:lvlText w:val="%8."/>
      <w:lvlJc w:val="left"/>
      <w:pPr>
        <w:ind w:left="4188" w:hanging="360"/>
      </w:pPr>
    </w:lvl>
    <w:lvl w:ilvl="8" w:tplc="0415001B" w:tentative="1">
      <w:start w:val="1"/>
      <w:numFmt w:val="lowerRoman"/>
      <w:lvlText w:val="%9."/>
      <w:lvlJc w:val="right"/>
      <w:pPr>
        <w:ind w:left="4908" w:hanging="180"/>
      </w:pPr>
    </w:lvl>
  </w:abstractNum>
  <w:abstractNum w:abstractNumId="19" w15:restartNumberingAfterBreak="0">
    <w:nsid w:val="3F071DD2"/>
    <w:multiLevelType w:val="hybridMultilevel"/>
    <w:tmpl w:val="7F1A8226"/>
    <w:lvl w:ilvl="0" w:tplc="79645606">
      <w:start w:val="1"/>
      <w:numFmt w:val="decimal"/>
      <w:lvlText w:val="%1."/>
      <w:lvlJc w:val="left"/>
      <w:pPr>
        <w:tabs>
          <w:tab w:val="num" w:pos="720"/>
        </w:tabs>
        <w:ind w:left="720" w:hanging="36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131AE8"/>
    <w:multiLevelType w:val="hybridMultilevel"/>
    <w:tmpl w:val="C2BE9480"/>
    <w:lvl w:ilvl="0" w:tplc="F508E3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6570901"/>
    <w:multiLevelType w:val="hybridMultilevel"/>
    <w:tmpl w:val="56D230E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7EC302F"/>
    <w:multiLevelType w:val="hybridMultilevel"/>
    <w:tmpl w:val="8C7E5D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BF63C3"/>
    <w:multiLevelType w:val="hybridMultilevel"/>
    <w:tmpl w:val="3E20D0D8"/>
    <w:lvl w:ilvl="0" w:tplc="829283A0">
      <w:start w:val="1"/>
      <w:numFmt w:val="decimal"/>
      <w:lvlText w:val="%1."/>
      <w:lvlJc w:val="left"/>
      <w:pPr>
        <w:tabs>
          <w:tab w:val="num" w:pos="720"/>
        </w:tabs>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C46B40">
      <w:start w:val="1"/>
      <w:numFmt w:val="decimal"/>
      <w:lvlText w:val="%4."/>
      <w:lvlJc w:val="left"/>
      <w:pPr>
        <w:ind w:left="2880" w:hanging="360"/>
      </w:pPr>
      <w:rPr>
        <w:rFonts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4F4D48"/>
    <w:multiLevelType w:val="multilevel"/>
    <w:tmpl w:val="E0022E8E"/>
    <w:lvl w:ilvl="0">
      <w:start w:val="6"/>
      <w:numFmt w:val="decimal"/>
      <w:lvlText w:val="%1."/>
      <w:lvlJc w:val="left"/>
      <w:pPr>
        <w:tabs>
          <w:tab w:val="num" w:pos="0"/>
        </w:tabs>
        <w:ind w:left="360" w:hanging="360"/>
      </w:pPr>
      <w:rPr>
        <w:rFonts w:ascii="Calibri" w:hAnsi="Calibri" w:cs="Calibri" w:hint="default"/>
        <w:bCs/>
        <w:sz w:val="20"/>
        <w:szCs w:val="20"/>
      </w:rPr>
    </w:lvl>
    <w:lvl w:ilvl="1">
      <w:start w:val="1"/>
      <w:numFmt w:val="lowerLetter"/>
      <w:lvlText w:val="%2)"/>
      <w:lvlJc w:val="left"/>
      <w:pPr>
        <w:ind w:left="360" w:hanging="360"/>
      </w:pPr>
    </w:lvl>
    <w:lvl w:ilvl="2">
      <w:start w:val="1"/>
      <w:numFmt w:val="decimal"/>
      <w:lvlText w:val="%1.%2.%3."/>
      <w:lvlJc w:val="left"/>
      <w:pPr>
        <w:tabs>
          <w:tab w:val="num" w:pos="0"/>
        </w:tabs>
        <w:ind w:left="2728" w:hanging="720"/>
      </w:pPr>
      <w:rPr>
        <w:rFonts w:ascii="Calibri" w:hAnsi="Calibri" w:cs="Calibri" w:hint="default"/>
        <w:bCs/>
        <w:sz w:val="20"/>
        <w:szCs w:val="20"/>
      </w:rPr>
    </w:lvl>
    <w:lvl w:ilvl="3">
      <w:start w:val="1"/>
      <w:numFmt w:val="decimal"/>
      <w:lvlText w:val="%1.%2.%3.%4."/>
      <w:lvlJc w:val="left"/>
      <w:pPr>
        <w:tabs>
          <w:tab w:val="num" w:pos="0"/>
        </w:tabs>
        <w:ind w:left="4092" w:hanging="1080"/>
      </w:pPr>
      <w:rPr>
        <w:rFonts w:ascii="Calibri" w:hAnsi="Calibri" w:cs="Calibri" w:hint="default"/>
        <w:bCs/>
        <w:sz w:val="20"/>
        <w:szCs w:val="20"/>
      </w:rPr>
    </w:lvl>
    <w:lvl w:ilvl="4">
      <w:start w:val="1"/>
      <w:numFmt w:val="decimal"/>
      <w:lvlText w:val="%1.%2.%3.%4.%5."/>
      <w:lvlJc w:val="left"/>
      <w:pPr>
        <w:tabs>
          <w:tab w:val="num" w:pos="0"/>
        </w:tabs>
        <w:ind w:left="5096" w:hanging="1080"/>
      </w:pPr>
      <w:rPr>
        <w:rFonts w:ascii="Calibri" w:hAnsi="Calibri" w:cs="Calibri" w:hint="default"/>
        <w:bCs/>
        <w:sz w:val="20"/>
        <w:szCs w:val="20"/>
      </w:rPr>
    </w:lvl>
    <w:lvl w:ilvl="5">
      <w:start w:val="1"/>
      <w:numFmt w:val="decimal"/>
      <w:lvlText w:val="%1.%2.%3.%4.%5.%6."/>
      <w:lvlJc w:val="left"/>
      <w:pPr>
        <w:tabs>
          <w:tab w:val="num" w:pos="0"/>
        </w:tabs>
        <w:ind w:left="6460" w:hanging="1440"/>
      </w:pPr>
      <w:rPr>
        <w:rFonts w:ascii="Calibri" w:hAnsi="Calibri" w:cs="Calibri" w:hint="default"/>
        <w:bCs/>
        <w:sz w:val="20"/>
        <w:szCs w:val="20"/>
      </w:rPr>
    </w:lvl>
    <w:lvl w:ilvl="6">
      <w:start w:val="1"/>
      <w:numFmt w:val="decimal"/>
      <w:lvlText w:val="%1.%2.%3.%4.%5.%6.%7."/>
      <w:lvlJc w:val="left"/>
      <w:pPr>
        <w:tabs>
          <w:tab w:val="num" w:pos="0"/>
        </w:tabs>
        <w:ind w:left="7824" w:hanging="1800"/>
      </w:pPr>
      <w:rPr>
        <w:rFonts w:ascii="Calibri" w:hAnsi="Calibri" w:cs="Calibri" w:hint="default"/>
        <w:bCs/>
        <w:sz w:val="20"/>
        <w:szCs w:val="20"/>
      </w:rPr>
    </w:lvl>
    <w:lvl w:ilvl="7">
      <w:start w:val="1"/>
      <w:numFmt w:val="decimal"/>
      <w:lvlText w:val="%1.%2.%3.%4.%5.%6.%7.%8."/>
      <w:lvlJc w:val="left"/>
      <w:pPr>
        <w:tabs>
          <w:tab w:val="num" w:pos="0"/>
        </w:tabs>
        <w:ind w:left="8828" w:hanging="1800"/>
      </w:pPr>
      <w:rPr>
        <w:rFonts w:ascii="Calibri" w:hAnsi="Calibri" w:cs="Calibri" w:hint="default"/>
        <w:bCs/>
        <w:sz w:val="20"/>
        <w:szCs w:val="20"/>
      </w:rPr>
    </w:lvl>
    <w:lvl w:ilvl="8">
      <w:start w:val="1"/>
      <w:numFmt w:val="decimal"/>
      <w:lvlText w:val="%1.%2.%3.%4.%5.%6.%7.%8.%9."/>
      <w:lvlJc w:val="left"/>
      <w:pPr>
        <w:tabs>
          <w:tab w:val="num" w:pos="0"/>
        </w:tabs>
        <w:ind w:left="10192" w:hanging="2160"/>
      </w:pPr>
      <w:rPr>
        <w:rFonts w:ascii="Calibri" w:hAnsi="Calibri" w:cs="Calibri" w:hint="default"/>
        <w:bCs/>
        <w:sz w:val="20"/>
        <w:szCs w:val="20"/>
      </w:rPr>
    </w:lvl>
  </w:abstractNum>
  <w:abstractNum w:abstractNumId="25" w15:restartNumberingAfterBreak="0">
    <w:nsid w:val="60310735"/>
    <w:multiLevelType w:val="hybridMultilevel"/>
    <w:tmpl w:val="D1F2EE5C"/>
    <w:lvl w:ilvl="0" w:tplc="EBAA7D1E">
      <w:start w:val="1"/>
      <w:numFmt w:val="decimal"/>
      <w:lvlText w:val="%1."/>
      <w:lvlJc w:val="left"/>
      <w:pPr>
        <w:ind w:left="360" w:hanging="360"/>
      </w:pPr>
      <w:rPr>
        <w:rFonts w:hint="default"/>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6C321233"/>
    <w:multiLevelType w:val="multilevel"/>
    <w:tmpl w:val="B336C016"/>
    <w:lvl w:ilvl="0">
      <w:start w:val="1"/>
      <w:numFmt w:val="decimal"/>
      <w:lvlText w:val="%1."/>
      <w:lvlJc w:val="left"/>
      <w:pPr>
        <w:ind w:left="720" w:hanging="36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D29090D"/>
    <w:multiLevelType w:val="hybridMultilevel"/>
    <w:tmpl w:val="B114EC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104494"/>
    <w:multiLevelType w:val="hybridMultilevel"/>
    <w:tmpl w:val="5F92EAF6"/>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5B3958"/>
    <w:multiLevelType w:val="hybridMultilevel"/>
    <w:tmpl w:val="BD54E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B40BA9"/>
    <w:multiLevelType w:val="multilevel"/>
    <w:tmpl w:val="D592D796"/>
    <w:lvl w:ilvl="0">
      <w:start w:val="1"/>
      <w:numFmt w:val="decimal"/>
      <w:lvlText w:val="%1."/>
      <w:lvlJc w:val="left"/>
      <w:pPr>
        <w:ind w:left="360" w:hanging="360"/>
      </w:pPr>
    </w:lvl>
    <w:lvl w:ilvl="1">
      <w:start w:val="1"/>
      <w:numFmt w:val="lowerLetter"/>
      <w:isLgl/>
      <w:lvlText w:val="%2)"/>
      <w:lvlJc w:val="left"/>
      <w:pPr>
        <w:ind w:left="720" w:hanging="720"/>
      </w:pPr>
      <w:rPr>
        <w:rFonts w:ascii="Calibri" w:eastAsia="Lucida Sans Unicode" w:hAnsi="Calibri" w:cs="Times New Roman"/>
      </w:rPr>
    </w:lvl>
    <w:lvl w:ilvl="2">
      <w:start w:val="1"/>
      <w:numFmt w:val="lowerLetter"/>
      <w:lvlText w:val="%3)"/>
      <w:lvlJc w:val="left"/>
      <w:pPr>
        <w:ind w:left="360" w:hanging="36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31" w15:restartNumberingAfterBreak="0">
    <w:nsid w:val="7E5014A0"/>
    <w:multiLevelType w:val="multilevel"/>
    <w:tmpl w:val="DAFC901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7E850C29"/>
    <w:multiLevelType w:val="multilevel"/>
    <w:tmpl w:val="E0827756"/>
    <w:lvl w:ilvl="0">
      <w:start w:val="1"/>
      <w:numFmt w:val="decimal"/>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32"/>
  </w:num>
  <w:num w:numId="2">
    <w:abstractNumId w:val="10"/>
  </w:num>
  <w:num w:numId="3">
    <w:abstractNumId w:val="26"/>
  </w:num>
  <w:num w:numId="4">
    <w:abstractNumId w:val="23"/>
  </w:num>
  <w:num w:numId="5">
    <w:abstractNumId w:val="19"/>
  </w:num>
  <w:num w:numId="6">
    <w:abstractNumId w:val="18"/>
  </w:num>
  <w:num w:numId="7">
    <w:abstractNumId w:val="12"/>
  </w:num>
  <w:num w:numId="8">
    <w:abstractNumId w:val="22"/>
  </w:num>
  <w:num w:numId="9">
    <w:abstractNumId w:val="25"/>
  </w:num>
  <w:num w:numId="10">
    <w:abstractNumId w:val="31"/>
  </w:num>
  <w:num w:numId="11">
    <w:abstractNumId w:val="15"/>
  </w:num>
  <w:num w:numId="12">
    <w:abstractNumId w:val="29"/>
  </w:num>
  <w:num w:numId="13">
    <w:abstractNumId w:val="13"/>
  </w:num>
  <w:num w:numId="14">
    <w:abstractNumId w:val="17"/>
  </w:num>
  <w:num w:numId="15">
    <w:abstractNumId w:val="27"/>
  </w:num>
  <w:num w:numId="16">
    <w:abstractNumId w:val="28"/>
  </w:num>
  <w:num w:numId="17">
    <w:abstractNumId w:val="9"/>
  </w:num>
  <w:num w:numId="18">
    <w:abstractNumId w:val="4"/>
  </w:num>
  <w:num w:numId="19">
    <w:abstractNumId w:val="8"/>
  </w:num>
  <w:num w:numId="20">
    <w:abstractNumId w:val="5"/>
  </w:num>
  <w:num w:numId="21">
    <w:abstractNumId w:val="11"/>
  </w:num>
  <w:num w:numId="22">
    <w:abstractNumId w:val="30"/>
  </w:num>
  <w:num w:numId="23">
    <w:abstractNumId w:val="24"/>
  </w:num>
  <w:num w:numId="24">
    <w:abstractNumId w:val="16"/>
  </w:num>
  <w:num w:numId="25">
    <w:abstractNumId w:val="21"/>
  </w:num>
  <w:num w:numId="26">
    <w:abstractNumId w:val="20"/>
  </w:num>
  <w:num w:numId="27">
    <w:abstractNumId w:val="6"/>
  </w:num>
  <w:num w:numId="28">
    <w:abstractNumId w:val="7"/>
  </w:num>
  <w:num w:numId="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CA"/>
    <w:rsid w:val="000156F5"/>
    <w:rsid w:val="00022F53"/>
    <w:rsid w:val="00031275"/>
    <w:rsid w:val="00034BAA"/>
    <w:rsid w:val="00042662"/>
    <w:rsid w:val="00047099"/>
    <w:rsid w:val="000501EF"/>
    <w:rsid w:val="00050C86"/>
    <w:rsid w:val="00052C0A"/>
    <w:rsid w:val="00055C78"/>
    <w:rsid w:val="00056D3F"/>
    <w:rsid w:val="00060AD8"/>
    <w:rsid w:val="000A3A12"/>
    <w:rsid w:val="000B07CB"/>
    <w:rsid w:val="000B11B0"/>
    <w:rsid w:val="000B1B54"/>
    <w:rsid w:val="000D1BD5"/>
    <w:rsid w:val="000F0545"/>
    <w:rsid w:val="000F3D62"/>
    <w:rsid w:val="000F5222"/>
    <w:rsid w:val="00110B4C"/>
    <w:rsid w:val="001137D7"/>
    <w:rsid w:val="00131937"/>
    <w:rsid w:val="001417E5"/>
    <w:rsid w:val="0014723B"/>
    <w:rsid w:val="00151EE2"/>
    <w:rsid w:val="00172530"/>
    <w:rsid w:val="00180693"/>
    <w:rsid w:val="001850DB"/>
    <w:rsid w:val="0019751D"/>
    <w:rsid w:val="001A57ED"/>
    <w:rsid w:val="001A6CED"/>
    <w:rsid w:val="001A727A"/>
    <w:rsid w:val="001B6387"/>
    <w:rsid w:val="001B6B36"/>
    <w:rsid w:val="002013D9"/>
    <w:rsid w:val="00204122"/>
    <w:rsid w:val="0021131E"/>
    <w:rsid w:val="00211AD4"/>
    <w:rsid w:val="0023100E"/>
    <w:rsid w:val="0024361A"/>
    <w:rsid w:val="0024365B"/>
    <w:rsid w:val="00251923"/>
    <w:rsid w:val="00273353"/>
    <w:rsid w:val="002736D5"/>
    <w:rsid w:val="002A1EC1"/>
    <w:rsid w:val="002A7BFD"/>
    <w:rsid w:val="002B16CA"/>
    <w:rsid w:val="002B2304"/>
    <w:rsid w:val="002D4C43"/>
    <w:rsid w:val="002E1D52"/>
    <w:rsid w:val="002E44B9"/>
    <w:rsid w:val="003013A8"/>
    <w:rsid w:val="00304049"/>
    <w:rsid w:val="00311788"/>
    <w:rsid w:val="0031291F"/>
    <w:rsid w:val="0031453D"/>
    <w:rsid w:val="00322D91"/>
    <w:rsid w:val="00333C2F"/>
    <w:rsid w:val="0033512E"/>
    <w:rsid w:val="0034414D"/>
    <w:rsid w:val="003755DE"/>
    <w:rsid w:val="003833E8"/>
    <w:rsid w:val="00395F50"/>
    <w:rsid w:val="00397CFF"/>
    <w:rsid w:val="003A31C5"/>
    <w:rsid w:val="003D4E25"/>
    <w:rsid w:val="003D5B5F"/>
    <w:rsid w:val="003E04EC"/>
    <w:rsid w:val="003E2ED9"/>
    <w:rsid w:val="003E51C2"/>
    <w:rsid w:val="003E608E"/>
    <w:rsid w:val="003F0700"/>
    <w:rsid w:val="003F1581"/>
    <w:rsid w:val="00406ED8"/>
    <w:rsid w:val="00415531"/>
    <w:rsid w:val="00415562"/>
    <w:rsid w:val="004161B5"/>
    <w:rsid w:val="004229A7"/>
    <w:rsid w:val="004256BF"/>
    <w:rsid w:val="0043725B"/>
    <w:rsid w:val="00445DDC"/>
    <w:rsid w:val="00452458"/>
    <w:rsid w:val="00454ED2"/>
    <w:rsid w:val="00456BE6"/>
    <w:rsid w:val="00465525"/>
    <w:rsid w:val="00471F43"/>
    <w:rsid w:val="004720EA"/>
    <w:rsid w:val="0047270E"/>
    <w:rsid w:val="00483F51"/>
    <w:rsid w:val="00484DDF"/>
    <w:rsid w:val="004A0E7B"/>
    <w:rsid w:val="004A5069"/>
    <w:rsid w:val="004C40A4"/>
    <w:rsid w:val="004D49CC"/>
    <w:rsid w:val="004D60A7"/>
    <w:rsid w:val="004D6E4D"/>
    <w:rsid w:val="004E5145"/>
    <w:rsid w:val="005104B1"/>
    <w:rsid w:val="00522B01"/>
    <w:rsid w:val="00524AF0"/>
    <w:rsid w:val="005279F5"/>
    <w:rsid w:val="00535BC4"/>
    <w:rsid w:val="0054230C"/>
    <w:rsid w:val="00547A33"/>
    <w:rsid w:val="00551081"/>
    <w:rsid w:val="0056376B"/>
    <w:rsid w:val="00570A6F"/>
    <w:rsid w:val="005717FE"/>
    <w:rsid w:val="00574945"/>
    <w:rsid w:val="0058030B"/>
    <w:rsid w:val="00583AC9"/>
    <w:rsid w:val="005A3E2C"/>
    <w:rsid w:val="005A54A1"/>
    <w:rsid w:val="005B68F5"/>
    <w:rsid w:val="005B6E93"/>
    <w:rsid w:val="005D78D4"/>
    <w:rsid w:val="005F1A80"/>
    <w:rsid w:val="005F3D38"/>
    <w:rsid w:val="005F621C"/>
    <w:rsid w:val="005F627B"/>
    <w:rsid w:val="00613870"/>
    <w:rsid w:val="00614B94"/>
    <w:rsid w:val="00662244"/>
    <w:rsid w:val="00694992"/>
    <w:rsid w:val="00694CD8"/>
    <w:rsid w:val="006B30E7"/>
    <w:rsid w:val="006C2AD2"/>
    <w:rsid w:val="006E1A36"/>
    <w:rsid w:val="006E2934"/>
    <w:rsid w:val="006F33A0"/>
    <w:rsid w:val="00712C03"/>
    <w:rsid w:val="00724656"/>
    <w:rsid w:val="00745C50"/>
    <w:rsid w:val="00757DFB"/>
    <w:rsid w:val="00761BDE"/>
    <w:rsid w:val="00762BA9"/>
    <w:rsid w:val="00790622"/>
    <w:rsid w:val="0079094E"/>
    <w:rsid w:val="007A41C2"/>
    <w:rsid w:val="007C376E"/>
    <w:rsid w:val="007C6D14"/>
    <w:rsid w:val="007C6E4C"/>
    <w:rsid w:val="007D2599"/>
    <w:rsid w:val="007D7346"/>
    <w:rsid w:val="007E2666"/>
    <w:rsid w:val="007F7561"/>
    <w:rsid w:val="00803BEF"/>
    <w:rsid w:val="00807A67"/>
    <w:rsid w:val="00807D3F"/>
    <w:rsid w:val="00810624"/>
    <w:rsid w:val="00811432"/>
    <w:rsid w:val="008130F9"/>
    <w:rsid w:val="00817AD0"/>
    <w:rsid w:val="00831118"/>
    <w:rsid w:val="00844BDD"/>
    <w:rsid w:val="00846613"/>
    <w:rsid w:val="00856A06"/>
    <w:rsid w:val="00857DAC"/>
    <w:rsid w:val="008738CD"/>
    <w:rsid w:val="00875897"/>
    <w:rsid w:val="00876455"/>
    <w:rsid w:val="008835B7"/>
    <w:rsid w:val="00894FF5"/>
    <w:rsid w:val="008A3F99"/>
    <w:rsid w:val="008B7FD7"/>
    <w:rsid w:val="008C04E9"/>
    <w:rsid w:val="008C44B3"/>
    <w:rsid w:val="008C7608"/>
    <w:rsid w:val="008C763F"/>
    <w:rsid w:val="008C7BFD"/>
    <w:rsid w:val="008D3F2F"/>
    <w:rsid w:val="008D7562"/>
    <w:rsid w:val="008E06B8"/>
    <w:rsid w:val="008E2B2F"/>
    <w:rsid w:val="008E73ED"/>
    <w:rsid w:val="008F56BA"/>
    <w:rsid w:val="0090665F"/>
    <w:rsid w:val="0091471E"/>
    <w:rsid w:val="00945657"/>
    <w:rsid w:val="009577CD"/>
    <w:rsid w:val="00973819"/>
    <w:rsid w:val="00994B30"/>
    <w:rsid w:val="009A326B"/>
    <w:rsid w:val="009A38EF"/>
    <w:rsid w:val="009B3531"/>
    <w:rsid w:val="009B534D"/>
    <w:rsid w:val="009B68CE"/>
    <w:rsid w:val="009C65C2"/>
    <w:rsid w:val="009D3ADF"/>
    <w:rsid w:val="009D73EC"/>
    <w:rsid w:val="00A1034C"/>
    <w:rsid w:val="00A12455"/>
    <w:rsid w:val="00A13A18"/>
    <w:rsid w:val="00A211C3"/>
    <w:rsid w:val="00A32BD4"/>
    <w:rsid w:val="00A63214"/>
    <w:rsid w:val="00A727DA"/>
    <w:rsid w:val="00A82F82"/>
    <w:rsid w:val="00A8437B"/>
    <w:rsid w:val="00A90DB2"/>
    <w:rsid w:val="00A96FB6"/>
    <w:rsid w:val="00AA1B66"/>
    <w:rsid w:val="00AB1B23"/>
    <w:rsid w:val="00AD417C"/>
    <w:rsid w:val="00AD774F"/>
    <w:rsid w:val="00AE53DA"/>
    <w:rsid w:val="00AF297F"/>
    <w:rsid w:val="00B06048"/>
    <w:rsid w:val="00B2118F"/>
    <w:rsid w:val="00B30247"/>
    <w:rsid w:val="00B447ED"/>
    <w:rsid w:val="00B50C38"/>
    <w:rsid w:val="00B65D21"/>
    <w:rsid w:val="00B9484C"/>
    <w:rsid w:val="00B96DB4"/>
    <w:rsid w:val="00BA052A"/>
    <w:rsid w:val="00BB7F2A"/>
    <w:rsid w:val="00BE1A55"/>
    <w:rsid w:val="00BF08DA"/>
    <w:rsid w:val="00C03A3D"/>
    <w:rsid w:val="00C17460"/>
    <w:rsid w:val="00C3076E"/>
    <w:rsid w:val="00C35BD6"/>
    <w:rsid w:val="00C83127"/>
    <w:rsid w:val="00C862AB"/>
    <w:rsid w:val="00CA117D"/>
    <w:rsid w:val="00CA26EE"/>
    <w:rsid w:val="00CB0083"/>
    <w:rsid w:val="00CB5B87"/>
    <w:rsid w:val="00CC4C73"/>
    <w:rsid w:val="00CD3C67"/>
    <w:rsid w:val="00CE006D"/>
    <w:rsid w:val="00CE572A"/>
    <w:rsid w:val="00CF1740"/>
    <w:rsid w:val="00CF3751"/>
    <w:rsid w:val="00D0133B"/>
    <w:rsid w:val="00D206DF"/>
    <w:rsid w:val="00D222CA"/>
    <w:rsid w:val="00D269D3"/>
    <w:rsid w:val="00D35EB8"/>
    <w:rsid w:val="00D37DA4"/>
    <w:rsid w:val="00D37FDB"/>
    <w:rsid w:val="00D509C9"/>
    <w:rsid w:val="00D52FAE"/>
    <w:rsid w:val="00D7632F"/>
    <w:rsid w:val="00D84E95"/>
    <w:rsid w:val="00D858A3"/>
    <w:rsid w:val="00DA1B6E"/>
    <w:rsid w:val="00DA287E"/>
    <w:rsid w:val="00DA2F1E"/>
    <w:rsid w:val="00DB684A"/>
    <w:rsid w:val="00DE3020"/>
    <w:rsid w:val="00E01962"/>
    <w:rsid w:val="00E01D9E"/>
    <w:rsid w:val="00E02E75"/>
    <w:rsid w:val="00E0417B"/>
    <w:rsid w:val="00E10399"/>
    <w:rsid w:val="00E334CB"/>
    <w:rsid w:val="00E50630"/>
    <w:rsid w:val="00E53E7A"/>
    <w:rsid w:val="00E57018"/>
    <w:rsid w:val="00E62515"/>
    <w:rsid w:val="00E72B16"/>
    <w:rsid w:val="00E74D2C"/>
    <w:rsid w:val="00E84898"/>
    <w:rsid w:val="00E92BFB"/>
    <w:rsid w:val="00E97266"/>
    <w:rsid w:val="00EA5118"/>
    <w:rsid w:val="00EB3679"/>
    <w:rsid w:val="00EB78F6"/>
    <w:rsid w:val="00ED14FE"/>
    <w:rsid w:val="00EE1C7D"/>
    <w:rsid w:val="00EE2DAA"/>
    <w:rsid w:val="00EE3E81"/>
    <w:rsid w:val="00F1511C"/>
    <w:rsid w:val="00F32B54"/>
    <w:rsid w:val="00F36984"/>
    <w:rsid w:val="00F37DD1"/>
    <w:rsid w:val="00F45827"/>
    <w:rsid w:val="00F50F54"/>
    <w:rsid w:val="00F60201"/>
    <w:rsid w:val="00F67ECC"/>
    <w:rsid w:val="00F71C0B"/>
    <w:rsid w:val="00F7355A"/>
    <w:rsid w:val="00F756FC"/>
    <w:rsid w:val="00F80115"/>
    <w:rsid w:val="00F81706"/>
    <w:rsid w:val="00F81DBE"/>
    <w:rsid w:val="00F8264A"/>
    <w:rsid w:val="00F834EA"/>
    <w:rsid w:val="00F857E2"/>
    <w:rsid w:val="00F8695C"/>
    <w:rsid w:val="00F9162D"/>
    <w:rsid w:val="00F95DE7"/>
    <w:rsid w:val="00FA66A3"/>
    <w:rsid w:val="00FA6D57"/>
    <w:rsid w:val="00FB2622"/>
    <w:rsid w:val="00FC051C"/>
    <w:rsid w:val="00FC7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9727"/>
  <w15:docId w15:val="{918363DC-8B06-4C6D-8279-087582F0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22CA"/>
  </w:style>
  <w:style w:type="paragraph" w:styleId="Nagwek1">
    <w:name w:val="heading 1"/>
    <w:basedOn w:val="Normalny"/>
    <w:link w:val="Nagwek1Znak"/>
    <w:uiPriority w:val="9"/>
    <w:qFormat/>
    <w:rsid w:val="002B1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sw tekst,wypunktowanie"/>
    <w:basedOn w:val="Normalny"/>
    <w:link w:val="AkapitzlistZnak"/>
    <w:uiPriority w:val="34"/>
    <w:qFormat/>
    <w:rsid w:val="00D222CA"/>
    <w:pPr>
      <w:ind w:left="720"/>
      <w:contextualSpacing/>
    </w:pPr>
  </w:style>
  <w:style w:type="paragraph" w:styleId="Nagwek">
    <w:name w:val="header"/>
    <w:basedOn w:val="Normalny"/>
    <w:link w:val="NagwekZnak"/>
    <w:uiPriority w:val="99"/>
    <w:unhideWhenUsed/>
    <w:rsid w:val="00D22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2CA"/>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2CA"/>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D222CA"/>
    <w:rPr>
      <w:rFonts w:ascii="Times New Roman" w:eastAsia="Times New Roman" w:hAnsi="Times New Roman" w:cs="Times New Roman"/>
      <w:sz w:val="20"/>
      <w:szCs w:val="20"/>
      <w:lang w:eastAsia="pl-PL"/>
    </w:rPr>
  </w:style>
  <w:style w:type="paragraph" w:styleId="Data">
    <w:name w:val="Date"/>
    <w:basedOn w:val="Normalny"/>
    <w:next w:val="Normalny"/>
    <w:link w:val="DataZnak"/>
    <w:rsid w:val="00D222CA"/>
    <w:pPr>
      <w:spacing w:after="220" w:line="220" w:lineRule="atLeast"/>
      <w:jc w:val="both"/>
    </w:pPr>
    <w:rPr>
      <w:rFonts w:ascii="Arial" w:eastAsia="Times New Roman" w:hAnsi="Arial" w:cs="Times New Roman"/>
      <w:spacing w:val="-5"/>
      <w:sz w:val="20"/>
      <w:szCs w:val="20"/>
    </w:rPr>
  </w:style>
  <w:style w:type="character" w:customStyle="1" w:styleId="DataZnak">
    <w:name w:val="Data Znak"/>
    <w:basedOn w:val="Domylnaczcionkaakapitu"/>
    <w:link w:val="Data"/>
    <w:rsid w:val="00D222CA"/>
    <w:rPr>
      <w:rFonts w:ascii="Arial" w:eastAsia="Times New Roman" w:hAnsi="Arial" w:cs="Times New Roman"/>
      <w:spacing w:val="-5"/>
      <w:sz w:val="20"/>
      <w:szCs w:val="20"/>
    </w:rPr>
  </w:style>
  <w:style w:type="paragraph" w:customStyle="1" w:styleId="Default">
    <w:name w:val="Default"/>
    <w:qFormat/>
    <w:rsid w:val="00D222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2">
    <w:name w:val="h2"/>
    <w:basedOn w:val="Normalny"/>
    <w:rsid w:val="00D222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7">
    <w:name w:val="Font Style27"/>
    <w:rsid w:val="00D222CA"/>
    <w:rPr>
      <w:rFonts w:ascii="Tahoma" w:hAnsi="Tahoma" w:cs="Tahoma" w:hint="default"/>
      <w:sz w:val="22"/>
      <w:szCs w:val="22"/>
    </w:rPr>
  </w:style>
  <w:style w:type="character" w:styleId="Odwoaniedokomentarza">
    <w:name w:val="annotation reference"/>
    <w:basedOn w:val="Domylnaczcionkaakapitu"/>
    <w:unhideWhenUsed/>
    <w:rsid w:val="00D222CA"/>
    <w:rPr>
      <w:sz w:val="16"/>
      <w:szCs w:val="16"/>
    </w:rPr>
  </w:style>
  <w:style w:type="paragraph" w:styleId="Tekstkomentarza">
    <w:name w:val="annotation text"/>
    <w:basedOn w:val="Normalny"/>
    <w:link w:val="TekstkomentarzaZnak"/>
    <w:uiPriority w:val="99"/>
    <w:unhideWhenUsed/>
    <w:rsid w:val="00D222CA"/>
    <w:pPr>
      <w:spacing w:line="240" w:lineRule="auto"/>
    </w:pPr>
    <w:rPr>
      <w:sz w:val="20"/>
      <w:szCs w:val="20"/>
    </w:rPr>
  </w:style>
  <w:style w:type="character" w:customStyle="1" w:styleId="TekstkomentarzaZnak">
    <w:name w:val="Tekst komentarza Znak"/>
    <w:basedOn w:val="Domylnaczcionkaakapitu"/>
    <w:link w:val="Tekstkomentarza"/>
    <w:uiPriority w:val="99"/>
    <w:rsid w:val="00D222CA"/>
    <w:rPr>
      <w:sz w:val="20"/>
      <w:szCs w:val="20"/>
    </w:rPr>
  </w:style>
  <w:style w:type="paragraph" w:styleId="Tekstdymka">
    <w:name w:val="Balloon Text"/>
    <w:basedOn w:val="Normalny"/>
    <w:link w:val="TekstdymkaZnak"/>
    <w:uiPriority w:val="99"/>
    <w:semiHidden/>
    <w:unhideWhenUsed/>
    <w:rsid w:val="00D22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2C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0417B"/>
    <w:rPr>
      <w:b/>
      <w:bCs/>
    </w:rPr>
  </w:style>
  <w:style w:type="character" w:customStyle="1" w:styleId="TematkomentarzaZnak">
    <w:name w:val="Temat komentarza Znak"/>
    <w:basedOn w:val="TekstkomentarzaZnak"/>
    <w:link w:val="Tematkomentarza"/>
    <w:uiPriority w:val="99"/>
    <w:semiHidden/>
    <w:rsid w:val="00E0417B"/>
    <w:rPr>
      <w:b/>
      <w:bCs/>
      <w:sz w:val="20"/>
      <w:szCs w:val="20"/>
    </w:rPr>
  </w:style>
  <w:style w:type="character" w:styleId="Hipercze">
    <w:name w:val="Hyperlink"/>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rsid w:val="002B16CA"/>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rsid w:val="002B16CA"/>
  </w:style>
  <w:style w:type="paragraph" w:styleId="Tekstpodstawowywcity">
    <w:name w:val="Body Text Indent"/>
    <w:basedOn w:val="Normalny"/>
    <w:link w:val="TekstpodstawowywcityZnak"/>
    <w:uiPriority w:val="99"/>
    <w:semiHidden/>
    <w:unhideWhenUsed/>
    <w:rsid w:val="002B16CA"/>
    <w:pPr>
      <w:spacing w:after="120"/>
      <w:ind w:left="283"/>
    </w:pPr>
  </w:style>
  <w:style w:type="character" w:customStyle="1" w:styleId="TekstpodstawowywcityZnak">
    <w:name w:val="Tekst podstawowy wcięty Znak"/>
    <w:basedOn w:val="Domylnaczcionkaakapitu"/>
    <w:link w:val="Tekstpodstawowywcity"/>
    <w:uiPriority w:val="99"/>
    <w:semiHidden/>
    <w:rsid w:val="002B16CA"/>
  </w:style>
  <w:style w:type="paragraph" w:styleId="Tekstprzypisukocowego">
    <w:name w:val="endnote text"/>
    <w:basedOn w:val="Normalny"/>
    <w:link w:val="TekstprzypisukocowegoZnak"/>
    <w:uiPriority w:val="99"/>
    <w:semiHidden/>
    <w:unhideWhenUsed/>
    <w:rsid w:val="002B16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16CA"/>
    <w:rPr>
      <w:sz w:val="20"/>
      <w:szCs w:val="20"/>
    </w:rPr>
  </w:style>
  <w:style w:type="character" w:styleId="Odwoanieprzypisukocowego">
    <w:name w:val="endnote reference"/>
    <w:basedOn w:val="Domylnaczcionkaakapitu"/>
    <w:uiPriority w:val="99"/>
    <w:semiHidden/>
    <w:unhideWhenUsed/>
    <w:rsid w:val="002B16CA"/>
    <w:rPr>
      <w:vertAlign w:val="superscript"/>
    </w:rPr>
  </w:style>
  <w:style w:type="character" w:customStyle="1" w:styleId="footnote">
    <w:name w:val="footnote"/>
    <w:basedOn w:val="Domylnaczcionkaakapitu"/>
    <w:rsid w:val="002B16CA"/>
  </w:style>
  <w:style w:type="paragraph" w:customStyle="1" w:styleId="mainpub">
    <w:name w:val="mainpub"/>
    <w:basedOn w:val="Normalny"/>
    <w:rsid w:val="002B16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B16CA"/>
    <w:pPr>
      <w:spacing w:after="0" w:line="240" w:lineRule="auto"/>
    </w:pPr>
  </w:style>
  <w:style w:type="paragraph" w:styleId="Tekstprzypisudolnego">
    <w:name w:val="footnote text"/>
    <w:basedOn w:val="Normalny"/>
    <w:link w:val="TekstprzypisudolnegoZnak1"/>
    <w:uiPriority w:val="99"/>
    <w:rsid w:val="0079094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79094E"/>
    <w:rPr>
      <w:sz w:val="20"/>
      <w:szCs w:val="20"/>
    </w:rPr>
  </w:style>
  <w:style w:type="character" w:customStyle="1" w:styleId="TekstprzypisudolnegoZnak1">
    <w:name w:val="Tekst przypisu dolnego Znak1"/>
    <w:link w:val="Tekstprzypisudolnego"/>
    <w:uiPriority w:val="99"/>
    <w:rsid w:val="0079094E"/>
    <w:rPr>
      <w:rFonts w:ascii="Times New Roman" w:eastAsia="Times New Roman" w:hAnsi="Times New Roman" w:cs="Times New Roman"/>
      <w:sz w:val="20"/>
      <w:szCs w:val="20"/>
      <w:lang w:eastAsia="pl-PL"/>
    </w:rPr>
  </w:style>
  <w:style w:type="character" w:styleId="Odwoanieprzypisudolnego">
    <w:name w:val="footnote reference"/>
    <w:semiHidden/>
    <w:rsid w:val="0079094E"/>
    <w:rPr>
      <w:vertAlign w:val="superscript"/>
    </w:rPr>
  </w:style>
  <w:style w:type="character" w:customStyle="1" w:styleId="AkapitzlistZnak">
    <w:name w:val="Akapit z listą Znak"/>
    <w:aliases w:val="Numerowanie Znak,Akapit z listą BS Znak,sw tekst Znak,wypunktowanie Znak"/>
    <w:link w:val="Akapitzlist"/>
    <w:uiPriority w:val="34"/>
    <w:qFormat/>
    <w:rsid w:val="0045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0445">
      <w:bodyDiv w:val="1"/>
      <w:marLeft w:val="0"/>
      <w:marRight w:val="0"/>
      <w:marTop w:val="0"/>
      <w:marBottom w:val="0"/>
      <w:divBdr>
        <w:top w:val="none" w:sz="0" w:space="0" w:color="auto"/>
        <w:left w:val="none" w:sz="0" w:space="0" w:color="auto"/>
        <w:bottom w:val="none" w:sz="0" w:space="0" w:color="auto"/>
        <w:right w:val="none" w:sz="0" w:space="0" w:color="auto"/>
      </w:divBdr>
    </w:div>
    <w:div w:id="642271806">
      <w:bodyDiv w:val="1"/>
      <w:marLeft w:val="0"/>
      <w:marRight w:val="0"/>
      <w:marTop w:val="0"/>
      <w:marBottom w:val="0"/>
      <w:divBdr>
        <w:top w:val="none" w:sz="0" w:space="0" w:color="auto"/>
        <w:left w:val="none" w:sz="0" w:space="0" w:color="auto"/>
        <w:bottom w:val="none" w:sz="0" w:space="0" w:color="auto"/>
        <w:right w:val="none" w:sz="0" w:space="0" w:color="auto"/>
      </w:divBdr>
      <w:divsChild>
        <w:div w:id="845637740">
          <w:marLeft w:val="0"/>
          <w:marRight w:val="0"/>
          <w:marTop w:val="150"/>
          <w:marBottom w:val="168"/>
          <w:divBdr>
            <w:top w:val="none" w:sz="0" w:space="0" w:color="auto"/>
            <w:left w:val="none" w:sz="0" w:space="0" w:color="auto"/>
            <w:bottom w:val="none" w:sz="0" w:space="0" w:color="auto"/>
            <w:right w:val="none" w:sz="0" w:space="0" w:color="auto"/>
          </w:divBdr>
        </w:div>
      </w:divsChild>
    </w:div>
    <w:div w:id="687490471">
      <w:bodyDiv w:val="1"/>
      <w:marLeft w:val="0"/>
      <w:marRight w:val="0"/>
      <w:marTop w:val="0"/>
      <w:marBottom w:val="0"/>
      <w:divBdr>
        <w:top w:val="none" w:sz="0" w:space="0" w:color="auto"/>
        <w:left w:val="none" w:sz="0" w:space="0" w:color="auto"/>
        <w:bottom w:val="none" w:sz="0" w:space="0" w:color="auto"/>
        <w:right w:val="none" w:sz="0" w:space="0" w:color="auto"/>
      </w:divBdr>
      <w:divsChild>
        <w:div w:id="552233399">
          <w:marLeft w:val="0"/>
          <w:marRight w:val="0"/>
          <w:marTop w:val="150"/>
          <w:marBottom w:val="168"/>
          <w:divBdr>
            <w:top w:val="none" w:sz="0" w:space="0" w:color="auto"/>
            <w:left w:val="none" w:sz="0" w:space="0" w:color="auto"/>
            <w:bottom w:val="none" w:sz="0" w:space="0" w:color="auto"/>
            <w:right w:val="none" w:sz="0" w:space="0" w:color="auto"/>
          </w:divBdr>
        </w:div>
      </w:divsChild>
    </w:div>
    <w:div w:id="1255087393">
      <w:bodyDiv w:val="1"/>
      <w:marLeft w:val="0"/>
      <w:marRight w:val="0"/>
      <w:marTop w:val="0"/>
      <w:marBottom w:val="0"/>
      <w:divBdr>
        <w:top w:val="none" w:sz="0" w:space="0" w:color="auto"/>
        <w:left w:val="none" w:sz="0" w:space="0" w:color="auto"/>
        <w:bottom w:val="none" w:sz="0" w:space="0" w:color="auto"/>
        <w:right w:val="none" w:sz="0" w:space="0" w:color="auto"/>
      </w:divBdr>
    </w:div>
    <w:div w:id="20474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A74BB-239B-4907-9459-BA8EB927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3702</Words>
  <Characters>22213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Ewa Gawlik</cp:lastModifiedBy>
  <cp:revision>3</cp:revision>
  <dcterms:created xsi:type="dcterms:W3CDTF">2024-03-12T10:10:00Z</dcterms:created>
  <dcterms:modified xsi:type="dcterms:W3CDTF">2024-03-12T10:11:00Z</dcterms:modified>
</cp:coreProperties>
</file>