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B1B5" w14:textId="1C4A8EC8" w:rsidR="009B68CE" w:rsidRPr="00BF64D6" w:rsidRDefault="009B68CE" w:rsidP="00426017">
      <w:pPr>
        <w:spacing w:after="0"/>
        <w:jc w:val="right"/>
        <w:rPr>
          <w:rFonts w:ascii="Times New Roman" w:hAnsi="Times New Roman" w:cs="Times New Roman"/>
          <w:b/>
          <w:color w:val="000000"/>
          <w:sz w:val="20"/>
          <w:szCs w:val="20"/>
        </w:rPr>
      </w:pPr>
      <w:r w:rsidRPr="00BF64D6">
        <w:rPr>
          <w:rFonts w:ascii="Times New Roman" w:hAnsi="Times New Roman" w:cs="Times New Roman"/>
          <w:b/>
          <w:color w:val="000000"/>
          <w:sz w:val="20"/>
          <w:szCs w:val="20"/>
        </w:rPr>
        <w:t>Załącznik nr 2</w:t>
      </w:r>
      <w:r w:rsidR="0055518A" w:rsidRPr="00BF64D6">
        <w:rPr>
          <w:rFonts w:ascii="Times New Roman" w:hAnsi="Times New Roman" w:cs="Times New Roman"/>
          <w:b/>
          <w:color w:val="000000"/>
          <w:sz w:val="20"/>
          <w:szCs w:val="20"/>
        </w:rPr>
        <w:t>A</w:t>
      </w:r>
      <w:r w:rsidRPr="00BF64D6">
        <w:rPr>
          <w:rFonts w:ascii="Times New Roman" w:hAnsi="Times New Roman" w:cs="Times New Roman"/>
          <w:b/>
          <w:color w:val="000000"/>
          <w:sz w:val="20"/>
          <w:szCs w:val="20"/>
        </w:rPr>
        <w:t xml:space="preserve"> do SWZ</w:t>
      </w:r>
    </w:p>
    <w:p w14:paraId="31F825B7" w14:textId="70717FD6" w:rsidR="002B16CA" w:rsidRPr="00BF64D6" w:rsidRDefault="002B16CA" w:rsidP="00426017">
      <w:pPr>
        <w:pStyle w:val="Data"/>
        <w:spacing w:after="0" w:line="276" w:lineRule="auto"/>
        <w:jc w:val="center"/>
        <w:rPr>
          <w:rFonts w:ascii="Times New Roman" w:hAnsi="Times New Roman"/>
          <w:b/>
          <w:spacing w:val="0"/>
          <w:lang w:eastAsia="pl-PL"/>
        </w:rPr>
      </w:pPr>
      <w:r w:rsidRPr="00BF64D6">
        <w:rPr>
          <w:rFonts w:ascii="Times New Roman" w:hAnsi="Times New Roman"/>
          <w:b/>
          <w:spacing w:val="0"/>
          <w:lang w:eastAsia="pl-PL"/>
        </w:rPr>
        <w:t xml:space="preserve">UMOWA UBEZPIECZENIA </w:t>
      </w:r>
    </w:p>
    <w:p w14:paraId="17CBB18E" w14:textId="77777777" w:rsidR="002B16CA" w:rsidRPr="00BF64D6" w:rsidRDefault="002B16CA" w:rsidP="00426017">
      <w:pPr>
        <w:jc w:val="center"/>
        <w:rPr>
          <w:rFonts w:ascii="Times New Roman" w:hAnsi="Times New Roman" w:cs="Times New Roman"/>
          <w:b/>
          <w:sz w:val="20"/>
          <w:szCs w:val="20"/>
          <w:lang w:eastAsia="pl-PL"/>
        </w:rPr>
      </w:pPr>
      <w:r w:rsidRPr="00BF64D6">
        <w:rPr>
          <w:rFonts w:ascii="Times New Roman" w:hAnsi="Times New Roman" w:cs="Times New Roman"/>
          <w:b/>
          <w:sz w:val="20"/>
          <w:szCs w:val="20"/>
          <w:lang w:eastAsia="pl-PL"/>
        </w:rPr>
        <w:t>NUMER ……………………..</w:t>
      </w:r>
    </w:p>
    <w:p w14:paraId="248EC420" w14:textId="53083E9D" w:rsidR="002B16CA" w:rsidRPr="00BF64D6" w:rsidRDefault="008C04E9"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 xml:space="preserve">zwana dalej również </w:t>
      </w:r>
      <w:r w:rsidRPr="00BF64D6">
        <w:rPr>
          <w:rFonts w:ascii="Times New Roman" w:hAnsi="Times New Roman" w:cs="Times New Roman"/>
          <w:b/>
          <w:bCs/>
          <w:sz w:val="20"/>
          <w:szCs w:val="20"/>
        </w:rPr>
        <w:t>„Umową”</w:t>
      </w:r>
      <w:r w:rsidRPr="00BF64D6">
        <w:rPr>
          <w:rFonts w:ascii="Times New Roman" w:hAnsi="Times New Roman" w:cs="Times New Roman"/>
          <w:sz w:val="20"/>
          <w:szCs w:val="20"/>
        </w:rPr>
        <w:t xml:space="preserve">, </w:t>
      </w:r>
      <w:r w:rsidR="00A63726" w:rsidRPr="00BF64D6">
        <w:rPr>
          <w:rFonts w:ascii="Times New Roman" w:hAnsi="Times New Roman" w:cs="Times New Roman"/>
          <w:sz w:val="20"/>
          <w:szCs w:val="20"/>
        </w:rPr>
        <w:t xml:space="preserve">zawarta </w:t>
      </w:r>
      <w:r w:rsidR="002B16CA" w:rsidRPr="00BF64D6">
        <w:rPr>
          <w:rFonts w:ascii="Times New Roman" w:hAnsi="Times New Roman" w:cs="Times New Roman"/>
          <w:sz w:val="20"/>
          <w:szCs w:val="20"/>
        </w:rPr>
        <w:t xml:space="preserve">w dniu …………………………………….. w </w:t>
      </w:r>
      <w:r w:rsidR="003833E8" w:rsidRPr="00BF64D6">
        <w:rPr>
          <w:rFonts w:ascii="Times New Roman" w:hAnsi="Times New Roman" w:cs="Times New Roman"/>
          <w:sz w:val="20"/>
          <w:szCs w:val="20"/>
        </w:rPr>
        <w:t>Katowicach,</w:t>
      </w:r>
      <w:r w:rsidR="002B16CA" w:rsidRPr="00BF64D6">
        <w:rPr>
          <w:rFonts w:ascii="Times New Roman" w:hAnsi="Times New Roman" w:cs="Times New Roman"/>
          <w:sz w:val="20"/>
          <w:szCs w:val="20"/>
        </w:rPr>
        <w:t xml:space="preserve"> pomiędzy:</w:t>
      </w:r>
    </w:p>
    <w:p w14:paraId="1406C35D" w14:textId="77777777" w:rsidR="002B16CA" w:rsidRPr="00BF64D6" w:rsidRDefault="002B16CA" w:rsidP="00426017">
      <w:pPr>
        <w:pStyle w:val="h2"/>
        <w:spacing w:before="0" w:beforeAutospacing="0" w:after="0" w:afterAutospacing="0" w:line="276" w:lineRule="auto"/>
        <w:jc w:val="both"/>
        <w:rPr>
          <w:b/>
          <w:sz w:val="20"/>
          <w:szCs w:val="20"/>
        </w:rPr>
      </w:pPr>
    </w:p>
    <w:p w14:paraId="1859071C" w14:textId="50D5721A" w:rsidR="002B16CA" w:rsidRPr="00BF64D6" w:rsidRDefault="003833E8" w:rsidP="00426017">
      <w:pPr>
        <w:pStyle w:val="h2"/>
        <w:spacing w:before="0" w:beforeAutospacing="0" w:after="0" w:afterAutospacing="0" w:line="276" w:lineRule="auto"/>
        <w:jc w:val="both"/>
        <w:rPr>
          <w:sz w:val="20"/>
          <w:szCs w:val="20"/>
        </w:rPr>
      </w:pPr>
      <w:r w:rsidRPr="00BF64D6">
        <w:rPr>
          <w:b/>
          <w:sz w:val="20"/>
          <w:szCs w:val="20"/>
        </w:rPr>
        <w:t>Wojewódzkim Ośrodkiem Ruchu Drogowego w Katowicach</w:t>
      </w:r>
      <w:r w:rsidR="00056D3F" w:rsidRPr="00BF64D6">
        <w:rPr>
          <w:b/>
          <w:sz w:val="20"/>
          <w:szCs w:val="20"/>
        </w:rPr>
        <w:t xml:space="preserve">, </w:t>
      </w:r>
      <w:r w:rsidRPr="00BF64D6">
        <w:rPr>
          <w:bCs/>
          <w:sz w:val="20"/>
          <w:szCs w:val="20"/>
        </w:rPr>
        <w:t>ul. Francuska 78, 40-507 Katowice</w:t>
      </w:r>
      <w:r w:rsidR="00056D3F" w:rsidRPr="00BF64D6">
        <w:rPr>
          <w:bCs/>
          <w:sz w:val="20"/>
          <w:szCs w:val="20"/>
        </w:rPr>
        <w:t>,</w:t>
      </w:r>
      <w:r w:rsidRPr="00BF64D6">
        <w:rPr>
          <w:bCs/>
          <w:sz w:val="20"/>
          <w:szCs w:val="20"/>
        </w:rPr>
        <w:t xml:space="preserve"> NIP …………….., REGON ……………………..,</w:t>
      </w:r>
      <w:r w:rsidR="004161B5" w:rsidRPr="00BF64D6">
        <w:rPr>
          <w:bCs/>
          <w:sz w:val="20"/>
          <w:szCs w:val="20"/>
        </w:rPr>
        <w:t xml:space="preserve"> </w:t>
      </w:r>
      <w:r w:rsidR="002B16CA" w:rsidRPr="00BF64D6">
        <w:rPr>
          <w:sz w:val="20"/>
          <w:szCs w:val="20"/>
        </w:rPr>
        <w:t xml:space="preserve">zwanym dalej również </w:t>
      </w:r>
      <w:r w:rsidR="002B16CA" w:rsidRPr="00BF64D6">
        <w:rPr>
          <w:b/>
          <w:sz w:val="20"/>
          <w:szCs w:val="20"/>
        </w:rPr>
        <w:t>„Ubezpieczającym”,</w:t>
      </w:r>
      <w:r w:rsidR="002B16CA" w:rsidRPr="00BF64D6">
        <w:rPr>
          <w:sz w:val="20"/>
          <w:szCs w:val="20"/>
        </w:rPr>
        <w:t xml:space="preserve"> reprezentowanym przez: ………………….</w:t>
      </w:r>
    </w:p>
    <w:p w14:paraId="077192C7" w14:textId="77777777" w:rsidR="002B16CA" w:rsidRPr="00BF64D6" w:rsidRDefault="002B16CA"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a</w:t>
      </w:r>
    </w:p>
    <w:p w14:paraId="670B78DA" w14:textId="62160B17" w:rsidR="002B16CA" w:rsidRPr="00BF64D6" w:rsidRDefault="002B16CA"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b/>
          <w:sz w:val="20"/>
          <w:szCs w:val="20"/>
        </w:rPr>
        <w:t xml:space="preserve">…………………………………………. </w:t>
      </w:r>
      <w:r w:rsidRPr="00BF64D6">
        <w:rPr>
          <w:rFonts w:ascii="Times New Roman" w:hAnsi="Times New Roman" w:cs="Times New Roman"/>
          <w:i/>
          <w:sz w:val="20"/>
          <w:szCs w:val="20"/>
        </w:rPr>
        <w:t>(pełna nazwa i forma prawna)</w:t>
      </w:r>
      <w:r w:rsidRPr="00BF64D6">
        <w:rPr>
          <w:rFonts w:ascii="Times New Roman" w:hAnsi="Times New Roman" w:cs="Times New Roman"/>
          <w:sz w:val="20"/>
          <w:szCs w:val="20"/>
        </w:rPr>
        <w:t xml:space="preserve"> z siedzibą w ……………………………………, ul. …………………………………… nr ……… lok. ………………, </w:t>
      </w:r>
      <w:r w:rsidRPr="00BF64D6">
        <w:rPr>
          <w:rFonts w:ascii="Times New Roman" w:hAnsi="Times New Roman" w:cs="Times New Roman"/>
          <w:i/>
          <w:sz w:val="20"/>
          <w:szCs w:val="20"/>
        </w:rPr>
        <w:t>(kod pocztowy)</w:t>
      </w:r>
      <w:r w:rsidRPr="00BF64D6">
        <w:rPr>
          <w:rFonts w:ascii="Times New Roman" w:hAnsi="Times New Roman" w:cs="Times New Roman"/>
          <w:sz w:val="20"/>
          <w:szCs w:val="20"/>
        </w:rPr>
        <w:t xml:space="preserve"> ……………………………… </w:t>
      </w:r>
      <w:r w:rsidRPr="00BF64D6">
        <w:rPr>
          <w:rFonts w:ascii="Times New Roman" w:hAnsi="Times New Roman" w:cs="Times New Roman"/>
          <w:i/>
          <w:sz w:val="20"/>
          <w:szCs w:val="20"/>
        </w:rPr>
        <w:t>(miasto)</w:t>
      </w:r>
      <w:r w:rsidRPr="00BF64D6">
        <w:rPr>
          <w:rFonts w:ascii="Times New Roman" w:hAnsi="Times New Roman" w:cs="Times New Roman"/>
          <w:sz w:val="20"/>
          <w:szCs w:val="20"/>
        </w:rPr>
        <w:t xml:space="preserve"> ……………………………………… wpisaną (-</w:t>
      </w:r>
      <w:r w:rsidR="003833E8" w:rsidRPr="00BF64D6">
        <w:rPr>
          <w:rFonts w:ascii="Times New Roman" w:hAnsi="Times New Roman" w:cs="Times New Roman"/>
          <w:sz w:val="20"/>
          <w:szCs w:val="20"/>
        </w:rPr>
        <w:t xml:space="preserve"> </w:t>
      </w:r>
      <w:r w:rsidRPr="00BF64D6">
        <w:rPr>
          <w:rFonts w:ascii="Times New Roman" w:hAnsi="Times New Roman" w:cs="Times New Roman"/>
          <w:sz w:val="20"/>
          <w:szCs w:val="20"/>
        </w:rPr>
        <w:t xml:space="preserve">nym) do rejestru przedsiębiorców przez Sąd …………………………………………………….. ….. Wydział ………………………………… pod numerem KRS ………………………………, posiadającą (- </w:t>
      </w:r>
      <w:r w:rsidR="008F56BA" w:rsidRPr="00BF64D6">
        <w:rPr>
          <w:rFonts w:ascii="Times New Roman" w:hAnsi="Times New Roman" w:cs="Times New Roman"/>
          <w:sz w:val="20"/>
          <w:szCs w:val="20"/>
        </w:rPr>
        <w:t>c</w:t>
      </w:r>
      <w:r w:rsidRPr="00BF64D6">
        <w:rPr>
          <w:rFonts w:ascii="Times New Roman" w:hAnsi="Times New Roman" w:cs="Times New Roman"/>
          <w:sz w:val="20"/>
          <w:szCs w:val="20"/>
        </w:rPr>
        <w:t>ym) kapitał zakładowy w wysokości ……….……………………………….., opłacony w …………………………….., NIP ………………….. oraz numer REGON…………………………., zwaną (-</w:t>
      </w:r>
      <w:r w:rsidR="003833E8" w:rsidRPr="00BF64D6">
        <w:rPr>
          <w:rFonts w:ascii="Times New Roman" w:hAnsi="Times New Roman" w:cs="Times New Roman"/>
          <w:sz w:val="20"/>
          <w:szCs w:val="20"/>
        </w:rPr>
        <w:t xml:space="preserve"> </w:t>
      </w:r>
      <w:r w:rsidRPr="00BF64D6">
        <w:rPr>
          <w:rFonts w:ascii="Times New Roman" w:hAnsi="Times New Roman" w:cs="Times New Roman"/>
          <w:sz w:val="20"/>
          <w:szCs w:val="20"/>
        </w:rPr>
        <w:t xml:space="preserve">nym) dalej również </w:t>
      </w:r>
      <w:r w:rsidRPr="00BF64D6">
        <w:rPr>
          <w:rFonts w:ascii="Times New Roman" w:hAnsi="Times New Roman" w:cs="Times New Roman"/>
          <w:b/>
          <w:sz w:val="20"/>
          <w:szCs w:val="20"/>
        </w:rPr>
        <w:t>„</w:t>
      </w:r>
      <w:r w:rsidRPr="00BF64D6">
        <w:rPr>
          <w:rFonts w:ascii="Times New Roman" w:hAnsi="Times New Roman" w:cs="Times New Roman"/>
          <w:b/>
          <w:bCs/>
          <w:sz w:val="20"/>
          <w:szCs w:val="20"/>
        </w:rPr>
        <w:t xml:space="preserve">Ubezpieczycielem”, </w:t>
      </w:r>
      <w:r w:rsidRPr="00BF64D6">
        <w:rPr>
          <w:rFonts w:ascii="Times New Roman" w:hAnsi="Times New Roman" w:cs="Times New Roman"/>
          <w:sz w:val="20"/>
          <w:szCs w:val="20"/>
        </w:rPr>
        <w:t xml:space="preserve">reprezentowaną (- nym) przez: </w:t>
      </w:r>
    </w:p>
    <w:p w14:paraId="3E2821E8" w14:textId="77777777" w:rsidR="002B16CA" w:rsidRPr="00BF64D6" w:rsidRDefault="002B16CA"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w:t>
      </w:r>
    </w:p>
    <w:p w14:paraId="24A98B8A" w14:textId="77777777" w:rsidR="002B16CA" w:rsidRPr="00BF64D6" w:rsidRDefault="002B16CA"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w:t>
      </w:r>
    </w:p>
    <w:p w14:paraId="04CA532A" w14:textId="77777777" w:rsidR="00586F3C" w:rsidRPr="00BF64D6" w:rsidRDefault="00586F3C"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 xml:space="preserve">Ubezpieczający i Ubezpieczyciel zwani są dalej również łącznie </w:t>
      </w:r>
      <w:r w:rsidRPr="00BF64D6">
        <w:rPr>
          <w:rFonts w:ascii="Times New Roman" w:hAnsi="Times New Roman" w:cs="Times New Roman"/>
          <w:b/>
          <w:sz w:val="20"/>
          <w:szCs w:val="20"/>
        </w:rPr>
        <w:t>„Stronami”</w:t>
      </w:r>
      <w:r w:rsidRPr="00BF64D6">
        <w:rPr>
          <w:rFonts w:ascii="Times New Roman" w:hAnsi="Times New Roman" w:cs="Times New Roman"/>
          <w:sz w:val="20"/>
          <w:szCs w:val="20"/>
        </w:rPr>
        <w:t xml:space="preserve">, a każdy z osobna </w:t>
      </w:r>
      <w:r w:rsidRPr="00BF64D6">
        <w:rPr>
          <w:rFonts w:ascii="Times New Roman" w:hAnsi="Times New Roman" w:cs="Times New Roman"/>
          <w:b/>
          <w:sz w:val="20"/>
          <w:szCs w:val="20"/>
        </w:rPr>
        <w:t>„Stroną”</w:t>
      </w:r>
      <w:r w:rsidRPr="00BF64D6">
        <w:rPr>
          <w:rFonts w:ascii="Times New Roman" w:hAnsi="Times New Roman" w:cs="Times New Roman"/>
          <w:sz w:val="20"/>
          <w:szCs w:val="20"/>
        </w:rPr>
        <w:t xml:space="preserve">. </w:t>
      </w:r>
    </w:p>
    <w:p w14:paraId="60E52728" w14:textId="77777777" w:rsidR="00586F3C" w:rsidRPr="00BF64D6" w:rsidRDefault="00586F3C" w:rsidP="00426017">
      <w:pPr>
        <w:autoSpaceDE w:val="0"/>
        <w:autoSpaceDN w:val="0"/>
        <w:adjustRightInd w:val="0"/>
        <w:spacing w:after="0"/>
        <w:jc w:val="both"/>
        <w:rPr>
          <w:rFonts w:ascii="Times New Roman" w:hAnsi="Times New Roman" w:cs="Times New Roman"/>
          <w:sz w:val="20"/>
          <w:szCs w:val="20"/>
        </w:rPr>
      </w:pPr>
    </w:p>
    <w:p w14:paraId="521C0C83" w14:textId="77777777" w:rsidR="00586F3C" w:rsidRPr="00BF64D6" w:rsidRDefault="00586F3C"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1.</w:t>
      </w:r>
    </w:p>
    <w:p w14:paraId="1918D569" w14:textId="77777777" w:rsidR="00586F3C" w:rsidRPr="00BF64D6" w:rsidRDefault="00586F3C" w:rsidP="00426017">
      <w:pPr>
        <w:numPr>
          <w:ilvl w:val="0"/>
          <w:numId w:val="18"/>
        </w:numPr>
        <w:tabs>
          <w:tab w:val="left" w:pos="0"/>
        </w:tabs>
        <w:spacing w:after="0"/>
        <w:ind w:left="284" w:hanging="284"/>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Użyte w Umowie terminy i wyrażenia, zarówno w liczbie pojedynczej, jak i mnogiej, będą miały następujące znaczenie, chyba że zastrzeżono inaczej:</w:t>
      </w:r>
    </w:p>
    <w:p w14:paraId="68BFCC1F" w14:textId="77777777" w:rsidR="00586F3C" w:rsidRPr="00BF64D6" w:rsidRDefault="00586F3C" w:rsidP="00426017">
      <w:pPr>
        <w:numPr>
          <w:ilvl w:val="0"/>
          <w:numId w:val="19"/>
        </w:numPr>
        <w:autoSpaceDE w:val="0"/>
        <w:autoSpaceDN w:val="0"/>
        <w:adjustRightInd w:val="0"/>
        <w:spacing w:after="0"/>
        <w:ind w:left="567" w:hanging="283"/>
        <w:contextualSpacing/>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b/>
          <w:sz w:val="20"/>
          <w:szCs w:val="20"/>
          <w:lang w:eastAsia="pl-PL"/>
        </w:rPr>
        <w:t xml:space="preserve">KC </w:t>
      </w:r>
      <w:r w:rsidRPr="00BF64D6">
        <w:rPr>
          <w:rFonts w:ascii="Times New Roman" w:eastAsia="Times New Roman" w:hAnsi="Times New Roman" w:cs="Times New Roman"/>
          <w:sz w:val="20"/>
          <w:szCs w:val="20"/>
          <w:lang w:eastAsia="pl-PL"/>
        </w:rPr>
        <w:t>- ustawa z dnia 23 kwietnia 1964 r. Kodeks cywilny</w:t>
      </w:r>
      <w:r w:rsidRPr="00BF64D6">
        <w:rPr>
          <w:rFonts w:ascii="Times New Roman" w:eastAsia="Times New Roman" w:hAnsi="Times New Roman" w:cs="Times New Roman"/>
          <w:bCs/>
          <w:sz w:val="20"/>
          <w:szCs w:val="20"/>
          <w:lang w:eastAsia="pl-PL"/>
        </w:rPr>
        <w:t>;</w:t>
      </w:r>
    </w:p>
    <w:p w14:paraId="2106BD32" w14:textId="77777777" w:rsidR="00586F3C" w:rsidRPr="00BF64D6" w:rsidRDefault="00586F3C" w:rsidP="00426017">
      <w:pPr>
        <w:numPr>
          <w:ilvl w:val="0"/>
          <w:numId w:val="19"/>
        </w:numPr>
        <w:autoSpaceDE w:val="0"/>
        <w:autoSpaceDN w:val="0"/>
        <w:adjustRightInd w:val="0"/>
        <w:spacing w:after="0"/>
        <w:ind w:left="567" w:hanging="283"/>
        <w:contextualSpacing/>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b/>
          <w:sz w:val="20"/>
          <w:szCs w:val="20"/>
          <w:lang w:eastAsia="pl-PL"/>
        </w:rPr>
        <w:t xml:space="preserve">Ogólne warunki ubezpieczenia </w:t>
      </w:r>
      <w:r w:rsidRPr="00BF64D6">
        <w:rPr>
          <w:rFonts w:ascii="Times New Roman" w:eastAsia="Times New Roman" w:hAnsi="Times New Roman" w:cs="Times New Roman"/>
          <w:bCs/>
          <w:sz w:val="20"/>
          <w:szCs w:val="20"/>
          <w:lang w:eastAsia="pl-PL"/>
        </w:rPr>
        <w:t>- wzorzec umowy stosowany przez Ubezpieczyciela w ubezpieczeniu, wskazany przez Ubezpieczyciela w ofercie;</w:t>
      </w:r>
    </w:p>
    <w:p w14:paraId="1A94EB47" w14:textId="00C446A6" w:rsidR="00586F3C" w:rsidRPr="00BF64D6" w:rsidRDefault="00586F3C" w:rsidP="00426017">
      <w:pPr>
        <w:numPr>
          <w:ilvl w:val="0"/>
          <w:numId w:val="19"/>
        </w:numPr>
        <w:autoSpaceDE w:val="0"/>
        <w:autoSpaceDN w:val="0"/>
        <w:adjustRightInd w:val="0"/>
        <w:spacing w:after="0"/>
        <w:ind w:left="567" w:hanging="283"/>
        <w:contextualSpacing/>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b/>
          <w:sz w:val="20"/>
          <w:szCs w:val="20"/>
          <w:lang w:eastAsia="pl-PL"/>
        </w:rPr>
        <w:t>SWZ</w:t>
      </w:r>
      <w:r w:rsidRPr="00BF64D6">
        <w:rPr>
          <w:rFonts w:ascii="Times New Roman" w:eastAsia="Times New Roman" w:hAnsi="Times New Roman" w:cs="Times New Roman"/>
          <w:sz w:val="20"/>
          <w:szCs w:val="20"/>
          <w:lang w:eastAsia="pl-PL"/>
        </w:rPr>
        <w:t xml:space="preserve"> – Specyfikacja Warunków Zamówienia w postępowaniu o udzielenie zamówienia pod nazwą „</w:t>
      </w:r>
      <w:r w:rsidR="00EB5A73" w:rsidRPr="00BF64D6">
        <w:rPr>
          <w:rFonts w:ascii="Times New Roman" w:eastAsia="Times New Roman" w:hAnsi="Times New Roman" w:cs="Times New Roman"/>
          <w:sz w:val="20"/>
          <w:szCs w:val="20"/>
          <w:lang w:eastAsia="pl-PL"/>
        </w:rPr>
        <w:t>ŚWIADCZENIE USŁUG Z ZAKRESU UBEZPIECZENIA MAJĄTKOWEGO I ODPOWIEDZIALNOSCI CYWILNEJ (CZĘŚĆ I ) I UBEZPIECZENIA KOMUNIKACYJNEGO (CZĘŚC II)  DLA  WOJEWÓDZKIEGO OŚRODKA RUCHU DROGOWEGO W KATOWICACH</w:t>
      </w:r>
      <w:r w:rsidRPr="00BF64D6">
        <w:rPr>
          <w:rFonts w:ascii="Times New Roman" w:eastAsia="Times New Roman" w:hAnsi="Times New Roman" w:cs="Times New Roman"/>
          <w:sz w:val="20"/>
          <w:szCs w:val="20"/>
          <w:lang w:eastAsia="pl-PL"/>
        </w:rPr>
        <w:t>”, numer sprawy: ……………………………………….;</w:t>
      </w:r>
    </w:p>
    <w:p w14:paraId="5E12BA8A" w14:textId="77777777" w:rsidR="00586F3C" w:rsidRPr="00BF64D6" w:rsidRDefault="00586F3C" w:rsidP="00426017">
      <w:pPr>
        <w:numPr>
          <w:ilvl w:val="0"/>
          <w:numId w:val="19"/>
        </w:numPr>
        <w:autoSpaceDE w:val="0"/>
        <w:autoSpaceDN w:val="0"/>
        <w:adjustRightInd w:val="0"/>
        <w:spacing w:after="0"/>
        <w:ind w:left="567" w:hanging="283"/>
        <w:contextualSpacing/>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b/>
          <w:sz w:val="20"/>
          <w:szCs w:val="20"/>
          <w:lang w:eastAsia="pl-PL"/>
        </w:rPr>
        <w:t>PZP</w:t>
      </w:r>
      <w:r w:rsidRPr="00BF64D6">
        <w:rPr>
          <w:rFonts w:ascii="Times New Roman" w:eastAsia="Times New Roman" w:hAnsi="Times New Roman" w:cs="Times New Roman"/>
          <w:sz w:val="20"/>
          <w:szCs w:val="20"/>
          <w:lang w:eastAsia="pl-PL"/>
        </w:rPr>
        <w:t xml:space="preserve"> - ustawa z dnia 11 września 2019 r. Prawo zamówień publicznych;</w:t>
      </w:r>
    </w:p>
    <w:p w14:paraId="0F8B1F5F" w14:textId="77777777" w:rsidR="00586F3C" w:rsidRPr="00BF64D6" w:rsidRDefault="00586F3C" w:rsidP="00426017">
      <w:pPr>
        <w:pStyle w:val="Akapitzlist1"/>
        <w:numPr>
          <w:ilvl w:val="0"/>
          <w:numId w:val="19"/>
        </w:numPr>
        <w:spacing w:after="0"/>
        <w:ind w:left="567" w:hanging="283"/>
        <w:jc w:val="both"/>
        <w:rPr>
          <w:rFonts w:ascii="Times New Roman" w:hAnsi="Times New Roman" w:cs="Times New Roman"/>
          <w:b/>
          <w:sz w:val="20"/>
          <w:szCs w:val="20"/>
        </w:rPr>
      </w:pPr>
      <w:r w:rsidRPr="00BF64D6">
        <w:rPr>
          <w:rFonts w:ascii="Times New Roman" w:hAnsi="Times New Roman" w:cs="Times New Roman"/>
          <w:b/>
          <w:bCs/>
          <w:sz w:val="20"/>
          <w:szCs w:val="20"/>
        </w:rPr>
        <w:t>Ubezpieczony</w:t>
      </w:r>
      <w:r w:rsidRPr="00BF64D6">
        <w:rPr>
          <w:rFonts w:ascii="Times New Roman" w:hAnsi="Times New Roman" w:cs="Times New Roman"/>
          <w:sz w:val="20"/>
          <w:szCs w:val="20"/>
        </w:rPr>
        <w:t xml:space="preserve"> - Ubezpieczający z zastrzeżeniem, że w ubezpieczeniu mienia, Ubezpieczonym jest również każdy podmiot posiadający interes prawny do przedmiotu ubezpieczenia objętego ochroną ubezpieczeniową;</w:t>
      </w:r>
    </w:p>
    <w:p w14:paraId="673F2DD1" w14:textId="77777777" w:rsidR="00586F3C" w:rsidRPr="00BF64D6" w:rsidRDefault="00586F3C" w:rsidP="00426017">
      <w:pPr>
        <w:numPr>
          <w:ilvl w:val="0"/>
          <w:numId w:val="19"/>
        </w:numPr>
        <w:autoSpaceDE w:val="0"/>
        <w:autoSpaceDN w:val="0"/>
        <w:adjustRightInd w:val="0"/>
        <w:spacing w:after="0"/>
        <w:ind w:left="567" w:hanging="283"/>
        <w:contextualSpacing/>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b/>
          <w:sz w:val="20"/>
          <w:szCs w:val="20"/>
          <w:lang w:eastAsia="pl-PL"/>
        </w:rPr>
        <w:t xml:space="preserve">UDUiR </w:t>
      </w:r>
      <w:r w:rsidRPr="00BF64D6">
        <w:rPr>
          <w:rFonts w:ascii="Times New Roman" w:eastAsia="Times New Roman" w:hAnsi="Times New Roman" w:cs="Times New Roman"/>
          <w:sz w:val="20"/>
          <w:szCs w:val="20"/>
          <w:lang w:eastAsia="pl-PL"/>
        </w:rPr>
        <w:t>- ustawa z dnia 11 września 2015 r. o działalności ubezpieczeniowej i reasekuracyjnej.</w:t>
      </w:r>
    </w:p>
    <w:p w14:paraId="51E0D410" w14:textId="7996559C" w:rsidR="00586F3C" w:rsidRPr="00BF64D6" w:rsidRDefault="00586F3C" w:rsidP="00426017">
      <w:pPr>
        <w:numPr>
          <w:ilvl w:val="0"/>
          <w:numId w:val="18"/>
        </w:numPr>
        <w:autoSpaceDE w:val="0"/>
        <w:autoSpaceDN w:val="0"/>
        <w:adjustRightInd w:val="0"/>
        <w:spacing w:after="0"/>
        <w:ind w:left="284" w:hanging="284"/>
        <w:contextualSpacing/>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lastRenderedPageBreak/>
        <w:t>Ubezpieczający oświadcza, że w odniesieniu do niniejszej Umowy, czynności brokerskie, związane z wykonywaniem Umowy, wykonywać będzie broker ubezpieczeniowy P</w:t>
      </w:r>
      <w:r w:rsidRPr="00BF64D6">
        <w:rPr>
          <w:rFonts w:ascii="Times New Roman" w:eastAsia="Times New Roman" w:hAnsi="Times New Roman" w:cs="Times New Roman"/>
          <w:b/>
          <w:bCs/>
          <w:sz w:val="20"/>
          <w:szCs w:val="20"/>
          <w:lang w:eastAsia="pl-PL"/>
        </w:rPr>
        <w:t>WS Konstanta S.A. z siedzibą w Bielsko-Białej, ul. Warszawska 153, 43-300 Bielsko-Biała</w:t>
      </w:r>
      <w:r w:rsidRPr="00BF64D6">
        <w:rPr>
          <w:rFonts w:ascii="Times New Roman" w:eastAsia="Times New Roman" w:hAnsi="Times New Roman" w:cs="Times New Roman"/>
          <w:sz w:val="20"/>
          <w:szCs w:val="20"/>
          <w:lang w:eastAsia="pl-PL"/>
        </w:rPr>
        <w:t xml:space="preserve">, wpisana do rejestru przedsiębiorców Krajowego Rejestru Sądowego przez Sąd Rejonowy w Bielsku-Białej VIII Wydział Gospodarczy Krajowego Rejestru Sądowego pod numerem 0000073190, posiadająca kapitał zakładowy opłacony w całości w wysokości 650.000,00 zł, NIP 937–000–61–46 oraz numer REGON 070490343, wpisana do rejestru pośredników ubezpieczeniowych pod numerem 00000092/U, posiadająca zezwolenie Ministra Finansów na prowadzenie działalności brokerskiej z dnia 31 marca 1995 r. o numerze 516, </w:t>
      </w:r>
      <w:r w:rsidR="00C228A8" w:rsidRPr="00BF64D6">
        <w:rPr>
          <w:rFonts w:ascii="Times New Roman" w:eastAsia="Times New Roman" w:hAnsi="Times New Roman" w:cs="Times New Roman"/>
          <w:sz w:val="20"/>
          <w:szCs w:val="20"/>
          <w:lang w:eastAsia="pl-PL"/>
        </w:rPr>
        <w:t>zwany dalej „Brokerem”.</w:t>
      </w:r>
    </w:p>
    <w:p w14:paraId="32AD3886" w14:textId="77777777" w:rsidR="002B16CA" w:rsidRPr="00BF64D6" w:rsidRDefault="002B16CA" w:rsidP="00426017">
      <w:pPr>
        <w:autoSpaceDE w:val="0"/>
        <w:autoSpaceDN w:val="0"/>
        <w:adjustRightInd w:val="0"/>
        <w:spacing w:after="0"/>
        <w:jc w:val="center"/>
        <w:rPr>
          <w:rFonts w:ascii="Times New Roman" w:hAnsi="Times New Roman" w:cs="Times New Roman"/>
          <w:b/>
          <w:sz w:val="20"/>
          <w:szCs w:val="20"/>
        </w:rPr>
      </w:pPr>
    </w:p>
    <w:p w14:paraId="3A5E3A28" w14:textId="5FC81B8A" w:rsidR="002B16CA" w:rsidRPr="00BF64D6" w:rsidRDefault="002B16CA"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2</w:t>
      </w:r>
      <w:r w:rsidR="00426017" w:rsidRPr="00BF64D6">
        <w:rPr>
          <w:rFonts w:ascii="Times New Roman" w:hAnsi="Times New Roman" w:cs="Times New Roman"/>
          <w:b/>
          <w:sz w:val="20"/>
          <w:szCs w:val="20"/>
        </w:rPr>
        <w:t>.</w:t>
      </w:r>
    </w:p>
    <w:p w14:paraId="7A4313E5" w14:textId="5F8F2370" w:rsidR="00C228A8" w:rsidRPr="00BF64D6" w:rsidRDefault="00C228A8" w:rsidP="00426017">
      <w:pPr>
        <w:numPr>
          <w:ilvl w:val="0"/>
          <w:numId w:val="1"/>
        </w:numPr>
        <w:suppressAutoHyphens/>
        <w:snapToGrid w:val="0"/>
        <w:spacing w:after="0"/>
        <w:ind w:left="284" w:hanging="284"/>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Na warunkach niniejszej Umowy, Ubezpieczyciel udzieli Ubezpieczającemu ochrony w zakresie:</w:t>
      </w:r>
    </w:p>
    <w:p w14:paraId="6E6FB3EF" w14:textId="3B9EB30A" w:rsidR="00500EAC" w:rsidRPr="00BF64D6" w:rsidRDefault="0055518A" w:rsidP="00426017">
      <w:pPr>
        <w:pStyle w:val="Akapitzlist"/>
        <w:numPr>
          <w:ilvl w:val="0"/>
          <w:numId w:val="10"/>
        </w:numPr>
        <w:autoSpaceDE w:val="0"/>
        <w:autoSpaceDN w:val="0"/>
        <w:adjustRightInd w:val="0"/>
        <w:spacing w:after="0"/>
        <w:jc w:val="both"/>
        <w:rPr>
          <w:rFonts w:ascii="Times New Roman" w:hAnsi="Times New Roman" w:cs="Times New Roman"/>
          <w:b/>
          <w:bCs/>
          <w:sz w:val="20"/>
          <w:szCs w:val="20"/>
        </w:rPr>
      </w:pPr>
      <w:r w:rsidRPr="00BF64D6">
        <w:rPr>
          <w:rFonts w:ascii="Times New Roman" w:hAnsi="Times New Roman" w:cs="Times New Roman"/>
          <w:b/>
          <w:bCs/>
          <w:sz w:val="20"/>
          <w:szCs w:val="20"/>
        </w:rPr>
        <w:t xml:space="preserve">ubezpieczenie mienia od </w:t>
      </w:r>
      <w:r w:rsidR="00500EAC" w:rsidRPr="00BF64D6">
        <w:rPr>
          <w:rFonts w:ascii="Times New Roman" w:hAnsi="Times New Roman" w:cs="Times New Roman"/>
          <w:b/>
          <w:bCs/>
          <w:sz w:val="20"/>
          <w:szCs w:val="20"/>
        </w:rPr>
        <w:t>wszystkich ryzyk (z limitem na ubezpieczenia mienia od kradzieży z włamaniem i rabunku, dewastacji, graffiti oraz ubezpieczenie szyb i przedmiotów szklanych od stłuczenia)</w:t>
      </w:r>
      <w:r w:rsidR="00086160" w:rsidRPr="00BF64D6">
        <w:rPr>
          <w:rFonts w:ascii="Times New Roman" w:hAnsi="Times New Roman" w:cs="Times New Roman"/>
          <w:b/>
          <w:bCs/>
          <w:sz w:val="20"/>
          <w:szCs w:val="20"/>
        </w:rPr>
        <w:t>,</w:t>
      </w:r>
    </w:p>
    <w:p w14:paraId="413BE4E9" w14:textId="77777777" w:rsidR="0055518A" w:rsidRPr="00BF64D6" w:rsidRDefault="0055518A" w:rsidP="00426017">
      <w:pPr>
        <w:pStyle w:val="Akapitzlist"/>
        <w:numPr>
          <w:ilvl w:val="0"/>
          <w:numId w:val="10"/>
        </w:numPr>
        <w:autoSpaceDE w:val="0"/>
        <w:autoSpaceDN w:val="0"/>
        <w:adjustRightInd w:val="0"/>
        <w:spacing w:after="0"/>
        <w:jc w:val="both"/>
        <w:rPr>
          <w:rFonts w:ascii="Times New Roman" w:hAnsi="Times New Roman" w:cs="Times New Roman"/>
          <w:b/>
          <w:bCs/>
          <w:sz w:val="20"/>
          <w:szCs w:val="20"/>
        </w:rPr>
      </w:pPr>
      <w:r w:rsidRPr="00BF64D6">
        <w:rPr>
          <w:rFonts w:ascii="Times New Roman" w:hAnsi="Times New Roman" w:cs="Times New Roman"/>
          <w:b/>
          <w:bCs/>
          <w:sz w:val="20"/>
          <w:szCs w:val="20"/>
        </w:rPr>
        <w:t>ubezpieczenia sprzętu elektronicznego oraz oprogramowania, kosztów odtworzenia danych od wszystkich ryzyk,</w:t>
      </w:r>
    </w:p>
    <w:p w14:paraId="2A2ECA73" w14:textId="7CB7468D" w:rsidR="00973819" w:rsidRPr="00BF64D6" w:rsidRDefault="0055518A" w:rsidP="00426017">
      <w:pPr>
        <w:pStyle w:val="Akapitzlist"/>
        <w:numPr>
          <w:ilvl w:val="0"/>
          <w:numId w:val="10"/>
        </w:num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b/>
          <w:bCs/>
          <w:sz w:val="20"/>
          <w:szCs w:val="20"/>
        </w:rPr>
        <w:t>ubezpieczenie odpowiedzialności cywilnej</w:t>
      </w:r>
      <w:r w:rsidR="00973819" w:rsidRPr="00BF64D6">
        <w:rPr>
          <w:rFonts w:ascii="Times New Roman" w:hAnsi="Times New Roman" w:cs="Times New Roman"/>
          <w:sz w:val="20"/>
          <w:szCs w:val="20"/>
        </w:rPr>
        <w:t>.</w:t>
      </w:r>
    </w:p>
    <w:p w14:paraId="2FDEF70A" w14:textId="190789F8" w:rsidR="00C228A8" w:rsidRPr="00BF64D6" w:rsidRDefault="00C228A8" w:rsidP="00426017">
      <w:pPr>
        <w:pStyle w:val="Akapitzlist"/>
        <w:numPr>
          <w:ilvl w:val="0"/>
          <w:numId w:val="1"/>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 xml:space="preserve">Szczegółowy opis przedmiotu zamówienia, w tym szczegółowe warunki ubezpieczeń, zawiera </w:t>
      </w:r>
      <w:r w:rsidRPr="00BF64D6">
        <w:rPr>
          <w:rFonts w:ascii="Times New Roman" w:hAnsi="Times New Roman" w:cs="Times New Roman"/>
          <w:bCs/>
          <w:i/>
          <w:iCs/>
          <w:sz w:val="20"/>
          <w:szCs w:val="20"/>
          <w:u w:val="single"/>
        </w:rPr>
        <w:t>Załącznik nr 1 do Umowy</w:t>
      </w:r>
      <w:r w:rsidRPr="00BF64D6">
        <w:rPr>
          <w:rFonts w:ascii="Times New Roman" w:hAnsi="Times New Roman" w:cs="Times New Roman"/>
          <w:bCs/>
          <w:sz w:val="20"/>
          <w:szCs w:val="20"/>
        </w:rPr>
        <w:t xml:space="preserve"> (opis przedmiotu zamówienia)</w:t>
      </w:r>
      <w:r w:rsidR="00ED75F4" w:rsidRPr="00BF64D6">
        <w:rPr>
          <w:rFonts w:ascii="Times New Roman" w:hAnsi="Times New Roman" w:cs="Times New Roman"/>
          <w:bCs/>
          <w:sz w:val="20"/>
          <w:szCs w:val="20"/>
        </w:rPr>
        <w:t xml:space="preserve"> i </w:t>
      </w:r>
      <w:r w:rsidR="00ED75F4" w:rsidRPr="00BF64D6">
        <w:rPr>
          <w:rFonts w:ascii="Times New Roman" w:hAnsi="Times New Roman" w:cs="Times New Roman"/>
          <w:bCs/>
          <w:i/>
          <w:iCs/>
          <w:sz w:val="20"/>
          <w:szCs w:val="20"/>
          <w:u w:val="single"/>
        </w:rPr>
        <w:t>Załącznik nr 6 do Umowy</w:t>
      </w:r>
      <w:r w:rsidR="00ED75F4" w:rsidRPr="00BF64D6">
        <w:rPr>
          <w:rFonts w:ascii="Times New Roman" w:hAnsi="Times New Roman" w:cs="Times New Roman"/>
          <w:bCs/>
          <w:sz w:val="20"/>
          <w:szCs w:val="20"/>
        </w:rPr>
        <w:t xml:space="preserve"> (klauzule dodatkowe)</w:t>
      </w:r>
      <w:r w:rsidRPr="00BF64D6">
        <w:rPr>
          <w:rFonts w:ascii="Times New Roman" w:hAnsi="Times New Roman" w:cs="Times New Roman"/>
          <w:bCs/>
          <w:sz w:val="20"/>
          <w:szCs w:val="20"/>
        </w:rPr>
        <w:t xml:space="preserve">. W przypadku rozszerzeń zakresu ochrony (odpowiedzialności) – o ile takie zostały zaoferowane przez Ubezpieczyciela w ofercie – zastosowanie będą miały warunki dodatkowe wskazane w </w:t>
      </w:r>
      <w:r w:rsidRPr="00BF64D6">
        <w:rPr>
          <w:rFonts w:ascii="Times New Roman" w:hAnsi="Times New Roman" w:cs="Times New Roman"/>
          <w:bCs/>
          <w:i/>
          <w:iCs/>
          <w:sz w:val="20"/>
          <w:szCs w:val="20"/>
          <w:u w:val="single"/>
        </w:rPr>
        <w:t>Załączniku nr 2 do Umowy</w:t>
      </w:r>
      <w:r w:rsidRPr="00BF64D6">
        <w:rPr>
          <w:rFonts w:ascii="Times New Roman" w:hAnsi="Times New Roman" w:cs="Times New Roman"/>
          <w:bCs/>
          <w:sz w:val="20"/>
          <w:szCs w:val="20"/>
        </w:rPr>
        <w:t xml:space="preserve"> (formularz ofertowy).</w:t>
      </w:r>
    </w:p>
    <w:p w14:paraId="2CDE1E76" w14:textId="60435A8D" w:rsidR="00D7632F" w:rsidRPr="00BF64D6" w:rsidRDefault="00D7632F" w:rsidP="00426017">
      <w:pPr>
        <w:autoSpaceDE w:val="0"/>
        <w:autoSpaceDN w:val="0"/>
        <w:adjustRightInd w:val="0"/>
        <w:spacing w:after="0"/>
        <w:jc w:val="both"/>
        <w:rPr>
          <w:rFonts w:ascii="Times New Roman" w:hAnsi="Times New Roman" w:cs="Times New Roman"/>
          <w:bCs/>
          <w:sz w:val="20"/>
          <w:szCs w:val="20"/>
        </w:rPr>
      </w:pPr>
    </w:p>
    <w:p w14:paraId="430D21D3" w14:textId="1AD5735F" w:rsidR="002B16CA" w:rsidRPr="00BF64D6" w:rsidRDefault="002B16CA"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3</w:t>
      </w:r>
      <w:r w:rsidR="00426017" w:rsidRPr="00BF64D6">
        <w:rPr>
          <w:rFonts w:ascii="Times New Roman" w:hAnsi="Times New Roman" w:cs="Times New Roman"/>
          <w:b/>
          <w:sz w:val="20"/>
          <w:szCs w:val="20"/>
        </w:rPr>
        <w:t>.</w:t>
      </w:r>
    </w:p>
    <w:p w14:paraId="525BCBB9" w14:textId="0B4CC02B" w:rsidR="00EF524B" w:rsidRPr="00BF64D6" w:rsidRDefault="002B16CA" w:rsidP="00426017">
      <w:pPr>
        <w:pStyle w:val="Akapitzlist"/>
        <w:numPr>
          <w:ilvl w:val="0"/>
          <w:numId w:val="23"/>
        </w:num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 xml:space="preserve">Umowa zawarta zostaje na okres </w:t>
      </w:r>
      <w:r w:rsidR="00057D47" w:rsidRPr="00BF64D6">
        <w:rPr>
          <w:rFonts w:ascii="Times New Roman" w:hAnsi="Times New Roman" w:cs="Times New Roman"/>
          <w:sz w:val="20"/>
          <w:szCs w:val="20"/>
        </w:rPr>
        <w:t xml:space="preserve">ubezpieczenia </w:t>
      </w:r>
      <w:r w:rsidRPr="00BF64D6">
        <w:rPr>
          <w:rFonts w:ascii="Times New Roman" w:hAnsi="Times New Roman" w:cs="Times New Roman"/>
          <w:sz w:val="20"/>
          <w:szCs w:val="20"/>
        </w:rPr>
        <w:t xml:space="preserve">wynoszący </w:t>
      </w:r>
      <w:r w:rsidR="006B30E7" w:rsidRPr="00BF64D6">
        <w:rPr>
          <w:rFonts w:ascii="Times New Roman" w:hAnsi="Times New Roman" w:cs="Times New Roman"/>
          <w:sz w:val="20"/>
          <w:szCs w:val="20"/>
        </w:rPr>
        <w:t>12</w:t>
      </w:r>
      <w:r w:rsidRPr="00BF64D6">
        <w:rPr>
          <w:rFonts w:ascii="Times New Roman" w:hAnsi="Times New Roman" w:cs="Times New Roman"/>
          <w:sz w:val="20"/>
          <w:szCs w:val="20"/>
        </w:rPr>
        <w:t xml:space="preserve"> miesięcy, od dnia </w:t>
      </w:r>
      <w:r w:rsidR="00973819" w:rsidRPr="00BF64D6">
        <w:rPr>
          <w:rFonts w:ascii="Times New Roman" w:hAnsi="Times New Roman" w:cs="Times New Roman"/>
          <w:sz w:val="20"/>
          <w:szCs w:val="20"/>
        </w:rPr>
        <w:t xml:space="preserve">1 </w:t>
      </w:r>
      <w:r w:rsidR="006B30E7" w:rsidRPr="00BF64D6">
        <w:rPr>
          <w:rFonts w:ascii="Times New Roman" w:hAnsi="Times New Roman" w:cs="Times New Roman"/>
          <w:sz w:val="20"/>
          <w:szCs w:val="20"/>
        </w:rPr>
        <w:t>kwietnia</w:t>
      </w:r>
      <w:r w:rsidR="00973819" w:rsidRPr="00BF64D6">
        <w:rPr>
          <w:rFonts w:ascii="Times New Roman" w:hAnsi="Times New Roman" w:cs="Times New Roman"/>
          <w:sz w:val="20"/>
          <w:szCs w:val="20"/>
        </w:rPr>
        <w:t xml:space="preserve"> 202</w:t>
      </w:r>
      <w:r w:rsidR="00F2662C" w:rsidRPr="00BF64D6">
        <w:rPr>
          <w:rFonts w:ascii="Times New Roman" w:hAnsi="Times New Roman" w:cs="Times New Roman"/>
          <w:sz w:val="20"/>
          <w:szCs w:val="20"/>
        </w:rPr>
        <w:t>4</w:t>
      </w:r>
      <w:r w:rsidRPr="00BF64D6">
        <w:rPr>
          <w:rFonts w:ascii="Times New Roman" w:hAnsi="Times New Roman" w:cs="Times New Roman"/>
          <w:sz w:val="20"/>
          <w:szCs w:val="20"/>
        </w:rPr>
        <w:t xml:space="preserve"> r. do dnia </w:t>
      </w:r>
      <w:r w:rsidR="006B30E7" w:rsidRPr="00BF64D6">
        <w:rPr>
          <w:rFonts w:ascii="Times New Roman" w:hAnsi="Times New Roman" w:cs="Times New Roman"/>
          <w:sz w:val="20"/>
          <w:szCs w:val="20"/>
        </w:rPr>
        <w:t>31 marca 202</w:t>
      </w:r>
      <w:r w:rsidR="00F2662C" w:rsidRPr="00BF64D6">
        <w:rPr>
          <w:rFonts w:ascii="Times New Roman" w:hAnsi="Times New Roman" w:cs="Times New Roman"/>
          <w:sz w:val="20"/>
          <w:szCs w:val="20"/>
        </w:rPr>
        <w:t>5</w:t>
      </w:r>
      <w:r w:rsidR="00973819" w:rsidRPr="00BF64D6">
        <w:rPr>
          <w:rFonts w:ascii="Times New Roman" w:hAnsi="Times New Roman" w:cs="Times New Roman"/>
          <w:sz w:val="20"/>
          <w:szCs w:val="20"/>
        </w:rPr>
        <w:t xml:space="preserve"> r.</w:t>
      </w:r>
      <w:r w:rsidR="00AE53DA" w:rsidRPr="00BF64D6">
        <w:rPr>
          <w:rFonts w:ascii="Times New Roman" w:hAnsi="Times New Roman" w:cs="Times New Roman"/>
          <w:sz w:val="20"/>
          <w:szCs w:val="20"/>
        </w:rPr>
        <w:t xml:space="preserve"> </w:t>
      </w:r>
    </w:p>
    <w:p w14:paraId="3251A89D" w14:textId="32A3DD8C" w:rsidR="00EF524B" w:rsidRPr="00BF64D6" w:rsidRDefault="00EF524B" w:rsidP="00426017">
      <w:pPr>
        <w:pStyle w:val="Akapitzlist"/>
        <w:numPr>
          <w:ilvl w:val="0"/>
          <w:numId w:val="23"/>
        </w:num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Ubezpieczyciel na okres ubezpieczenia wystawi dokument ubezpieczenia potwierdzający zawarcie Umowy oraz składkę należną za udzielaną ochronę ubezpieczeniową. Jeżeli w danym okresie ubezpieczenia nastąpią zmiany danych zawartych w dokumencie ubezpieczenia, np. w wartościach sum ubezpieczenia (sum gwarancyjnych), limitów lub podlimitów odpowiedzialności, wysokości należnej Ubezpieczycielowi składki, Ubezpieczyciel zobowiązany jest, na wniosek Ubezpieczającego, wystawić aneks do danej polisy ubezpieczenia oraz doręczyć go niezwłocznie Ubezpieczającemu.</w:t>
      </w:r>
    </w:p>
    <w:p w14:paraId="67D03469" w14:textId="38CB0991" w:rsidR="002B16CA" w:rsidRPr="00BF64D6" w:rsidRDefault="002B16CA" w:rsidP="00426017">
      <w:pPr>
        <w:autoSpaceDE w:val="0"/>
        <w:autoSpaceDN w:val="0"/>
        <w:adjustRightInd w:val="0"/>
        <w:spacing w:after="0"/>
        <w:jc w:val="center"/>
        <w:rPr>
          <w:rFonts w:ascii="Times New Roman" w:hAnsi="Times New Roman" w:cs="Times New Roman"/>
          <w:sz w:val="20"/>
          <w:szCs w:val="20"/>
        </w:rPr>
      </w:pPr>
    </w:p>
    <w:p w14:paraId="39778FDD" w14:textId="09B7CF1E" w:rsidR="002B16CA" w:rsidRPr="00BF64D6" w:rsidRDefault="002B16CA"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4</w:t>
      </w:r>
      <w:r w:rsidR="00426017" w:rsidRPr="00BF64D6">
        <w:rPr>
          <w:rFonts w:ascii="Times New Roman" w:hAnsi="Times New Roman" w:cs="Times New Roman"/>
          <w:b/>
          <w:sz w:val="20"/>
          <w:szCs w:val="20"/>
        </w:rPr>
        <w:t>.</w:t>
      </w:r>
    </w:p>
    <w:p w14:paraId="6EF4F42B" w14:textId="77777777" w:rsidR="00EF524B" w:rsidRPr="00BF64D6" w:rsidRDefault="00EF524B" w:rsidP="00426017">
      <w:pPr>
        <w:numPr>
          <w:ilvl w:val="0"/>
          <w:numId w:val="3"/>
        </w:numPr>
        <w:suppressAutoHyphens/>
        <w:spacing w:after="0"/>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Do Umowy, w zakresie w niej nieuregulowanym, zastosowanie mają:</w:t>
      </w:r>
    </w:p>
    <w:p w14:paraId="464801D1" w14:textId="0F603E6C" w:rsidR="00EF524B" w:rsidRPr="00BF64D6" w:rsidRDefault="00EF524B" w:rsidP="00426017">
      <w:pPr>
        <w:pStyle w:val="Akapitzlist"/>
        <w:numPr>
          <w:ilvl w:val="0"/>
          <w:numId w:val="21"/>
        </w:numPr>
        <w:suppressAutoHyphens/>
        <w:spacing w:after="0"/>
        <w:jc w:val="both"/>
        <w:rPr>
          <w:rFonts w:ascii="Times New Roman" w:eastAsia="Times New Roman" w:hAnsi="Times New Roman" w:cs="Times New Roman"/>
          <w:sz w:val="20"/>
          <w:szCs w:val="20"/>
          <w:lang w:eastAsia="pl-PL"/>
        </w:rPr>
      </w:pPr>
      <w:r w:rsidRPr="00BF64D6">
        <w:rPr>
          <w:rFonts w:ascii="Times New Roman" w:hAnsi="Times New Roman" w:cs="Times New Roman"/>
          <w:sz w:val="20"/>
          <w:szCs w:val="20"/>
        </w:rPr>
        <w:lastRenderedPageBreak/>
        <w:t>ubezpieczenie mienia od wszystkich ryzyk -</w:t>
      </w:r>
      <w:r w:rsidRPr="00BF64D6">
        <w:rPr>
          <w:rFonts w:ascii="Times New Roman" w:hAnsi="Times New Roman" w:cs="Times New Roman"/>
          <w:bCs/>
          <w:sz w:val="20"/>
          <w:szCs w:val="20"/>
        </w:rPr>
        <w:t xml:space="preserve"> ogólne warunki ubezpieczenia </w:t>
      </w:r>
      <w:r w:rsidRPr="00BF64D6">
        <w:rPr>
          <w:rFonts w:ascii="Times New Roman" w:hAnsi="Times New Roman" w:cs="Times New Roman"/>
          <w:sz w:val="20"/>
          <w:szCs w:val="20"/>
        </w:rPr>
        <w:t xml:space="preserve">……………………………………………………………. stanowiące </w:t>
      </w:r>
      <w:r w:rsidRPr="00BF64D6">
        <w:rPr>
          <w:rFonts w:ascii="Times New Roman" w:hAnsi="Times New Roman" w:cs="Times New Roman"/>
          <w:i/>
          <w:iCs/>
          <w:sz w:val="20"/>
          <w:szCs w:val="20"/>
          <w:u w:val="single"/>
        </w:rPr>
        <w:t>Załącznik nr 3 do Umowy</w:t>
      </w:r>
      <w:r w:rsidRPr="00BF64D6">
        <w:rPr>
          <w:rFonts w:ascii="Times New Roman" w:hAnsi="Times New Roman" w:cs="Times New Roman"/>
          <w:sz w:val="20"/>
          <w:szCs w:val="20"/>
        </w:rPr>
        <w:t>,</w:t>
      </w:r>
    </w:p>
    <w:p w14:paraId="036A9FF5" w14:textId="1F458CC5" w:rsidR="00EF524B" w:rsidRPr="00BF64D6" w:rsidRDefault="00EF524B" w:rsidP="00426017">
      <w:pPr>
        <w:pStyle w:val="Akapitzlist"/>
        <w:numPr>
          <w:ilvl w:val="0"/>
          <w:numId w:val="21"/>
        </w:numPr>
        <w:suppressAutoHyphens/>
        <w:spacing w:after="0"/>
        <w:jc w:val="both"/>
        <w:rPr>
          <w:rFonts w:ascii="Times New Roman" w:eastAsia="Times New Roman" w:hAnsi="Times New Roman" w:cs="Times New Roman"/>
          <w:sz w:val="20"/>
          <w:szCs w:val="20"/>
          <w:lang w:eastAsia="pl-PL"/>
        </w:rPr>
      </w:pPr>
      <w:r w:rsidRPr="00BF64D6">
        <w:rPr>
          <w:rFonts w:ascii="Times New Roman" w:hAnsi="Times New Roman" w:cs="Times New Roman"/>
          <w:sz w:val="20"/>
          <w:szCs w:val="20"/>
        </w:rPr>
        <w:t>ubezpieczenie sprzętu elektronicznego oraz oprogramowania, kosztów odtworzenia danych od wszystkich ryzyk -</w:t>
      </w:r>
      <w:r w:rsidRPr="00BF64D6">
        <w:rPr>
          <w:rFonts w:ascii="Times New Roman" w:hAnsi="Times New Roman" w:cs="Times New Roman"/>
          <w:bCs/>
          <w:sz w:val="20"/>
          <w:szCs w:val="20"/>
        </w:rPr>
        <w:t xml:space="preserve"> ogólne warunki ubezpieczenia </w:t>
      </w:r>
      <w:r w:rsidRPr="00BF64D6">
        <w:rPr>
          <w:rFonts w:ascii="Times New Roman" w:hAnsi="Times New Roman" w:cs="Times New Roman"/>
          <w:sz w:val="20"/>
          <w:szCs w:val="20"/>
        </w:rPr>
        <w:t xml:space="preserve">……………………………… stanowiące </w:t>
      </w:r>
      <w:r w:rsidRPr="00BF64D6">
        <w:rPr>
          <w:rFonts w:ascii="Times New Roman" w:hAnsi="Times New Roman" w:cs="Times New Roman"/>
          <w:i/>
          <w:iCs/>
          <w:sz w:val="20"/>
          <w:szCs w:val="20"/>
          <w:u w:val="single"/>
        </w:rPr>
        <w:t>Załącznik nr 4 do Umowy</w:t>
      </w:r>
      <w:r w:rsidRPr="00BF64D6">
        <w:rPr>
          <w:rFonts w:ascii="Times New Roman" w:hAnsi="Times New Roman" w:cs="Times New Roman"/>
          <w:sz w:val="20"/>
          <w:szCs w:val="20"/>
        </w:rPr>
        <w:t>,</w:t>
      </w:r>
    </w:p>
    <w:p w14:paraId="75F616BE" w14:textId="01953AD8" w:rsidR="00EF524B" w:rsidRPr="00BF64D6" w:rsidRDefault="00EF524B" w:rsidP="00426017">
      <w:pPr>
        <w:pStyle w:val="Akapitzlist"/>
        <w:numPr>
          <w:ilvl w:val="0"/>
          <w:numId w:val="21"/>
        </w:numPr>
        <w:suppressAutoHyphens/>
        <w:spacing w:after="0"/>
        <w:jc w:val="both"/>
        <w:rPr>
          <w:rFonts w:ascii="Times New Roman" w:eastAsia="Times New Roman" w:hAnsi="Times New Roman" w:cs="Times New Roman"/>
          <w:sz w:val="20"/>
          <w:szCs w:val="20"/>
          <w:lang w:eastAsia="pl-PL"/>
        </w:rPr>
      </w:pPr>
      <w:r w:rsidRPr="00BF64D6">
        <w:rPr>
          <w:rFonts w:ascii="Times New Roman" w:hAnsi="Times New Roman" w:cs="Times New Roman"/>
          <w:sz w:val="20"/>
          <w:szCs w:val="20"/>
        </w:rPr>
        <w:t>ubezpieczenie odpowiedzialności cywilnej -</w:t>
      </w:r>
      <w:r w:rsidRPr="00BF64D6">
        <w:rPr>
          <w:rFonts w:ascii="Times New Roman" w:hAnsi="Times New Roman" w:cs="Times New Roman"/>
          <w:bCs/>
          <w:sz w:val="20"/>
          <w:szCs w:val="20"/>
        </w:rPr>
        <w:t xml:space="preserve"> ogólne warunki ubezpieczenia </w:t>
      </w:r>
      <w:r w:rsidRPr="00BF64D6">
        <w:rPr>
          <w:rFonts w:ascii="Times New Roman" w:hAnsi="Times New Roman" w:cs="Times New Roman"/>
          <w:sz w:val="20"/>
          <w:szCs w:val="20"/>
        </w:rPr>
        <w:t xml:space="preserve">…………………………………………………………….. stanowiące </w:t>
      </w:r>
      <w:r w:rsidRPr="00BF64D6">
        <w:rPr>
          <w:rFonts w:ascii="Times New Roman" w:hAnsi="Times New Roman" w:cs="Times New Roman"/>
          <w:i/>
          <w:iCs/>
          <w:sz w:val="20"/>
          <w:szCs w:val="20"/>
          <w:u w:val="single"/>
        </w:rPr>
        <w:t>Załącznik nr 5 do Umowy</w:t>
      </w:r>
      <w:r w:rsidRPr="00BF64D6">
        <w:rPr>
          <w:rFonts w:ascii="Times New Roman" w:hAnsi="Times New Roman" w:cs="Times New Roman"/>
          <w:sz w:val="20"/>
          <w:szCs w:val="20"/>
        </w:rPr>
        <w:t>,</w:t>
      </w:r>
    </w:p>
    <w:p w14:paraId="608A9984" w14:textId="6E71AB60" w:rsidR="00EF524B" w:rsidRPr="00BF64D6" w:rsidRDefault="00EF524B" w:rsidP="00426017">
      <w:pPr>
        <w:pStyle w:val="Akapitzlist"/>
        <w:numPr>
          <w:ilvl w:val="0"/>
          <w:numId w:val="3"/>
        </w:numPr>
        <w:suppressAutoHyphens/>
        <w:spacing w:after="0"/>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 xml:space="preserve">Postanowienia Umowy i SWZ mają pierwszeństwo przed ogólnymi warunkami ubezpieczeń. </w:t>
      </w:r>
    </w:p>
    <w:p w14:paraId="40303AEA" w14:textId="77777777" w:rsidR="00EF524B" w:rsidRPr="00BF64D6" w:rsidRDefault="00EF524B" w:rsidP="00426017">
      <w:pPr>
        <w:numPr>
          <w:ilvl w:val="0"/>
          <w:numId w:val="3"/>
        </w:numPr>
        <w:suppressAutoHyphens/>
        <w:spacing w:after="0"/>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Ustala się, że w razie rozbieżności pomiędzy postanowieniami Umowy i SWZ, a ogólnymi warunkami ubezpieczeń, zastosowanie znajdą te postanowienia, które są korzystniejsze dla Ubezpieczającego lub Ubezpieczonego.</w:t>
      </w:r>
    </w:p>
    <w:p w14:paraId="1550F44F" w14:textId="77777777" w:rsidR="00EF524B" w:rsidRPr="00BF64D6" w:rsidRDefault="00EF524B" w:rsidP="00426017">
      <w:pPr>
        <w:numPr>
          <w:ilvl w:val="0"/>
          <w:numId w:val="3"/>
        </w:numPr>
        <w:suppressAutoHyphens/>
        <w:spacing w:after="0"/>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W przypadku, w którym niemożliwa lub utrudniona jest ocena, które postanawiania są korzystniejsze dla Ubezpieczającego lub Ubezpieczonego, Ubezpieczający lub Ubezpieczony jest uprawniony do dokonania wyboru pomiędzy treścią ogólnych warunków ubezpieczeń a postanowieniami Umowy w pozostałej części i treścią SWZ.</w:t>
      </w:r>
    </w:p>
    <w:p w14:paraId="5DB9313F" w14:textId="77777777" w:rsidR="00EF524B" w:rsidRPr="00BF64D6" w:rsidRDefault="00EF524B" w:rsidP="00426017">
      <w:pPr>
        <w:numPr>
          <w:ilvl w:val="0"/>
          <w:numId w:val="3"/>
        </w:numPr>
        <w:suppressAutoHyphens/>
        <w:spacing w:after="0"/>
        <w:jc w:val="both"/>
        <w:rPr>
          <w:rFonts w:ascii="Times New Roman" w:eastAsia="Times New Roman" w:hAnsi="Times New Roman" w:cs="Times New Roman"/>
          <w:sz w:val="20"/>
          <w:szCs w:val="20"/>
          <w:lang w:eastAsia="pl-PL"/>
        </w:rPr>
      </w:pPr>
      <w:r w:rsidRPr="00BF64D6">
        <w:rPr>
          <w:rFonts w:ascii="Times New Roman" w:eastAsia="Times New Roman" w:hAnsi="Times New Roman" w:cs="Times New Roman"/>
          <w:sz w:val="20"/>
          <w:szCs w:val="20"/>
          <w:lang w:eastAsia="pl-PL"/>
        </w:rPr>
        <w:t xml:space="preserve">W przypadku, gdy jedynie część danego postanowienia jest korzystniejsza dla Ubezpieczającego lub Ubezpieczonego, część ta stanowi treść Umowy, a w pozostałym zakresie obowiązują zapisy ogólnych warunków ubezpieczeń oraz postanowienia Umowy w pozostałej części, które nie są z tymi postanowieniami sprzeczne. </w:t>
      </w:r>
    </w:p>
    <w:p w14:paraId="112035F9" w14:textId="5A964779" w:rsidR="002B16CA" w:rsidRPr="00BF64D6" w:rsidRDefault="002B16CA" w:rsidP="00426017">
      <w:pPr>
        <w:autoSpaceDE w:val="0"/>
        <w:autoSpaceDN w:val="0"/>
        <w:adjustRightInd w:val="0"/>
        <w:spacing w:after="0"/>
        <w:jc w:val="center"/>
        <w:rPr>
          <w:rFonts w:ascii="Times New Roman" w:hAnsi="Times New Roman" w:cs="Times New Roman"/>
          <w:sz w:val="20"/>
          <w:szCs w:val="20"/>
        </w:rPr>
      </w:pPr>
    </w:p>
    <w:p w14:paraId="67977B23" w14:textId="77777777" w:rsidR="00EF524B" w:rsidRPr="00BF64D6" w:rsidRDefault="00EF524B"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5.</w:t>
      </w:r>
    </w:p>
    <w:p w14:paraId="395BEAB2" w14:textId="14B4D266"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eastAsia="Calibri" w:hAnsi="Times New Roman" w:cs="Times New Roman"/>
          <w:sz w:val="20"/>
          <w:szCs w:val="20"/>
        </w:rPr>
        <w:t>Wartość Umowy stanowiąca cenę ofertową (łączną składkę za realizację zamówienia podstawowego i zamówienia opcjonalnego</w:t>
      </w:r>
      <w:r w:rsidR="001B1E89" w:rsidRPr="00BF64D6">
        <w:rPr>
          <w:rFonts w:ascii="Times New Roman" w:eastAsia="Calibri" w:hAnsi="Times New Roman" w:cs="Times New Roman"/>
          <w:sz w:val="20"/>
          <w:szCs w:val="20"/>
        </w:rPr>
        <w:t>)</w:t>
      </w:r>
      <w:r w:rsidRPr="00BF64D6">
        <w:rPr>
          <w:rFonts w:ascii="Times New Roman" w:eastAsia="Calibri" w:hAnsi="Times New Roman" w:cs="Times New Roman"/>
          <w:sz w:val="20"/>
          <w:szCs w:val="20"/>
        </w:rPr>
        <w:t xml:space="preserve"> wynosi ……………………………….. i jest to suma kwot określonych w ust. 2 i </w:t>
      </w:r>
      <w:r w:rsidR="00885F0D" w:rsidRPr="00BF64D6">
        <w:rPr>
          <w:rFonts w:ascii="Times New Roman" w:eastAsia="Calibri" w:hAnsi="Times New Roman" w:cs="Times New Roman"/>
          <w:sz w:val="20"/>
          <w:szCs w:val="20"/>
        </w:rPr>
        <w:t>7</w:t>
      </w:r>
      <w:r w:rsidRPr="00BF64D6">
        <w:rPr>
          <w:rStyle w:val="Odwoanieprzypisudolnego"/>
          <w:rFonts w:ascii="Times New Roman" w:eastAsia="Calibri" w:hAnsi="Times New Roman" w:cs="Times New Roman"/>
          <w:sz w:val="20"/>
          <w:szCs w:val="20"/>
        </w:rPr>
        <w:footnoteReference w:id="1"/>
      </w:r>
      <w:r w:rsidRPr="00BF64D6">
        <w:rPr>
          <w:rFonts w:ascii="Times New Roman" w:eastAsia="Calibri" w:hAnsi="Times New Roman" w:cs="Times New Roman"/>
          <w:sz w:val="20"/>
          <w:szCs w:val="20"/>
        </w:rPr>
        <w:t>.</w:t>
      </w:r>
    </w:p>
    <w:p w14:paraId="1647879B" w14:textId="4F66CEB3"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eastAsia="Times New Roman" w:hAnsi="Times New Roman" w:cs="Times New Roman"/>
          <w:sz w:val="20"/>
          <w:szCs w:val="20"/>
          <w:lang w:eastAsia="pl-PL"/>
        </w:rPr>
        <w:t xml:space="preserve">Z zastrzeżeniem ust. </w:t>
      </w:r>
      <w:r w:rsidR="001B1E89" w:rsidRPr="00BF64D6">
        <w:rPr>
          <w:rFonts w:ascii="Times New Roman" w:eastAsia="Times New Roman" w:hAnsi="Times New Roman" w:cs="Times New Roman"/>
          <w:sz w:val="20"/>
          <w:szCs w:val="20"/>
          <w:lang w:eastAsia="pl-PL"/>
        </w:rPr>
        <w:t>3</w:t>
      </w:r>
      <w:r w:rsidRPr="00BF64D6">
        <w:rPr>
          <w:rFonts w:ascii="Times New Roman" w:eastAsia="Times New Roman" w:hAnsi="Times New Roman" w:cs="Times New Roman"/>
          <w:sz w:val="20"/>
          <w:szCs w:val="20"/>
          <w:lang w:eastAsia="pl-PL"/>
        </w:rPr>
        <w:t xml:space="preserve"> – </w:t>
      </w:r>
      <w:r w:rsidR="001B1E89" w:rsidRPr="00BF64D6">
        <w:rPr>
          <w:rFonts w:ascii="Times New Roman" w:eastAsia="Times New Roman" w:hAnsi="Times New Roman" w:cs="Times New Roman"/>
          <w:sz w:val="20"/>
          <w:szCs w:val="20"/>
          <w:lang w:eastAsia="pl-PL"/>
        </w:rPr>
        <w:t>6</w:t>
      </w:r>
      <w:r w:rsidRPr="00BF64D6">
        <w:rPr>
          <w:rFonts w:ascii="Times New Roman" w:eastAsia="Times New Roman" w:hAnsi="Times New Roman" w:cs="Times New Roman"/>
          <w:sz w:val="20"/>
          <w:szCs w:val="20"/>
          <w:lang w:eastAsia="pl-PL"/>
        </w:rPr>
        <w:t>, łączna składka, którą Ubezpieczający zobowiązuje się zapłacić za zamówienie podstawowe wynosi ……………………………………. zł.</w:t>
      </w:r>
    </w:p>
    <w:p w14:paraId="512A1016" w14:textId="77777777"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hAnsi="Times New Roman" w:cs="Times New Roman"/>
          <w:sz w:val="20"/>
          <w:szCs w:val="20"/>
        </w:rPr>
        <w:t xml:space="preserve">Stawki i składki obowiązujące w ubezpieczeniach, które będą miały zastosowanie do rozliczeń w ramach Umowy zostały określone w </w:t>
      </w:r>
      <w:r w:rsidRPr="00BF64D6">
        <w:rPr>
          <w:rFonts w:ascii="Times New Roman" w:hAnsi="Times New Roman" w:cs="Times New Roman"/>
          <w:i/>
          <w:iCs/>
          <w:sz w:val="20"/>
          <w:szCs w:val="20"/>
          <w:u w:val="single"/>
        </w:rPr>
        <w:t>Załączniku nr 2 do Umowy</w:t>
      </w:r>
      <w:r w:rsidRPr="00BF64D6">
        <w:rPr>
          <w:rFonts w:ascii="Times New Roman" w:hAnsi="Times New Roman" w:cs="Times New Roman"/>
          <w:sz w:val="20"/>
          <w:szCs w:val="20"/>
        </w:rPr>
        <w:t xml:space="preserve">. </w:t>
      </w:r>
    </w:p>
    <w:p w14:paraId="55B80078" w14:textId="77777777"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hAnsi="Times New Roman" w:cs="Times New Roman"/>
          <w:sz w:val="20"/>
          <w:szCs w:val="20"/>
        </w:rPr>
        <w:t>Składka należna jest za czas trwania odpowiedzialności Ubezpieczyciela. W przypadku wygaśnięcia stosunku ubezpieczenia przed upływem okresu, na jaki została zawarta niniejsza Umowa, Ubezpieczającemu przysługuje zwrot składki za okres niewykorzystanej ochrony ubezpieczeniowej bez ponoszenia opłat manipulacyjnych lub innych kosztów.</w:t>
      </w:r>
    </w:p>
    <w:p w14:paraId="0EF6EBB1" w14:textId="7F038158"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hAnsi="Times New Roman" w:cs="Times New Roman"/>
          <w:sz w:val="20"/>
          <w:szCs w:val="20"/>
        </w:rPr>
        <w:t xml:space="preserve">Składka, będzie płatna zgodnie z warunkami określonymi w </w:t>
      </w:r>
      <w:r w:rsidRPr="00BF64D6">
        <w:rPr>
          <w:rFonts w:ascii="Times New Roman" w:hAnsi="Times New Roman" w:cs="Times New Roman"/>
          <w:i/>
          <w:iCs/>
          <w:sz w:val="20"/>
          <w:szCs w:val="20"/>
          <w:u w:val="single"/>
        </w:rPr>
        <w:t>Załączniku nr 1 do Umowy</w:t>
      </w:r>
      <w:r w:rsidR="00ED75F4" w:rsidRPr="00BF64D6">
        <w:rPr>
          <w:rFonts w:ascii="Times New Roman" w:hAnsi="Times New Roman" w:cs="Times New Roman"/>
          <w:i/>
          <w:iCs/>
          <w:sz w:val="20"/>
          <w:szCs w:val="20"/>
          <w:u w:val="single"/>
        </w:rPr>
        <w:t xml:space="preserve"> </w:t>
      </w:r>
      <w:r w:rsidR="00ED75F4" w:rsidRPr="00BF64D6">
        <w:rPr>
          <w:rFonts w:ascii="Times New Roman" w:hAnsi="Times New Roman" w:cs="Times New Roman"/>
          <w:sz w:val="20"/>
          <w:szCs w:val="20"/>
        </w:rPr>
        <w:t>lub w ofercie Ubezpieczyciela</w:t>
      </w:r>
      <w:r w:rsidRPr="00BF64D6">
        <w:rPr>
          <w:rFonts w:ascii="Times New Roman" w:hAnsi="Times New Roman" w:cs="Times New Roman"/>
          <w:sz w:val="20"/>
          <w:szCs w:val="20"/>
        </w:rPr>
        <w:t>. Płatność składki przez Ubezpieczającego będzie następować na rachunek bankowy Ubezpieczyciela wskazany na dokumencie ubezpieczenia. Za dzień zapłaty uważa się dzień uznania rachunku Ubezpieczającego.</w:t>
      </w:r>
    </w:p>
    <w:p w14:paraId="31BC8E96" w14:textId="35AB3A4A"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hAnsi="Times New Roman" w:cs="Times New Roman"/>
          <w:sz w:val="20"/>
          <w:szCs w:val="20"/>
        </w:rPr>
        <w:t xml:space="preserve">Ubezpieczający przewiduje uprawnienie do jednostronnego ograniczenia zakresu zamówienia, niewymagającego zgody Ubezpieczyciela, powodującego zmniejszenie </w:t>
      </w:r>
      <w:r w:rsidRPr="00BF64D6">
        <w:rPr>
          <w:rFonts w:ascii="Times New Roman" w:hAnsi="Times New Roman" w:cs="Times New Roman"/>
          <w:sz w:val="20"/>
          <w:szCs w:val="20"/>
        </w:rPr>
        <w:lastRenderedPageBreak/>
        <w:t xml:space="preserve">wynagrodzenia Ubezpieczyciela nie więcej niż do </w:t>
      </w:r>
      <w:r w:rsidR="00ED75F4" w:rsidRPr="00BF64D6">
        <w:rPr>
          <w:rFonts w:ascii="Times New Roman" w:hAnsi="Times New Roman" w:cs="Times New Roman"/>
          <w:sz w:val="20"/>
          <w:szCs w:val="20"/>
        </w:rPr>
        <w:t>20</w:t>
      </w:r>
      <w:r w:rsidRPr="00BF64D6">
        <w:rPr>
          <w:rFonts w:ascii="Times New Roman" w:hAnsi="Times New Roman" w:cs="Times New Roman"/>
          <w:sz w:val="20"/>
          <w:szCs w:val="20"/>
        </w:rPr>
        <w:t xml:space="preserve">% składki określonej pierwotnie w Umowie w ust. 2, czyli kwoty …………………….…. zł. Uprawnienie to przysługuje w przypadku zmniejszonych potrzeb Ubezpieczającego lub Ubezpieczonego, a w szczególności w przypadku zbycia, likwidacji lub zniszczenia, zmniejszenia wartości ubezpieczanego mienia lub przeszacowań wartości ubezpieczanego mienia potwierdzonych stosowanymi dokumentami lub innych stanów faktycznych lub prawnych prowadzących do zmiany wartości ubezpieczanego mienia a także w przypadku zmniejszenia sumy gwarancyjnej. Ustala się, że Ubezpieczający ma możliwość wielokrotnego zgłoszenia ograniczenia zakresu zamówienia (z ograniczeniem do ww. kwoty wynagrodzenia jaka jest przewidywana przez Ubezpieczającego do zapłacenia z tytułu realizacji przedmiotu Umowy) i wystarczające jest powiadomienie Ubezpieczyciela np. o zmianie wartości bądź ilości ubezpieczanego mienia bądź wskazanie, że dane mienie nie będzie ubezpieczone w nowym, kolejnym okresie ubezpieczenia (okresie rozliczeniowym). Ograniczenie zakresu zamówienia w tym trybie, nie wymaga podania przyczyny oraz nie stanowi podstawy odpowiedzialności Ubezpieczającego z tytułu niewykonania lub nienależytego wykonania Umowy. Warunkiem ograniczenia zakresu zamówienia jest złożenie przez Ubezpieczającego oświadczenia woli w przedmiocie skorzystania z uprawnienia w określonym zakresie i nie wymaga dokonania zmiany Umowy. W przypadku skorzystania z uprawnienia, o którym mowa w niniejszym ustępie, rozliczenia składek (dopłaty bądź zwroty), a w szczególności zwrot składek za niewykorzystany okres ochrony ubezpieczeniowej zostaną wskazane w dokumentach ubezpieczenia oraz będą dokonywane proporcjonalnie (pro rata temporis). </w:t>
      </w:r>
    </w:p>
    <w:p w14:paraId="29B6ED8E" w14:textId="43ECD13E" w:rsidR="00EF524B" w:rsidRPr="00BF64D6" w:rsidRDefault="00EF524B" w:rsidP="00426017">
      <w:pPr>
        <w:numPr>
          <w:ilvl w:val="0"/>
          <w:numId w:val="4"/>
        </w:numPr>
        <w:tabs>
          <w:tab w:val="clear" w:pos="720"/>
          <w:tab w:val="num" w:pos="360"/>
        </w:tabs>
        <w:suppressAutoHyphens/>
        <w:spacing w:after="0"/>
        <w:ind w:left="360"/>
        <w:jc w:val="both"/>
        <w:rPr>
          <w:rFonts w:ascii="Times New Roman" w:hAnsi="Times New Roman" w:cs="Times New Roman"/>
          <w:sz w:val="20"/>
          <w:szCs w:val="20"/>
        </w:rPr>
      </w:pPr>
      <w:r w:rsidRPr="00BF64D6">
        <w:rPr>
          <w:rFonts w:ascii="Times New Roman" w:hAnsi="Times New Roman" w:cs="Times New Roman"/>
          <w:sz w:val="20"/>
          <w:szCs w:val="20"/>
        </w:rPr>
        <w:t xml:space="preserve">Strony ustalają, że w okresie obowiązywania Umowy, Ubezpieczający ma możliwość wielokrotnego skorzystania z opcji zwiększenia wielkości i zakresu przedmiotu zamówienia. Maksymalna wartość opcji wynosi ……………………… zł (co stanowi </w:t>
      </w:r>
      <w:r w:rsidR="00ED75F4" w:rsidRPr="00BF64D6">
        <w:rPr>
          <w:rFonts w:ascii="Times New Roman" w:hAnsi="Times New Roman" w:cs="Times New Roman"/>
          <w:sz w:val="20"/>
          <w:szCs w:val="20"/>
        </w:rPr>
        <w:t>20</w:t>
      </w:r>
      <w:r w:rsidRPr="00BF64D6">
        <w:rPr>
          <w:rFonts w:ascii="Times New Roman" w:hAnsi="Times New Roman" w:cs="Times New Roman"/>
          <w:sz w:val="20"/>
          <w:szCs w:val="20"/>
        </w:rPr>
        <w:t xml:space="preserve">% wartości pierwotnej składki za zamówienie podstawowe określonej w ust. 2). Ubezpieczający może korzystać z opcji w przypadku potrzeb Ubezpieczającego lub Ubezpieczonego, a w szczególności w przypadku konieczności zapłaty dodatkowej składki za udzielaną ochronę w związku ze zmianą zakresu ochrony ubezpieczeniowej, ze wzrostem wartości składników mienia stanowiących przedmiot ubezpieczenia, wynikającego z nabycia tych składników mienia, modernizacji, remontu lub nakładów adaptacyjnych w ubezpieczonych składnikach mienia, a także w wyniku innych stanów faktycznych lub prawnych prowadzących do zmiany ubezpieczanego mienia, jeżeli ochrona ubezpieczeniowa w tym zakresie nie będzie udzielana przez Ubezpieczyciela zgodnie z postanowieniami odpowiednich klauzul umownych określonych w Załączniku nr 1 do Umowy, np. z powodu przekroczenia limitów określonych w tych klauzulach np. Klauzuli automatycznego pokrycia, bądź dokonaniem aktualizacji stanu składników mienia. Dla uruchomienia opcji wystarczające jest złożenie przez Ubezpieczającego oświadczenia o woli skorzystania z opcji w określonym w tym oświadczeniu zakresie. Skorzystanie z opcji nie wymaga dokonania zmiany Umowy. Z tytułu realizacji opcji, Ubezpieczycielowi przysługuje dodatkowa składka obliczona za czas trwania odpowiedzialności </w:t>
      </w:r>
      <w:r w:rsidRPr="00BF64D6">
        <w:rPr>
          <w:rFonts w:ascii="Times New Roman" w:hAnsi="Times New Roman" w:cs="Times New Roman"/>
          <w:sz w:val="20"/>
          <w:szCs w:val="20"/>
        </w:rPr>
        <w:lastRenderedPageBreak/>
        <w:t xml:space="preserve">Ubezpieczyciela w związku z realizacją opcji, z uwzględnieniem sum ubezpieczenia i limitów odpowiedzialności Ubezpieczyciela oraz z zastosowaniem stawek, określonych w </w:t>
      </w:r>
      <w:r w:rsidRPr="00BF64D6">
        <w:rPr>
          <w:rFonts w:ascii="Times New Roman" w:hAnsi="Times New Roman" w:cs="Times New Roman"/>
          <w:i/>
          <w:iCs/>
          <w:sz w:val="20"/>
          <w:szCs w:val="20"/>
          <w:u w:val="single"/>
        </w:rPr>
        <w:t>Załączniku nr 2 do Umowy</w:t>
      </w:r>
      <w:r w:rsidRPr="00BF64D6">
        <w:rPr>
          <w:rFonts w:ascii="Times New Roman" w:hAnsi="Times New Roman" w:cs="Times New Roman"/>
          <w:sz w:val="20"/>
          <w:szCs w:val="20"/>
        </w:rPr>
        <w:t xml:space="preserve">. Rozliczenia wynikające z opcji związane z dopłatą składek będą dokonywane za każdy dzień udzielanej umowy ubezpieczeniowe (pro rata temporis). Po otrzymaniu ww. oświadczenia, Ubezpieczyciel zobowiązuje się przystąpić do realizacji zamówienia opcjonalnego na takich samych warunkach i zakresie, jakie znajdują odpowiednie zastosowanie do Umowy. W celu uniknięcia wątpliwości, Strony ustalają, że w wyniku realizacji opcji, Ubezpieczyciel powtórzy świadczenie ochrony ubezpieczeniowej w zakresie i na warunkach określonych w Umowie z uwzględnieniem zmian sum ubezpieczenia i limitów lub podlimitów, za co Ubezpieczający zobowiązany będzie do zapłaty dodatkowej składki. Ubezpieczający zastrzega sobie prawo nieskorzystania z opcji, a Ubezpieczycielowi nie przysługuje żadne roszczenie z tego tytułu. Ubezpieczający w chwili zawierania niniejszej Umowy nie przewiduje zabezpieczenia środków finansowych na opcje. Opcja będzie realizowana pod warunkiem dysponowania przez Ubezpieczającego środkami finansowymi przeznaczonymi na realizację zamówienia opcjonalnego - najpóźniej w chwili zapłaty składki. Ubezpieczający przewiduje realizację Umowy co najmniej w kwocie wskazanej w ust. </w:t>
      </w:r>
      <w:r w:rsidR="001B1E89" w:rsidRPr="00BF64D6">
        <w:rPr>
          <w:rFonts w:ascii="Times New Roman" w:hAnsi="Times New Roman" w:cs="Times New Roman"/>
          <w:sz w:val="20"/>
          <w:szCs w:val="20"/>
        </w:rPr>
        <w:t>2</w:t>
      </w:r>
      <w:r w:rsidRPr="00BF64D6">
        <w:rPr>
          <w:rFonts w:ascii="Times New Roman" w:hAnsi="Times New Roman" w:cs="Times New Roman"/>
          <w:sz w:val="20"/>
          <w:szCs w:val="20"/>
        </w:rPr>
        <w:t xml:space="preserve">. </w:t>
      </w:r>
    </w:p>
    <w:p w14:paraId="69C42AFD" w14:textId="77777777" w:rsidR="00EF524B" w:rsidRPr="00BF64D6" w:rsidRDefault="00EF524B" w:rsidP="00426017">
      <w:pPr>
        <w:spacing w:after="0"/>
        <w:ind w:left="426" w:hanging="426"/>
        <w:jc w:val="center"/>
        <w:rPr>
          <w:rFonts w:ascii="Times New Roman" w:hAnsi="Times New Roman" w:cs="Times New Roman"/>
          <w:b/>
          <w:sz w:val="20"/>
          <w:szCs w:val="20"/>
        </w:rPr>
      </w:pPr>
    </w:p>
    <w:p w14:paraId="25B213EA" w14:textId="77777777" w:rsidR="00EF524B" w:rsidRPr="00BF64D6" w:rsidRDefault="00EF524B" w:rsidP="00426017">
      <w:pPr>
        <w:spacing w:after="0"/>
        <w:jc w:val="center"/>
        <w:rPr>
          <w:rFonts w:ascii="Times New Roman" w:hAnsi="Times New Roman" w:cs="Times New Roman"/>
          <w:b/>
          <w:sz w:val="20"/>
          <w:szCs w:val="20"/>
        </w:rPr>
      </w:pPr>
      <w:r w:rsidRPr="00BF64D6">
        <w:rPr>
          <w:rFonts w:ascii="Times New Roman" w:hAnsi="Times New Roman" w:cs="Times New Roman"/>
          <w:b/>
          <w:sz w:val="20"/>
          <w:szCs w:val="20"/>
        </w:rPr>
        <w:t xml:space="preserve">§ 6. </w:t>
      </w:r>
    </w:p>
    <w:p w14:paraId="3BB2AFFB" w14:textId="77777777" w:rsidR="00EF524B" w:rsidRPr="00BF64D6" w:rsidRDefault="00EF524B" w:rsidP="00426017">
      <w:pPr>
        <w:pStyle w:val="Akapitzlist"/>
        <w:numPr>
          <w:ilvl w:val="3"/>
          <w:numId w:val="4"/>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Lucida Sans Unicode" w:hAnsi="Times New Roman" w:cs="Times New Roman"/>
          <w:sz w:val="20"/>
          <w:szCs w:val="20"/>
          <w:lang w:eastAsia="zh-CN"/>
        </w:rPr>
        <w:t>Strony, na podstawie art. 455 ust. 1 pkt 1 PZP, przewidują możliwość wprowadzenia następujących zmian do Umowy bez przeprowadzania nowego postępowania o udzielenie zamówienia:</w:t>
      </w:r>
    </w:p>
    <w:p w14:paraId="5115FDF5" w14:textId="77777777"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 xml:space="preserve">w zakresie zmiany zakresu ubezpieczeń, terminu wykonania zamówienia lub objęcia ochroną dodatkowego ryzyka ubezpieczeniowego, jeżeli konieczność zmiany ujawniła się po terminie składania ofert w postępowaniu – z zastrzeżeniem, że wskutek przedmiotowej zmiany dodatkowa składka nie przekroczy 70% wartości pierwotnej łącznej składki, o której mowa w § 5 ust. 2. Ustala się, że w przypadku wprowadzania przedmiotowej zmiany, Strony mają możliwość ustalenia odrębnych stawek i składek niż wskazane w </w:t>
      </w:r>
      <w:r w:rsidRPr="00BF64D6">
        <w:rPr>
          <w:rFonts w:ascii="Times New Roman" w:eastAsia="Times New Roman" w:hAnsi="Times New Roman" w:cs="Times New Roman"/>
          <w:i/>
          <w:iCs/>
          <w:sz w:val="20"/>
          <w:szCs w:val="20"/>
          <w:u w:val="single"/>
          <w:lang w:eastAsia="pl-PL"/>
        </w:rPr>
        <w:t>Załączniku nr 2 do Umowy</w:t>
      </w:r>
      <w:r w:rsidRPr="00BF64D6">
        <w:rPr>
          <w:rFonts w:ascii="Times New Roman" w:eastAsia="Times New Roman" w:hAnsi="Times New Roman" w:cs="Times New Roman"/>
          <w:sz w:val="20"/>
          <w:szCs w:val="20"/>
          <w:lang w:eastAsia="pl-PL"/>
        </w:rPr>
        <w:t>. Zmiana może nastąpić na wniosek Ubezpieczającego lub Brokera.</w:t>
      </w:r>
    </w:p>
    <w:p w14:paraId="53BC8EAC" w14:textId="53E94368"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 xml:space="preserve">w zakresie zmiany zakresu ubezpieczenia, przedmiotu ubezpieczenia, wysokości sumy ubezpieczenia, sumy gwarancyjnej, limitów i podlimitów, franszyz, udziałów własnych, klauzul, miejsc w których znajduje się ubezpieczane mienie, systemów ubezpieczeń, typu wartości, stawek, składek, terminów okresów ubezpieczenia, oraz innych elementów Umowy, jeżeli konieczność zmiany ujawniła się po terminie składania ofert w postępowaniu, a także w przypadku zmiany w obowiązujących przepisach prawa mających wpływ na ubezpieczenie, zmiany rodzaju lub wartości mienia posiadanego przez Ubezpieczającego, zmiany miejsc w których znajduje się ubezpieczone mienie, wyczerpania lub obniżenia sumy ubezpieczenia (sumy gwarancyjnej), bądź limitów w wyniku wypłaty odszkodowania, wyczerpania wartości podanych w odpowiednich klauzulach, zmiany stosunków umownych, która wpłynie na ubezpieczenia zawarte w </w:t>
      </w:r>
      <w:r w:rsidRPr="00BF64D6">
        <w:rPr>
          <w:rFonts w:ascii="Times New Roman" w:eastAsia="Times New Roman" w:hAnsi="Times New Roman" w:cs="Times New Roman"/>
          <w:sz w:val="20"/>
          <w:szCs w:val="20"/>
          <w:lang w:eastAsia="pl-PL"/>
        </w:rPr>
        <w:lastRenderedPageBreak/>
        <w:t xml:space="preserve">ramach Umowy, w szczególności poprzez powstanie obowiązku lub potrzeby zmiany sumy ubezpieczenia (sumy gwarancyjnej), limitu lub podlimitu odpowiedzialności Ubezpieczyciela, zmiany w strukturze organizacyjnej Ubezpieczającego, przekształcenie, połączenie, podział, zniesienie, likwidacja Ubezpieczającego lub im podobne, a także konieczność zwiększenia sumy ubezpieczenia (sumy gwarancyjnej) w związku z potrzebą urealnienia kwot na pokrycie szkód (np. w skutek inflacji, dynamicznego wzrostu cen materiałów i usług) – z zastrzeżeniem, że wskutek przedmiotowej zmiany wzrost lub obniżenie łącznej składki spowodowany każdą kolejną zmianą nie powinien przekroczyć </w:t>
      </w:r>
      <w:r w:rsidR="001B1E89" w:rsidRPr="00BF64D6">
        <w:rPr>
          <w:rFonts w:ascii="Times New Roman" w:eastAsia="Times New Roman" w:hAnsi="Times New Roman" w:cs="Times New Roman"/>
          <w:sz w:val="20"/>
          <w:szCs w:val="20"/>
          <w:lang w:eastAsia="pl-PL"/>
        </w:rPr>
        <w:t>5</w:t>
      </w:r>
      <w:r w:rsidRPr="00BF64D6">
        <w:rPr>
          <w:rFonts w:ascii="Times New Roman" w:eastAsia="Times New Roman" w:hAnsi="Times New Roman" w:cs="Times New Roman"/>
          <w:sz w:val="20"/>
          <w:szCs w:val="20"/>
          <w:lang w:eastAsia="pl-PL"/>
        </w:rPr>
        <w:t xml:space="preserve">0% wartości pierwotnej łącznej składki, o której mowa w § 5 ust. 2 chyba że z uzasadnionych przyczyn (w przypadku wzrostu łącznej składki) zmiana musi zostać dokonana niezależnie od wartości. Dodatkowa składka lub jej zwrot zostanie obliczona za czas trwania odpowiedzialności Ubezpieczyciela i rozliczenia dokonywane będą proporcjonalnie tj. za każdy dzień ochrony ubezpieczeniowej na zmienionych w tym zakresie warunkach Umowy. </w:t>
      </w:r>
      <w:r w:rsidRPr="00BF64D6">
        <w:rPr>
          <w:rFonts w:ascii="Times New Roman" w:eastAsia="Lucida Sans Unicode" w:hAnsi="Times New Roman" w:cs="Times New Roman"/>
          <w:bCs/>
          <w:sz w:val="20"/>
          <w:szCs w:val="20"/>
          <w:lang w:eastAsia="zh-CN"/>
        </w:rPr>
        <w:t xml:space="preserve">Zmiany mogą zostać wprowadzone niezależnie od możliwości skorzystania przez Ubezpieczającego z opcji. </w:t>
      </w:r>
      <w:r w:rsidRPr="00BF64D6">
        <w:rPr>
          <w:rFonts w:ascii="Times New Roman" w:eastAsia="Times New Roman" w:hAnsi="Times New Roman" w:cs="Times New Roman"/>
          <w:sz w:val="20"/>
          <w:szCs w:val="20"/>
          <w:lang w:eastAsia="pl-PL"/>
        </w:rPr>
        <w:t>Zmiana może nastąpić na wniosek Ubezpieczającego, Brokera lub Ubezpieczyciela.</w:t>
      </w:r>
    </w:p>
    <w:p w14:paraId="03BA4131" w14:textId="77777777"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 xml:space="preserve">w zakresie zmiany terminu wykonywania Umowy tj. okresów ubezpieczenia (okresów rozliczeniowych) w przypadku nierozstrzygnięcia we właściwym terminie postępowania o udzielenie zamówienia zapewniającego zachowanie ciągłości ochrony ubezpieczeniowej Ubezpieczającego z zastrzeżeniem, że takie zmiany nie będą skutkować wzrostem łącznej składki określonej pierwotnie w § 5 ust. 2 więcej niż o 70%. Zmiana może nastąpić na wniosek Ubezpieczającego lub Brokera. </w:t>
      </w:r>
    </w:p>
    <w:p w14:paraId="1B63AD13" w14:textId="77777777"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gdy nowe ogólne warunki ubezpieczeń mają zastąpić dotychczasowe ogólne warunki ubezpieczeń wskazane w § 3 ust. 1 – z zastrzeżeniem, że wskutek tej zmiany zostaną wprowadzone ogólne warunki ubezpieczeń na korzyść Ubezpieczającego lub Ubezpieczonego, a taka zmiana nie będzie skutkować wzrostem składki więcej niż o 70% łącznej składki określonej pierwotnie w § 5 ust. 1. Zmiana może nastąpić na wniosek Ubezpieczającego, Brokera lub Ubezpieczyciela.</w:t>
      </w:r>
    </w:p>
    <w:p w14:paraId="59F37530" w14:textId="57FFFD42"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 xml:space="preserve">w zakresie zmiany przedmiotu ubezpieczenia, sumy ubezpieczenia, jeżeli zaistnieją okoliczności, o których mowa w odpowiednich dla ubezpieczeń klauzul opisanych w </w:t>
      </w:r>
      <w:r w:rsidRPr="00BF64D6">
        <w:rPr>
          <w:rFonts w:ascii="Times New Roman" w:eastAsia="Times New Roman" w:hAnsi="Times New Roman" w:cs="Times New Roman"/>
          <w:i/>
          <w:iCs/>
          <w:sz w:val="20"/>
          <w:szCs w:val="20"/>
          <w:u w:val="single"/>
          <w:lang w:eastAsia="pl-PL"/>
        </w:rPr>
        <w:t xml:space="preserve">Załączniku nr </w:t>
      </w:r>
      <w:r w:rsidR="001B1E89" w:rsidRPr="00BF64D6">
        <w:rPr>
          <w:rFonts w:ascii="Times New Roman" w:eastAsia="Times New Roman" w:hAnsi="Times New Roman" w:cs="Times New Roman"/>
          <w:i/>
          <w:iCs/>
          <w:sz w:val="20"/>
          <w:szCs w:val="20"/>
          <w:u w:val="single"/>
          <w:lang w:eastAsia="pl-PL"/>
        </w:rPr>
        <w:t>6</w:t>
      </w:r>
      <w:r w:rsidRPr="00BF64D6">
        <w:rPr>
          <w:rFonts w:ascii="Times New Roman" w:eastAsia="Times New Roman" w:hAnsi="Times New Roman" w:cs="Times New Roman"/>
          <w:i/>
          <w:iCs/>
          <w:sz w:val="20"/>
          <w:szCs w:val="20"/>
          <w:u w:val="single"/>
          <w:lang w:eastAsia="pl-PL"/>
        </w:rPr>
        <w:t xml:space="preserve"> do Umowy</w:t>
      </w:r>
      <w:r w:rsidRPr="00BF64D6">
        <w:rPr>
          <w:rFonts w:ascii="Times New Roman" w:eastAsia="Times New Roman" w:hAnsi="Times New Roman" w:cs="Times New Roman"/>
          <w:sz w:val="20"/>
          <w:szCs w:val="20"/>
          <w:lang w:eastAsia="pl-PL"/>
        </w:rPr>
        <w:t xml:space="preserve">, w tym „Klauzuli automatycznego pokrycia” opisanej w </w:t>
      </w:r>
      <w:r w:rsidRPr="00BF64D6">
        <w:rPr>
          <w:rFonts w:ascii="Times New Roman" w:eastAsia="Times New Roman" w:hAnsi="Times New Roman" w:cs="Times New Roman"/>
          <w:i/>
          <w:iCs/>
          <w:sz w:val="20"/>
          <w:szCs w:val="20"/>
          <w:u w:val="single"/>
          <w:lang w:eastAsia="pl-PL"/>
        </w:rPr>
        <w:t xml:space="preserve">Załączniku nr </w:t>
      </w:r>
      <w:r w:rsidR="001B1E89" w:rsidRPr="00BF64D6">
        <w:rPr>
          <w:rFonts w:ascii="Times New Roman" w:eastAsia="Times New Roman" w:hAnsi="Times New Roman" w:cs="Times New Roman"/>
          <w:i/>
          <w:iCs/>
          <w:sz w:val="20"/>
          <w:szCs w:val="20"/>
          <w:u w:val="single"/>
          <w:lang w:eastAsia="pl-PL"/>
        </w:rPr>
        <w:t>6</w:t>
      </w:r>
      <w:r w:rsidRPr="00BF64D6">
        <w:rPr>
          <w:rFonts w:ascii="Times New Roman" w:eastAsia="Times New Roman" w:hAnsi="Times New Roman" w:cs="Times New Roman"/>
          <w:i/>
          <w:iCs/>
          <w:sz w:val="20"/>
          <w:szCs w:val="20"/>
          <w:u w:val="single"/>
          <w:lang w:eastAsia="pl-PL"/>
        </w:rPr>
        <w:t xml:space="preserve"> do Umowy</w:t>
      </w:r>
      <w:r w:rsidRPr="00BF64D6">
        <w:rPr>
          <w:rFonts w:ascii="Times New Roman" w:eastAsia="Times New Roman" w:hAnsi="Times New Roman" w:cs="Times New Roman"/>
          <w:sz w:val="20"/>
          <w:szCs w:val="20"/>
          <w:lang w:eastAsia="pl-PL"/>
        </w:rPr>
        <w:t xml:space="preserve">, a brak będzie możliwości objęcia ochroną ubezpieczeniową na podstawie Umowy z uwagi na przekroczenie limitów w nich określonych lub wartości pierwotnej łącznej składki, o której mowa w § 5 ust. 1 – z zastrzeżeniem, że wskutek przedmiotowej zmiany wszystkie dodatkowe składki należne na podstawie tej zmiany, nie przekroczą </w:t>
      </w:r>
      <w:r w:rsidR="00ED75F4" w:rsidRPr="00BF64D6">
        <w:rPr>
          <w:rFonts w:ascii="Times New Roman" w:eastAsia="Times New Roman" w:hAnsi="Times New Roman" w:cs="Times New Roman"/>
          <w:sz w:val="20"/>
          <w:szCs w:val="20"/>
          <w:lang w:eastAsia="pl-PL"/>
        </w:rPr>
        <w:t>5</w:t>
      </w:r>
      <w:r w:rsidRPr="00BF64D6">
        <w:rPr>
          <w:rFonts w:ascii="Times New Roman" w:eastAsia="Times New Roman" w:hAnsi="Times New Roman" w:cs="Times New Roman"/>
          <w:sz w:val="20"/>
          <w:szCs w:val="20"/>
          <w:lang w:eastAsia="pl-PL"/>
        </w:rPr>
        <w:t xml:space="preserve">0% pierwotnej wartości łącznej składki, o której mowa w § 5 ust. 1. Dopłata składki zostanie obliczona za czas trwania ochrony ubezpieczeniowej na zasadzie pro rata temporis z zastosowaniem stawek i składek określonych w </w:t>
      </w:r>
      <w:r w:rsidRPr="00BF64D6">
        <w:rPr>
          <w:rFonts w:ascii="Times New Roman" w:eastAsia="Times New Roman" w:hAnsi="Times New Roman" w:cs="Times New Roman"/>
          <w:i/>
          <w:iCs/>
          <w:sz w:val="20"/>
          <w:szCs w:val="20"/>
          <w:u w:val="single"/>
          <w:lang w:eastAsia="pl-PL"/>
        </w:rPr>
        <w:t>Załączniku nr 2 do Umowy</w:t>
      </w:r>
      <w:r w:rsidRPr="00BF64D6">
        <w:rPr>
          <w:rFonts w:ascii="Times New Roman" w:eastAsia="Lucida Sans Unicode" w:hAnsi="Times New Roman" w:cs="Times New Roman"/>
          <w:sz w:val="20"/>
          <w:szCs w:val="20"/>
          <w:lang w:eastAsia="zh-CN"/>
        </w:rPr>
        <w:t xml:space="preserve"> </w:t>
      </w:r>
      <w:r w:rsidRPr="00BF64D6">
        <w:rPr>
          <w:rFonts w:ascii="Times New Roman" w:eastAsia="Times New Roman" w:hAnsi="Times New Roman" w:cs="Times New Roman"/>
          <w:sz w:val="20"/>
          <w:szCs w:val="20"/>
          <w:lang w:eastAsia="pl-PL"/>
        </w:rPr>
        <w:t xml:space="preserve">chyba że Strony postanowią inaczej (tj. zmienią stawki i składki, zakres i limity, a także inne postanowienia umowne związane z rozliczeniem składki). Zmiana może nastąpić na wniosek Ubezpieczającego lub Brokera.  </w:t>
      </w:r>
    </w:p>
    <w:p w14:paraId="6BE3909F" w14:textId="070E2A9B"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gdy nastąpią zmiany w strukturze organizacyjnej Ubezpieczającego (np. jego przekształcenia, połączenia, podziału, wyodrębnienia, w przypadku powstania nowych jednostek, lub im podobnych albo w przypadku likwidacji) oraz jeżeli zmiana ta ma wpływ na zmianę wysokości łącznej składki, o której mowa w § 5 ust. 1 lub 2 – również w zakresie zmiany wysokości takiej składki oraz stawki. Ubezpieczyciel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Ubezpieczającego lub Brokera. W przypadku braku zgody Stron na zmiany, o których mowa, Ubezpieczającemu przysługuje zwrot składki za niewykorzystany okres ochrony ubezpieczeniowej w systemie pro rata za dzień ochrony, bez potrącania kosztów manipulacyjnych.</w:t>
      </w:r>
    </w:p>
    <w:p w14:paraId="143009F8" w14:textId="23EE2805"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 xml:space="preserve">w zakresie zmiany terminu okresu obowiązywania Umowy, maksymalnie o 24 miesiące – z zastrzeżeniem, że wskutek przedmiotowej zmiany wzrost łącznej składki spowodowany każdą kolejną zmianą nie przekroczy 2/3 wartości pierwotnej łącznej składki, o której mowa w § 5 ust. </w:t>
      </w:r>
      <w:r w:rsidR="00ED75F4" w:rsidRPr="00BF64D6">
        <w:rPr>
          <w:rFonts w:ascii="Times New Roman" w:eastAsia="Times New Roman" w:hAnsi="Times New Roman" w:cs="Times New Roman"/>
          <w:sz w:val="20"/>
          <w:szCs w:val="20"/>
          <w:lang w:eastAsia="pl-PL"/>
        </w:rPr>
        <w:t>2</w:t>
      </w:r>
      <w:r w:rsidRPr="00BF64D6">
        <w:rPr>
          <w:rFonts w:ascii="Times New Roman" w:eastAsia="Times New Roman" w:hAnsi="Times New Roman" w:cs="Times New Roman"/>
          <w:sz w:val="20"/>
          <w:szCs w:val="20"/>
          <w:lang w:eastAsia="pl-PL"/>
        </w:rPr>
        <w:t xml:space="preserve"> ani nie zostanie przekroczony termin z art. 434 ust. 2 PZP (4 lata). Zmiana może zostać wprowadzona w przypadku gdy zmiana terminu wykonania zamówienia jest korzystna z powodów ekonomicznych dla Ubezpieczającego (np. wystąpiła zmiana na rynku ubezpieczeń poprzez wzrost składek lub stawek, a zmiana terminu obowiązywania Umowy spowoduje oszczędności) lub w przypadku nierozstrzygnięcia we właściwym terminie postępowania o udzielenie zamówienia zapewniającego zachowanie ciągłości ochrony ubezpieczeniowej Ubezpieczającego/Ubezpieczonego. </w:t>
      </w:r>
      <w:r w:rsidRPr="00BF64D6">
        <w:rPr>
          <w:rFonts w:ascii="Times New Roman" w:eastAsia="Calibri" w:hAnsi="Times New Roman" w:cs="Times New Roman"/>
          <w:sz w:val="20"/>
          <w:szCs w:val="20"/>
        </w:rPr>
        <w:t xml:space="preserve">Dodatkowa składka za wprowadzenie zmiany, zostanie obliczona za czas trwania odpowiedzialności Ubezpieczyciela na zmienionych w tym zakresie warunkach Umowy. Ubezpieczyciel określając dodatkową składkę obowiązany jest określić jej wysokość na takim poziomie, na jakim przy uwzględnieniu wszelkich okoliczności składka byłaby najprawdopodobniej pobrana. Dopuszcza się zmianę składek i stawek stosowanych do rozliczeń w Umowie (w tym również ich wzrost) w przypadku gdy będą one korzystniejsze dla Ubezpieczającego lub Ubezpieczonego niż oferowane na rynku. Zmiana nastąpi na wniosek Ubezpieczającego lub Brokera złożony do Ubezpieczyciela. Ubezpieczyciel, w terminie siedmiu dni roboczych liczonych od dnia otrzymania wniosku Ubezpieczającego, o którym mowa, zobowiązany jest poinformować Ubezpieczającego o swoim stanowisku co do proponowanej przez Ubezpieczającego zmiany Umowy. Brak odpowiedzi Ubezpieczyciela w wyżej wskazanym terminie, będzie uznawany za brak akceptacji wniosku Ubezpieczającego. W celu uniknięcia wątpliwości, Strony ustalają, że w wyniku zmiany, Ubezpieczyciel powtórzy świadczenie ochrony ubezpieczeniowej w przedłużonym okresie na warunkach wskazanych w Umowie, za co Ubezpieczający zobowiązany będzie do dopłaty składki, z zastrzeżeniem, że sumy ubezpieczenia i limity lub podlimity odpowiedzialności mające zastosowanie w ubezpieczeniach, o których mowa w § 2 ust. 1 zostały ustalone dla każdego okresu rozliczeniowego odrębnie. </w:t>
      </w:r>
    </w:p>
    <w:p w14:paraId="11FB1948" w14:textId="77777777" w:rsidR="00EF524B" w:rsidRPr="00BF64D6" w:rsidRDefault="00EF524B" w:rsidP="00426017">
      <w:pPr>
        <w:pStyle w:val="Akapitzlist"/>
        <w:numPr>
          <w:ilvl w:val="0"/>
          <w:numId w:val="26"/>
        </w:numPr>
        <w:suppressAutoHyphens/>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sz w:val="20"/>
          <w:szCs w:val="20"/>
        </w:rPr>
        <w:t>w zakresie określonym w art. 816 KC, w razie ujawnienia okoliczności, która pociąga za sobą istotną zmianę prawdopodobieństwa wypadku ubezpieczeniowego, poczynając od chwili, w której zaszła ta okoliczność, nie wcześniej jednak, niż od początku bieżącego okresu rozliczeniowego – na uzasadniony wniosek Ubezpieczającego, Brokera lub Ubezpieczyciela.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BF64D6">
        <w:rPr>
          <w:rFonts w:ascii="Times New Roman" w:eastAsia="Lucida Sans Unicode" w:hAnsi="Times New Roman" w:cs="Times New Roman"/>
          <w:sz w:val="20"/>
          <w:szCs w:val="20"/>
          <w:lang w:eastAsia="ar-SA"/>
        </w:rPr>
        <w:t xml:space="preserve"> </w:t>
      </w:r>
    </w:p>
    <w:p w14:paraId="16D3F0E7" w14:textId="77777777" w:rsidR="00EF524B" w:rsidRPr="00BF64D6" w:rsidRDefault="00EF524B" w:rsidP="00426017">
      <w:pPr>
        <w:pStyle w:val="Akapitzlist"/>
        <w:numPr>
          <w:ilvl w:val="3"/>
          <w:numId w:val="4"/>
        </w:numPr>
        <w:suppressAutoHyphens/>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sz w:val="20"/>
          <w:szCs w:val="20"/>
        </w:rPr>
        <w:t>Ubezpieczający przewiduje możliwość zmiany wysokości wynagrodzenia należnego Ubezpieczycielowi, w tym również składek i stawek określonych w ofercie Ubezpieczyciela, w przypadku zmiany cen materiałów lub kosztów związanych z realizacją zamówienia, z tym zastrzeżeniem, że:</w:t>
      </w:r>
    </w:p>
    <w:p w14:paraId="5BCD824B" w14:textId="77777777" w:rsidR="00EF524B" w:rsidRPr="00BF64D6" w:rsidRDefault="00EF524B" w:rsidP="00426017">
      <w:pPr>
        <w:pStyle w:val="Akapitzlist"/>
        <w:numPr>
          <w:ilvl w:val="0"/>
          <w:numId w:val="28"/>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bCs/>
          <w:sz w:val="20"/>
          <w:szCs w:val="20"/>
        </w:rPr>
        <w:t>minimalny poziom zmiany ceny materiałów lub kosztów, uprawniający Strony Umowy do żądania zmiany wynagrodzenia wynosi 5 % w stosunku do ceny materiałów lub kosztów z miesiąca, w którym złożono ofertę Ubezpieczyciela,</w:t>
      </w:r>
    </w:p>
    <w:p w14:paraId="760C4FCF" w14:textId="77777777" w:rsidR="00EF524B" w:rsidRPr="00BF64D6" w:rsidRDefault="00EF524B" w:rsidP="00426017">
      <w:pPr>
        <w:pStyle w:val="Akapitzlist"/>
        <w:numPr>
          <w:ilvl w:val="0"/>
          <w:numId w:val="28"/>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bCs/>
          <w:sz w:val="20"/>
          <w:szCs w:val="20"/>
        </w:rPr>
        <w:t>poziom zmiany wynagrodzenia zostanie ustalony na podstawie wskaźnika cen towarów i usług konsumpcyjnych ogłoszonego w komunikacie Prezesa GUS, ustalonego w stosunku do miesiąca, w którym została złożona oferta Ubezpieczyciela; poziom zmiany będzie stanowił różnicę cen towarów i usług ogłoszonych w komunikacie Prezesa GUS z miesiąca, za który wnioskowana jest zmiana a poziomem cen towarów i usług wynikających z komunikatu Prezesa GUS za miesiąc, w którym została złożona oferta Ubezpieczyciela,</w:t>
      </w:r>
    </w:p>
    <w:p w14:paraId="515EACDD" w14:textId="2CD5DF7E" w:rsidR="00EF524B" w:rsidRPr="00BF64D6" w:rsidRDefault="00EF524B" w:rsidP="00426017">
      <w:pPr>
        <w:pStyle w:val="Akapitzlist"/>
        <w:numPr>
          <w:ilvl w:val="0"/>
          <w:numId w:val="28"/>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bCs/>
          <w:sz w:val="20"/>
          <w:szCs w:val="20"/>
        </w:rPr>
        <w:t xml:space="preserve">sposób określenia wpływu zmiany ceny materiałów lub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ust. </w:t>
      </w:r>
      <w:r w:rsidR="001B1E89" w:rsidRPr="00BF64D6">
        <w:rPr>
          <w:rFonts w:ascii="Times New Roman" w:eastAsia="Calibri" w:hAnsi="Times New Roman" w:cs="Times New Roman"/>
          <w:bCs/>
          <w:sz w:val="20"/>
          <w:szCs w:val="20"/>
        </w:rPr>
        <w:t>2</w:t>
      </w:r>
      <w:r w:rsidRPr="00BF64D6">
        <w:rPr>
          <w:rFonts w:ascii="Times New Roman" w:eastAsia="Calibri" w:hAnsi="Times New Roman" w:cs="Times New Roman"/>
          <w:bCs/>
          <w:sz w:val="20"/>
          <w:szCs w:val="20"/>
        </w:rPr>
        <w:t xml:space="preserve"> lit. b. Wniosek Strony wnioskującej zmianę wynagrodzenia, powinien zawierać propozycję zmiany Umowy w zakresie wysokości wynagrodzenia wraz z jej uzasadnieniem oraz dokumenty niezbędne do oceny, czy proponowane zmiany wynikają ze zmiany ceny materiałów lub kosztów związanych z realizacją Umowy względem ceny materiałów lub kosztów przyjętych w celu ustalenia wynagrodzenia Ubezpieczyciela zawartego w ofercie, a w szczególności:</w:t>
      </w:r>
    </w:p>
    <w:p w14:paraId="381A6D15" w14:textId="77777777" w:rsidR="00EF524B" w:rsidRPr="00BF64D6" w:rsidRDefault="00EF524B" w:rsidP="00426017">
      <w:pPr>
        <w:pStyle w:val="Akapitzlist"/>
        <w:numPr>
          <w:ilvl w:val="0"/>
          <w:numId w:val="29"/>
        </w:numPr>
        <w:suppressAutoHyphens/>
        <w:autoSpaceDE w:val="0"/>
        <w:snapToGrid w:val="0"/>
        <w:spacing w:after="0"/>
        <w:ind w:left="108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bCs/>
          <w:sz w:val="20"/>
          <w:szCs w:val="20"/>
        </w:rPr>
        <w:t>kalkulację proponowanej zmienionej wysokości wynagrodzenia Ubezpieczyciela oraz wykazanie adekwatności propozycji do zmiany wysokości ceny materiałów lub kosztów wykonania Umowy przez Ubezpieczyciela, wraz z określeniem kategorii (rodzaju) i wartości kosztów, przyjętych w celu ustalenia wynagrodzenia Ubezpieczyciela zawartego w ofercie, których zmiana może uzasadniać wystąpienie z wnioskiem o jego zmianę oraz sposób obliczania ich zmiany i prezentacji obliczeń,</w:t>
      </w:r>
    </w:p>
    <w:p w14:paraId="68D78D74" w14:textId="77777777" w:rsidR="00EF524B" w:rsidRPr="00BF64D6" w:rsidRDefault="00EF524B" w:rsidP="00426017">
      <w:pPr>
        <w:pStyle w:val="Akapitzlist"/>
        <w:numPr>
          <w:ilvl w:val="0"/>
          <w:numId w:val="29"/>
        </w:numPr>
        <w:suppressAutoHyphens/>
        <w:autoSpaceDE w:val="0"/>
        <w:snapToGrid w:val="0"/>
        <w:spacing w:after="0"/>
        <w:ind w:left="108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bCs/>
          <w:sz w:val="20"/>
          <w:szCs w:val="20"/>
        </w:rPr>
        <w:t>dokumenty potwierdzające zasadność wystąpienia z wnioskiem (w szczególności, jego zgodność z zasadami zmiany wynagrodzenia określonymi w niniejszej Umowie) oraz prawidłowość obliczeń w zakresie zmiany wysokości ceny materiałów lub kosztów wykonania Umowy oraz wnioskowanej zmiany wysokości wynagrodzenia Ubezpieczyciela.</w:t>
      </w:r>
    </w:p>
    <w:p w14:paraId="0F3B5665" w14:textId="25B1A212" w:rsidR="00ED75F4" w:rsidRPr="00BF64D6" w:rsidRDefault="00EF524B" w:rsidP="00426017">
      <w:pPr>
        <w:pStyle w:val="Akapitzlist"/>
        <w:numPr>
          <w:ilvl w:val="3"/>
          <w:numId w:val="4"/>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sz w:val="20"/>
          <w:szCs w:val="20"/>
        </w:rPr>
        <w:t xml:space="preserve">Maksymalna wartość zmiany wynagrodzenia na podstawie ust. </w:t>
      </w:r>
      <w:r w:rsidR="00ED75F4" w:rsidRPr="00BF64D6">
        <w:rPr>
          <w:rFonts w:ascii="Times New Roman" w:eastAsia="Calibri" w:hAnsi="Times New Roman" w:cs="Times New Roman"/>
          <w:sz w:val="20"/>
          <w:szCs w:val="20"/>
        </w:rPr>
        <w:t>2</w:t>
      </w:r>
      <w:r w:rsidRPr="00BF64D6">
        <w:rPr>
          <w:rFonts w:ascii="Times New Roman" w:eastAsia="Calibri" w:hAnsi="Times New Roman" w:cs="Times New Roman"/>
          <w:sz w:val="20"/>
          <w:szCs w:val="20"/>
        </w:rPr>
        <w:t xml:space="preserve">, jaką dopuszcza Ubezpieczający, to łącznie 15% w stosunku do wartości pierwotnej Umowy określonej w § 5 ust. </w:t>
      </w:r>
      <w:r w:rsidR="001B1E89" w:rsidRPr="00BF64D6">
        <w:rPr>
          <w:rFonts w:ascii="Times New Roman" w:eastAsia="Calibri" w:hAnsi="Times New Roman" w:cs="Times New Roman"/>
          <w:sz w:val="20"/>
          <w:szCs w:val="20"/>
        </w:rPr>
        <w:t>1</w:t>
      </w:r>
      <w:r w:rsidRPr="00BF64D6">
        <w:rPr>
          <w:rFonts w:ascii="Times New Roman" w:eastAsia="Calibri" w:hAnsi="Times New Roman" w:cs="Times New Roman"/>
          <w:sz w:val="20"/>
          <w:szCs w:val="20"/>
        </w:rPr>
        <w:t>.</w:t>
      </w:r>
      <w:r w:rsidRPr="00BF64D6">
        <w:rPr>
          <w:rFonts w:ascii="Times New Roman" w:eastAsia="Lucida Sans Unicode" w:hAnsi="Times New Roman" w:cs="Times New Roman"/>
          <w:sz w:val="20"/>
          <w:szCs w:val="20"/>
          <w:lang w:eastAsia="zh-CN"/>
        </w:rPr>
        <w:t xml:space="preserve"> </w:t>
      </w:r>
      <w:r w:rsidRPr="00BF64D6">
        <w:rPr>
          <w:rFonts w:ascii="Times New Roman" w:eastAsia="Calibri" w:hAnsi="Times New Roman" w:cs="Times New Roman"/>
          <w:bCs/>
          <w:sz w:val="20"/>
          <w:szCs w:val="20"/>
        </w:rPr>
        <w:t xml:space="preserve">Zmiana wynagrodzenia może nastąpić co kwartał, począwszy najwcześniej od </w:t>
      </w:r>
      <w:r w:rsidR="00ED75F4" w:rsidRPr="00BF64D6">
        <w:rPr>
          <w:rFonts w:ascii="Times New Roman" w:eastAsia="Calibri" w:hAnsi="Times New Roman" w:cs="Times New Roman"/>
          <w:bCs/>
          <w:sz w:val="20"/>
          <w:szCs w:val="20"/>
        </w:rPr>
        <w:t>6</w:t>
      </w:r>
      <w:r w:rsidRPr="00BF64D6">
        <w:rPr>
          <w:rFonts w:ascii="Times New Roman" w:eastAsia="Calibri" w:hAnsi="Times New Roman" w:cs="Times New Roman"/>
          <w:bCs/>
          <w:sz w:val="20"/>
          <w:szCs w:val="20"/>
        </w:rPr>
        <w:t>-go miesiąca obowiązywania niniejszej Umowy. Przez uprawnienie do zmiany wynagrodzenia należy również rozumieć obniżenie wynagrodzenia.</w:t>
      </w:r>
    </w:p>
    <w:p w14:paraId="19C50D2B" w14:textId="077DDF77" w:rsidR="00EF524B" w:rsidRPr="00BF64D6" w:rsidRDefault="00EF524B" w:rsidP="00426017">
      <w:pPr>
        <w:pStyle w:val="Akapitzlist"/>
        <w:numPr>
          <w:ilvl w:val="3"/>
          <w:numId w:val="4"/>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bCs/>
          <w:sz w:val="20"/>
          <w:szCs w:val="20"/>
        </w:rPr>
        <w:t xml:space="preserve">Ubezpieczyciel, w przypadku zmian wynagrodzenia zgodnie z ust. </w:t>
      </w:r>
      <w:r w:rsidR="00ED75F4" w:rsidRPr="00BF64D6">
        <w:rPr>
          <w:rFonts w:ascii="Times New Roman" w:eastAsia="Calibri" w:hAnsi="Times New Roman" w:cs="Times New Roman"/>
          <w:bCs/>
          <w:sz w:val="20"/>
          <w:szCs w:val="20"/>
        </w:rPr>
        <w:t>2</w:t>
      </w:r>
      <w:r w:rsidRPr="00BF64D6">
        <w:rPr>
          <w:rFonts w:ascii="Times New Roman" w:eastAsia="Calibri" w:hAnsi="Times New Roman" w:cs="Times New Roman"/>
          <w:bCs/>
          <w:sz w:val="20"/>
          <w:szCs w:val="20"/>
        </w:rPr>
        <w:t>, zobowiązany jest do zmiany wynagrodzenia przysługującego jego podwykonawcy, z którym zawarł umowę o podwykonawstwo, w zakresie odpowiadającym zmianom cen materiałów lub kosztów dotyczących zobowiązania podwykonawcy, jeżeli łącznie spełnione są następujące warunki:</w:t>
      </w:r>
    </w:p>
    <w:p w14:paraId="3796E823" w14:textId="77777777" w:rsidR="00EF524B" w:rsidRPr="00BF64D6" w:rsidRDefault="00EF524B" w:rsidP="00426017">
      <w:pPr>
        <w:pStyle w:val="Akapitzlist"/>
        <w:numPr>
          <w:ilvl w:val="0"/>
          <w:numId w:val="33"/>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sz w:val="20"/>
          <w:szCs w:val="20"/>
        </w:rPr>
        <w:t>przedmiotem umowy podwykonawczej są usługi;</w:t>
      </w:r>
    </w:p>
    <w:p w14:paraId="3354656D" w14:textId="77777777" w:rsidR="00EF524B" w:rsidRPr="00BF64D6" w:rsidRDefault="00EF524B" w:rsidP="00426017">
      <w:pPr>
        <w:numPr>
          <w:ilvl w:val="0"/>
          <w:numId w:val="33"/>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Calibri" w:hAnsi="Times New Roman" w:cs="Times New Roman"/>
          <w:sz w:val="20"/>
          <w:szCs w:val="20"/>
        </w:rPr>
        <w:t>okres obowiązywania umowy podwykonawczej przekracza 6 miesięcy.</w:t>
      </w:r>
    </w:p>
    <w:p w14:paraId="55AC6B8D" w14:textId="42879300" w:rsidR="00EF524B" w:rsidRPr="00BF64D6" w:rsidRDefault="00EF524B" w:rsidP="00426017">
      <w:pPr>
        <w:pStyle w:val="Akapitzlist"/>
        <w:numPr>
          <w:ilvl w:val="3"/>
          <w:numId w:val="4"/>
        </w:numPr>
        <w:suppressAutoHyphens/>
        <w:autoSpaceDE w:val="0"/>
        <w:snapToGrid w:val="0"/>
        <w:spacing w:after="0"/>
        <w:jc w:val="both"/>
        <w:rPr>
          <w:rFonts w:ascii="Times New Roman" w:eastAsia="Lucida Sans Unicode" w:hAnsi="Times New Roman" w:cs="Times New Roman"/>
          <w:sz w:val="20"/>
          <w:szCs w:val="20"/>
          <w:lang w:eastAsia="zh-CN"/>
        </w:rPr>
      </w:pPr>
      <w:r w:rsidRPr="00BF64D6">
        <w:rPr>
          <w:rFonts w:ascii="Times New Roman" w:eastAsia="Times New Roman" w:hAnsi="Times New Roman" w:cs="Times New Roman"/>
          <w:sz w:val="20"/>
          <w:szCs w:val="20"/>
          <w:lang w:eastAsia="pl-PL"/>
        </w:rPr>
        <w:t>Zmiany wskazane w ust. 1 -</w:t>
      </w:r>
      <w:r w:rsidR="00ED75F4" w:rsidRPr="00BF64D6">
        <w:rPr>
          <w:rFonts w:ascii="Times New Roman" w:eastAsia="Times New Roman" w:hAnsi="Times New Roman" w:cs="Times New Roman"/>
          <w:sz w:val="20"/>
          <w:szCs w:val="20"/>
          <w:lang w:eastAsia="pl-PL"/>
        </w:rPr>
        <w:t>2</w:t>
      </w:r>
      <w:r w:rsidRPr="00BF64D6">
        <w:rPr>
          <w:rFonts w:ascii="Times New Roman" w:eastAsia="Times New Roman" w:hAnsi="Times New Roman" w:cs="Times New Roman"/>
          <w:sz w:val="20"/>
          <w:szCs w:val="20"/>
          <w:lang w:eastAsia="pl-PL"/>
        </w:rPr>
        <w:t>, są możliwe za zgodą obu Stron, wyrażoną na piśmie pod rygorem nieważności w formie pisemnego aneksu do Umowy.</w:t>
      </w:r>
    </w:p>
    <w:p w14:paraId="52A6F39D" w14:textId="77777777" w:rsidR="00EF524B" w:rsidRPr="00BF64D6" w:rsidRDefault="00EF524B" w:rsidP="00426017">
      <w:pPr>
        <w:autoSpaceDE w:val="0"/>
        <w:autoSpaceDN w:val="0"/>
        <w:adjustRightInd w:val="0"/>
        <w:spacing w:after="0"/>
        <w:rPr>
          <w:rFonts w:ascii="Times New Roman" w:hAnsi="Times New Roman" w:cs="Times New Roman"/>
          <w:b/>
          <w:sz w:val="20"/>
          <w:szCs w:val="20"/>
        </w:rPr>
      </w:pPr>
    </w:p>
    <w:p w14:paraId="238B317D" w14:textId="0CBDFE35" w:rsidR="00EF524B" w:rsidRPr="00BF64D6" w:rsidRDefault="00EF524B"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xml:space="preserve">§ </w:t>
      </w:r>
      <w:r w:rsidR="00ED75F4" w:rsidRPr="00BF64D6">
        <w:rPr>
          <w:rFonts w:ascii="Times New Roman" w:hAnsi="Times New Roman" w:cs="Times New Roman"/>
          <w:b/>
          <w:sz w:val="20"/>
          <w:szCs w:val="20"/>
        </w:rPr>
        <w:t>7</w:t>
      </w:r>
      <w:r w:rsidRPr="00BF64D6">
        <w:rPr>
          <w:rFonts w:ascii="Times New Roman" w:hAnsi="Times New Roman" w:cs="Times New Roman"/>
          <w:b/>
          <w:sz w:val="20"/>
          <w:szCs w:val="20"/>
        </w:rPr>
        <w:t>.</w:t>
      </w:r>
    </w:p>
    <w:p w14:paraId="2DF6487A" w14:textId="77777777" w:rsidR="00EF524B" w:rsidRPr="00BF64D6" w:rsidRDefault="00EF524B" w:rsidP="00426017">
      <w:pPr>
        <w:pStyle w:val="Default"/>
        <w:numPr>
          <w:ilvl w:val="0"/>
          <w:numId w:val="9"/>
        </w:numPr>
        <w:spacing w:line="276" w:lineRule="auto"/>
        <w:jc w:val="both"/>
        <w:rPr>
          <w:color w:val="auto"/>
          <w:sz w:val="20"/>
          <w:szCs w:val="20"/>
        </w:rPr>
      </w:pPr>
      <w:r w:rsidRPr="00BF64D6">
        <w:rPr>
          <w:color w:val="auto"/>
          <w:sz w:val="20"/>
          <w:szCs w:val="20"/>
        </w:rPr>
        <w:t xml:space="preserve">Przeniesienie na osobę trzecią wierzytelności wynikających z Umowy wymaga zgody Ubezpieczającego, wyrażonej na piśmie pod rygorem nieważności. </w:t>
      </w:r>
    </w:p>
    <w:p w14:paraId="5C472F69" w14:textId="77777777" w:rsidR="00EF524B" w:rsidRPr="00BF64D6" w:rsidRDefault="00EF524B" w:rsidP="00426017">
      <w:pPr>
        <w:pStyle w:val="Default"/>
        <w:numPr>
          <w:ilvl w:val="0"/>
          <w:numId w:val="9"/>
        </w:numPr>
        <w:spacing w:line="276" w:lineRule="auto"/>
        <w:jc w:val="both"/>
        <w:rPr>
          <w:color w:val="auto"/>
          <w:sz w:val="20"/>
          <w:szCs w:val="20"/>
        </w:rPr>
      </w:pPr>
      <w:r w:rsidRPr="00BF64D6">
        <w:rPr>
          <w:sz w:val="20"/>
          <w:szCs w:val="20"/>
        </w:rPr>
        <w:t>Spory wynikające z Umowy będą rozstrzygane przez sąd powszechny właściwy dla Ubezpieczającego.</w:t>
      </w:r>
    </w:p>
    <w:p w14:paraId="31F2A6BD" w14:textId="77777777" w:rsidR="00EF524B" w:rsidRPr="00BF64D6" w:rsidRDefault="00EF524B" w:rsidP="00426017">
      <w:pPr>
        <w:pStyle w:val="Default"/>
        <w:numPr>
          <w:ilvl w:val="0"/>
          <w:numId w:val="9"/>
        </w:numPr>
        <w:spacing w:line="276" w:lineRule="auto"/>
        <w:jc w:val="both"/>
        <w:rPr>
          <w:color w:val="auto"/>
          <w:sz w:val="20"/>
          <w:szCs w:val="20"/>
        </w:rPr>
      </w:pPr>
      <w:r w:rsidRPr="00BF64D6">
        <w:rPr>
          <w:sz w:val="20"/>
          <w:szCs w:val="20"/>
        </w:rPr>
        <w:t>Prawem właściwym dla Umowy jest prawo polskie.</w:t>
      </w:r>
    </w:p>
    <w:p w14:paraId="44F36119" w14:textId="77777777" w:rsidR="00EF524B" w:rsidRPr="00BF64D6" w:rsidRDefault="00EF524B" w:rsidP="00426017">
      <w:pPr>
        <w:pStyle w:val="Default"/>
        <w:numPr>
          <w:ilvl w:val="0"/>
          <w:numId w:val="9"/>
        </w:numPr>
        <w:spacing w:line="276" w:lineRule="auto"/>
        <w:jc w:val="both"/>
        <w:rPr>
          <w:color w:val="auto"/>
          <w:sz w:val="20"/>
          <w:szCs w:val="20"/>
        </w:rPr>
      </w:pPr>
      <w:r w:rsidRPr="00BF64D6">
        <w:rPr>
          <w:rFonts w:eastAsia="Times New Roman"/>
          <w:sz w:val="20"/>
          <w:szCs w:val="20"/>
          <w:lang w:eastAsia="pl-PL"/>
        </w:rPr>
        <w:t xml:space="preserve">Zmiany i uzupełnienia Umowy, wymagają formy pisemnej pod rygorem nieważności, chyba, że postanowienia Umowy stanowią inaczej. </w:t>
      </w:r>
    </w:p>
    <w:p w14:paraId="47E0DE03" w14:textId="62F6A8B4" w:rsidR="00EF524B" w:rsidRPr="00BF64D6" w:rsidRDefault="00EF524B" w:rsidP="00426017">
      <w:pPr>
        <w:pStyle w:val="Default"/>
        <w:numPr>
          <w:ilvl w:val="0"/>
          <w:numId w:val="9"/>
        </w:numPr>
        <w:spacing w:line="276" w:lineRule="auto"/>
        <w:jc w:val="both"/>
        <w:rPr>
          <w:color w:val="auto"/>
          <w:sz w:val="20"/>
          <w:szCs w:val="20"/>
        </w:rPr>
      </w:pPr>
      <w:r w:rsidRPr="00BF64D6">
        <w:rPr>
          <w:rFonts w:eastAsia="Times New Roman"/>
          <w:sz w:val="20"/>
          <w:szCs w:val="20"/>
          <w:lang w:eastAsia="pl-PL"/>
        </w:rPr>
        <w:t>Zmiana w zakresie danych dotyczących Stron, a w szczególności ich adresów lub nazw, imion i nazwisk osób uprawnionych do reprezentowania, nie stanowią istotnej zmiany postanowień Umowy i nie wymagają zgody Stron. Zmiana, o której mowa w zdaniu poprzednim, jest dokonywana jednostronnym oświadczeniem złożonym drugiej Stronie.</w:t>
      </w:r>
    </w:p>
    <w:p w14:paraId="18B20271" w14:textId="77777777" w:rsidR="00EF524B" w:rsidRPr="00BF64D6" w:rsidRDefault="00EF524B" w:rsidP="00426017">
      <w:pPr>
        <w:pStyle w:val="Default"/>
        <w:numPr>
          <w:ilvl w:val="0"/>
          <w:numId w:val="9"/>
        </w:numPr>
        <w:spacing w:line="276" w:lineRule="auto"/>
        <w:jc w:val="both"/>
        <w:rPr>
          <w:color w:val="auto"/>
          <w:sz w:val="20"/>
          <w:szCs w:val="20"/>
        </w:rPr>
      </w:pPr>
      <w:r w:rsidRPr="00BF64D6">
        <w:rPr>
          <w:sz w:val="20"/>
          <w:szCs w:val="20"/>
        </w:rPr>
        <w:t>W sprawach nieuregulowanych Umową, mają zastosowanie przepisy PZP, KC, UDUiR, a także inne przepisy powszechnie obowiązującego prawa, a także dokumenty zamówienia – numer sprawy: …………………….</w:t>
      </w:r>
    </w:p>
    <w:p w14:paraId="00146B5E" w14:textId="77777777" w:rsidR="00EF524B" w:rsidRPr="00BF64D6" w:rsidRDefault="00EF524B" w:rsidP="00426017">
      <w:pPr>
        <w:pStyle w:val="Default"/>
        <w:numPr>
          <w:ilvl w:val="0"/>
          <w:numId w:val="9"/>
        </w:numPr>
        <w:spacing w:line="276" w:lineRule="auto"/>
        <w:jc w:val="both"/>
        <w:rPr>
          <w:color w:val="auto"/>
          <w:sz w:val="20"/>
          <w:szCs w:val="20"/>
        </w:rPr>
      </w:pPr>
      <w:r w:rsidRPr="00BF64D6">
        <w:rPr>
          <w:sz w:val="20"/>
          <w:szCs w:val="20"/>
        </w:rPr>
        <w:t xml:space="preserve">Ubezpieczyciel uznaje i oświadcza, że w trakcie postępowania otrzymał od Ubezpieczającego odpowiedź na każde pytanie, które zadał w terminie określonym przepisami PZP i są mu znane wszelkie okoliczności oraz informacje niezbędne do zawarcia Umowy i realizacji przedmiotu niniejszej Umowy, w tym do oceny ryzyka ubezpieczeniowego. Wszelkie inne informacje Ubezpieczyciel uznaje za nieistotne. </w:t>
      </w:r>
    </w:p>
    <w:p w14:paraId="644FC439" w14:textId="77777777" w:rsidR="00EF524B" w:rsidRPr="00BF64D6" w:rsidRDefault="00EF524B" w:rsidP="00426017">
      <w:pPr>
        <w:numPr>
          <w:ilvl w:val="0"/>
          <w:numId w:val="9"/>
        </w:numPr>
        <w:autoSpaceDE w:val="0"/>
        <w:autoSpaceDN w:val="0"/>
        <w:adjustRightInd w:val="0"/>
        <w:spacing w:after="0"/>
        <w:jc w:val="both"/>
        <w:rPr>
          <w:rFonts w:ascii="Times New Roman" w:eastAsia="Calibri" w:hAnsi="Times New Roman" w:cs="Times New Roman"/>
          <w:sz w:val="20"/>
          <w:szCs w:val="20"/>
        </w:rPr>
      </w:pPr>
      <w:r w:rsidRPr="00BF64D6">
        <w:rPr>
          <w:rFonts w:ascii="Times New Roman" w:eastAsia="Calibri" w:hAnsi="Times New Roman" w:cs="Times New Roman"/>
          <w:color w:val="000000"/>
          <w:sz w:val="20"/>
          <w:szCs w:val="20"/>
        </w:rPr>
        <w:t>Za dni robocze uznaje się dni od poniedziałku do piątku z wyjątkiem dni ustawowo wolnych od pracy.</w:t>
      </w:r>
    </w:p>
    <w:p w14:paraId="5088FE6A" w14:textId="77777777" w:rsidR="00ED75F4" w:rsidRPr="00BF64D6" w:rsidRDefault="00EF524B" w:rsidP="00426017">
      <w:pPr>
        <w:numPr>
          <w:ilvl w:val="0"/>
          <w:numId w:val="24"/>
        </w:numPr>
        <w:autoSpaceDE w:val="0"/>
        <w:autoSpaceDN w:val="0"/>
        <w:adjustRightInd w:val="0"/>
        <w:snapToGrid w:val="0"/>
        <w:spacing w:after="0"/>
        <w:jc w:val="both"/>
        <w:rPr>
          <w:rFonts w:ascii="Times New Roman" w:eastAsia="Calibri" w:hAnsi="Times New Roman" w:cs="Times New Roman"/>
          <w:sz w:val="20"/>
          <w:szCs w:val="20"/>
        </w:rPr>
      </w:pPr>
      <w:r w:rsidRPr="00BF64D6">
        <w:rPr>
          <w:rFonts w:ascii="Times New Roman" w:eastAsia="Calibri" w:hAnsi="Times New Roman" w:cs="Times New Roman"/>
          <w:sz w:val="20"/>
          <w:szCs w:val="20"/>
        </w:rPr>
        <w:t xml:space="preserve">Jednostką odpowiedzialną za </w:t>
      </w:r>
      <w:bookmarkStart w:id="0" w:name="_GoBack"/>
      <w:bookmarkEnd w:id="0"/>
      <w:r w:rsidRPr="00BF64D6">
        <w:rPr>
          <w:rFonts w:ascii="Times New Roman" w:eastAsia="Calibri" w:hAnsi="Times New Roman" w:cs="Times New Roman"/>
          <w:sz w:val="20"/>
          <w:szCs w:val="20"/>
        </w:rPr>
        <w:t xml:space="preserve">likwidację szkód na potrzeby realizacji niniejszej Umowy ze strony Ubezpieczyciela jest: ………………………………… Tel. …………………. E-mail ……………………………. </w:t>
      </w:r>
    </w:p>
    <w:p w14:paraId="00FFE571" w14:textId="22592263" w:rsidR="00EF524B" w:rsidRPr="00BF64D6" w:rsidRDefault="00EF524B" w:rsidP="00426017">
      <w:pPr>
        <w:numPr>
          <w:ilvl w:val="0"/>
          <w:numId w:val="24"/>
        </w:numPr>
        <w:autoSpaceDE w:val="0"/>
        <w:autoSpaceDN w:val="0"/>
        <w:adjustRightInd w:val="0"/>
        <w:snapToGrid w:val="0"/>
        <w:spacing w:after="0"/>
        <w:jc w:val="both"/>
        <w:rPr>
          <w:rFonts w:ascii="Times New Roman" w:eastAsia="Calibri" w:hAnsi="Times New Roman" w:cs="Times New Roman"/>
          <w:sz w:val="20"/>
          <w:szCs w:val="20"/>
        </w:rPr>
      </w:pPr>
      <w:r w:rsidRPr="00BF64D6">
        <w:rPr>
          <w:rFonts w:ascii="Times New Roman" w:eastAsia="Calibri" w:hAnsi="Times New Roman" w:cs="Times New Roman"/>
          <w:sz w:val="20"/>
          <w:szCs w:val="20"/>
        </w:rPr>
        <w:t>Szkody/roszczenia można zgłaszać:</w:t>
      </w:r>
    </w:p>
    <w:p w14:paraId="7411C98F" w14:textId="77777777" w:rsidR="00EF524B" w:rsidRPr="00BF64D6" w:rsidRDefault="00EF524B" w:rsidP="00426017">
      <w:pPr>
        <w:pStyle w:val="Akapitzlist"/>
        <w:numPr>
          <w:ilvl w:val="0"/>
          <w:numId w:val="25"/>
        </w:numPr>
        <w:spacing w:after="0"/>
        <w:ind w:left="567" w:hanging="283"/>
        <w:rPr>
          <w:rFonts w:ascii="Times New Roman" w:eastAsia="Calibri" w:hAnsi="Times New Roman" w:cs="Times New Roman"/>
          <w:bCs/>
          <w:sz w:val="20"/>
          <w:szCs w:val="20"/>
        </w:rPr>
      </w:pPr>
      <w:r w:rsidRPr="00BF64D6">
        <w:rPr>
          <w:rFonts w:ascii="Times New Roman" w:eastAsia="Calibri" w:hAnsi="Times New Roman" w:cs="Times New Roman"/>
          <w:bCs/>
          <w:sz w:val="20"/>
          <w:szCs w:val="20"/>
        </w:rPr>
        <w:t>telefonicznie na numer: ……………………………</w:t>
      </w:r>
    </w:p>
    <w:p w14:paraId="696E64EA" w14:textId="77777777" w:rsidR="00EF524B" w:rsidRPr="00BF64D6" w:rsidRDefault="00EF524B" w:rsidP="00426017">
      <w:pPr>
        <w:pStyle w:val="Akapitzlist"/>
        <w:numPr>
          <w:ilvl w:val="0"/>
          <w:numId w:val="25"/>
        </w:numPr>
        <w:spacing w:after="0"/>
        <w:ind w:left="567" w:hanging="283"/>
        <w:rPr>
          <w:rFonts w:ascii="Times New Roman" w:eastAsia="Calibri" w:hAnsi="Times New Roman" w:cs="Times New Roman"/>
          <w:bCs/>
          <w:sz w:val="20"/>
          <w:szCs w:val="20"/>
        </w:rPr>
      </w:pPr>
      <w:r w:rsidRPr="00BF64D6">
        <w:rPr>
          <w:rFonts w:ascii="Times New Roman" w:eastAsia="Calibri" w:hAnsi="Times New Roman" w:cs="Times New Roman"/>
          <w:bCs/>
          <w:sz w:val="20"/>
          <w:szCs w:val="20"/>
        </w:rPr>
        <w:t>za pośrednictwem poczty elektronicznej na adres: ……………………...</w:t>
      </w:r>
    </w:p>
    <w:p w14:paraId="4B225506" w14:textId="77777777" w:rsidR="00EF524B" w:rsidRPr="00BF64D6" w:rsidRDefault="00EF524B" w:rsidP="00426017">
      <w:pPr>
        <w:pStyle w:val="Akapitzlist"/>
        <w:numPr>
          <w:ilvl w:val="0"/>
          <w:numId w:val="25"/>
        </w:numPr>
        <w:spacing w:after="0"/>
        <w:ind w:left="567" w:hanging="283"/>
        <w:rPr>
          <w:rFonts w:ascii="Times New Roman" w:eastAsia="Calibri" w:hAnsi="Times New Roman" w:cs="Times New Roman"/>
          <w:sz w:val="20"/>
          <w:szCs w:val="20"/>
        </w:rPr>
      </w:pPr>
      <w:r w:rsidRPr="00BF64D6">
        <w:rPr>
          <w:rFonts w:ascii="Times New Roman" w:eastAsia="Calibri" w:hAnsi="Times New Roman" w:cs="Times New Roman"/>
          <w:sz w:val="20"/>
          <w:szCs w:val="20"/>
        </w:rPr>
        <w:t>za pośrednictwem strony internetowej: ……………………….….</w:t>
      </w:r>
    </w:p>
    <w:p w14:paraId="5240CDB0" w14:textId="1B1FC5E3" w:rsidR="00EF524B" w:rsidRPr="00BF64D6" w:rsidRDefault="00EF524B" w:rsidP="00426017">
      <w:pPr>
        <w:autoSpaceDE w:val="0"/>
        <w:autoSpaceDN w:val="0"/>
        <w:adjustRightInd w:val="0"/>
        <w:spacing w:after="0"/>
        <w:jc w:val="center"/>
        <w:rPr>
          <w:rFonts w:ascii="Times New Roman" w:hAnsi="Times New Roman" w:cs="Times New Roman"/>
          <w:sz w:val="20"/>
          <w:szCs w:val="20"/>
        </w:rPr>
      </w:pPr>
    </w:p>
    <w:p w14:paraId="336FBCF6" w14:textId="27276BFA" w:rsidR="002B16CA" w:rsidRPr="00BF64D6" w:rsidRDefault="002B16CA" w:rsidP="00426017">
      <w:pPr>
        <w:autoSpaceDE w:val="0"/>
        <w:autoSpaceDN w:val="0"/>
        <w:adjustRightInd w:val="0"/>
        <w:spacing w:after="0"/>
        <w:jc w:val="center"/>
        <w:rPr>
          <w:rFonts w:ascii="Times New Roman" w:hAnsi="Times New Roman" w:cs="Times New Roman"/>
          <w:b/>
          <w:sz w:val="20"/>
          <w:szCs w:val="20"/>
        </w:rPr>
      </w:pPr>
      <w:r w:rsidRPr="00BF64D6">
        <w:rPr>
          <w:rFonts w:ascii="Times New Roman" w:hAnsi="Times New Roman" w:cs="Times New Roman"/>
          <w:b/>
          <w:sz w:val="20"/>
          <w:szCs w:val="20"/>
        </w:rPr>
        <w:t xml:space="preserve">§ </w:t>
      </w:r>
      <w:r w:rsidR="006E2934" w:rsidRPr="00BF64D6">
        <w:rPr>
          <w:rFonts w:ascii="Times New Roman" w:hAnsi="Times New Roman" w:cs="Times New Roman"/>
          <w:b/>
          <w:sz w:val="20"/>
          <w:szCs w:val="20"/>
        </w:rPr>
        <w:t>8</w:t>
      </w:r>
      <w:r w:rsidR="00ED75F4" w:rsidRPr="00BF64D6">
        <w:rPr>
          <w:rFonts w:ascii="Times New Roman" w:hAnsi="Times New Roman" w:cs="Times New Roman"/>
          <w:b/>
          <w:sz w:val="20"/>
          <w:szCs w:val="20"/>
        </w:rPr>
        <w:t>.</w:t>
      </w:r>
    </w:p>
    <w:p w14:paraId="60B0F7D1" w14:textId="5AAD2B03" w:rsidR="002B16CA" w:rsidRPr="00BF64D6" w:rsidRDefault="002B16CA" w:rsidP="00426017">
      <w:pPr>
        <w:pStyle w:val="Akapitzlist"/>
        <w:numPr>
          <w:ilvl w:val="0"/>
          <w:numId w:val="6"/>
        </w:numPr>
        <w:tabs>
          <w:tab w:val="num" w:pos="426"/>
        </w:tabs>
        <w:autoSpaceDE w:val="0"/>
        <w:autoSpaceDN w:val="0"/>
        <w:adjustRightInd w:val="0"/>
        <w:spacing w:after="0"/>
        <w:ind w:left="426" w:hanging="426"/>
        <w:jc w:val="both"/>
        <w:rPr>
          <w:rFonts w:ascii="Times New Roman" w:hAnsi="Times New Roman" w:cs="Times New Roman"/>
          <w:sz w:val="20"/>
          <w:szCs w:val="20"/>
        </w:rPr>
      </w:pPr>
      <w:r w:rsidRPr="00BF64D6">
        <w:rPr>
          <w:rFonts w:ascii="Times New Roman" w:hAnsi="Times New Roman" w:cs="Times New Roman"/>
          <w:sz w:val="20"/>
          <w:szCs w:val="20"/>
        </w:rPr>
        <w:t xml:space="preserve">Umowę sporządzono w </w:t>
      </w:r>
      <w:r w:rsidR="001B1E89" w:rsidRPr="00BF64D6">
        <w:rPr>
          <w:rFonts w:ascii="Times New Roman" w:hAnsi="Times New Roman" w:cs="Times New Roman"/>
          <w:sz w:val="20"/>
          <w:szCs w:val="20"/>
        </w:rPr>
        <w:t>………..</w:t>
      </w:r>
      <w:r w:rsidRPr="00BF64D6">
        <w:rPr>
          <w:rFonts w:ascii="Times New Roman" w:hAnsi="Times New Roman" w:cs="Times New Roman"/>
          <w:sz w:val="20"/>
          <w:szCs w:val="20"/>
        </w:rPr>
        <w:t xml:space="preserve"> jednobrzmiących egzemplarzach, </w:t>
      </w:r>
      <w:r w:rsidR="001B1E89" w:rsidRPr="00BF64D6">
        <w:rPr>
          <w:rFonts w:ascii="Times New Roman" w:hAnsi="Times New Roman" w:cs="Times New Roman"/>
          <w:sz w:val="20"/>
          <w:szCs w:val="20"/>
        </w:rPr>
        <w:t>…………….</w:t>
      </w:r>
      <w:r w:rsidRPr="00BF64D6">
        <w:rPr>
          <w:rFonts w:ascii="Times New Roman" w:hAnsi="Times New Roman" w:cs="Times New Roman"/>
          <w:sz w:val="20"/>
          <w:szCs w:val="20"/>
        </w:rPr>
        <w:t xml:space="preserve">egzemplarz dla Ubezpieczającego, </w:t>
      </w:r>
      <w:r w:rsidR="001B1E89" w:rsidRPr="00BF64D6">
        <w:rPr>
          <w:rFonts w:ascii="Times New Roman" w:hAnsi="Times New Roman" w:cs="Times New Roman"/>
          <w:sz w:val="20"/>
          <w:szCs w:val="20"/>
        </w:rPr>
        <w:t>……………</w:t>
      </w:r>
      <w:r w:rsidR="001D0FD8" w:rsidRPr="00BF64D6">
        <w:rPr>
          <w:rFonts w:ascii="Times New Roman" w:hAnsi="Times New Roman" w:cs="Times New Roman"/>
          <w:sz w:val="20"/>
          <w:szCs w:val="20"/>
        </w:rPr>
        <w:t xml:space="preserve"> </w:t>
      </w:r>
      <w:r w:rsidRPr="00BF64D6">
        <w:rPr>
          <w:rFonts w:ascii="Times New Roman" w:hAnsi="Times New Roman" w:cs="Times New Roman"/>
          <w:sz w:val="20"/>
          <w:szCs w:val="20"/>
        </w:rPr>
        <w:t>dla Ubezpieczyciela.</w:t>
      </w:r>
    </w:p>
    <w:p w14:paraId="001FED96" w14:textId="6B434F30" w:rsidR="002B16CA" w:rsidRPr="00BF64D6" w:rsidRDefault="002B16CA" w:rsidP="00426017">
      <w:pPr>
        <w:pStyle w:val="Akapitzlist"/>
        <w:numPr>
          <w:ilvl w:val="0"/>
          <w:numId w:val="6"/>
        </w:numPr>
        <w:tabs>
          <w:tab w:val="num" w:pos="426"/>
        </w:tabs>
        <w:autoSpaceDE w:val="0"/>
        <w:autoSpaceDN w:val="0"/>
        <w:adjustRightInd w:val="0"/>
        <w:spacing w:after="0"/>
        <w:ind w:left="426" w:hanging="426"/>
        <w:jc w:val="both"/>
        <w:rPr>
          <w:rFonts w:ascii="Times New Roman" w:hAnsi="Times New Roman" w:cs="Times New Roman"/>
          <w:sz w:val="20"/>
          <w:szCs w:val="20"/>
        </w:rPr>
      </w:pPr>
      <w:r w:rsidRPr="00BF64D6">
        <w:rPr>
          <w:rFonts w:ascii="Times New Roman" w:hAnsi="Times New Roman" w:cs="Times New Roman"/>
          <w:sz w:val="20"/>
          <w:szCs w:val="20"/>
        </w:rPr>
        <w:t xml:space="preserve">Integralną część Umowy stanowią następujące </w:t>
      </w:r>
      <w:r w:rsidR="00307261" w:rsidRPr="00BF64D6">
        <w:rPr>
          <w:rFonts w:ascii="Times New Roman" w:hAnsi="Times New Roman" w:cs="Times New Roman"/>
          <w:sz w:val="20"/>
          <w:szCs w:val="20"/>
        </w:rPr>
        <w:t>z</w:t>
      </w:r>
      <w:r w:rsidRPr="00BF64D6">
        <w:rPr>
          <w:rFonts w:ascii="Times New Roman" w:hAnsi="Times New Roman" w:cs="Times New Roman"/>
          <w:sz w:val="20"/>
          <w:szCs w:val="20"/>
        </w:rPr>
        <w:t>ałączniki do Umowy:</w:t>
      </w:r>
    </w:p>
    <w:p w14:paraId="39C4FDFD" w14:textId="0BD8292D" w:rsidR="00583AC9" w:rsidRPr="00BF64D6" w:rsidRDefault="002B16CA" w:rsidP="00426017">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 xml:space="preserve">Załącznik nr 1 do Umowy „Opis </w:t>
      </w:r>
      <w:r w:rsidR="000B1B54" w:rsidRPr="00BF64D6">
        <w:rPr>
          <w:rFonts w:ascii="Times New Roman" w:hAnsi="Times New Roman" w:cs="Times New Roman"/>
          <w:bCs/>
          <w:sz w:val="20"/>
          <w:szCs w:val="20"/>
        </w:rPr>
        <w:t>p</w:t>
      </w:r>
      <w:r w:rsidRPr="00BF64D6">
        <w:rPr>
          <w:rFonts w:ascii="Times New Roman" w:hAnsi="Times New Roman" w:cs="Times New Roman"/>
          <w:bCs/>
          <w:sz w:val="20"/>
          <w:szCs w:val="20"/>
        </w:rPr>
        <w:t xml:space="preserve">rzedmiotu </w:t>
      </w:r>
      <w:r w:rsidR="000B1B54" w:rsidRPr="00BF64D6">
        <w:rPr>
          <w:rFonts w:ascii="Times New Roman" w:hAnsi="Times New Roman" w:cs="Times New Roman"/>
          <w:bCs/>
          <w:sz w:val="20"/>
          <w:szCs w:val="20"/>
        </w:rPr>
        <w:t>z</w:t>
      </w:r>
      <w:r w:rsidRPr="00BF64D6">
        <w:rPr>
          <w:rFonts w:ascii="Times New Roman" w:hAnsi="Times New Roman" w:cs="Times New Roman"/>
          <w:bCs/>
          <w:sz w:val="20"/>
          <w:szCs w:val="20"/>
        </w:rPr>
        <w:t>amówienia”,</w:t>
      </w:r>
    </w:p>
    <w:p w14:paraId="52C26E44" w14:textId="4D95A7B7" w:rsidR="002B16CA" w:rsidRPr="00BF64D6" w:rsidRDefault="002B16CA" w:rsidP="00426017">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Załącznik nr 2 do Umowy</w:t>
      </w:r>
      <w:r w:rsidR="008F56BA" w:rsidRPr="00BF64D6">
        <w:rPr>
          <w:rFonts w:ascii="Times New Roman" w:hAnsi="Times New Roman" w:cs="Times New Roman"/>
          <w:bCs/>
          <w:sz w:val="20"/>
          <w:szCs w:val="20"/>
        </w:rPr>
        <w:t xml:space="preserve"> „</w:t>
      </w:r>
      <w:r w:rsidR="00CA35CA" w:rsidRPr="00BF64D6">
        <w:rPr>
          <w:rFonts w:ascii="Times New Roman" w:hAnsi="Times New Roman" w:cs="Times New Roman"/>
          <w:bCs/>
          <w:sz w:val="20"/>
          <w:szCs w:val="20"/>
        </w:rPr>
        <w:t>Formularz oferty</w:t>
      </w:r>
      <w:r w:rsidR="008F56BA" w:rsidRPr="00BF64D6">
        <w:rPr>
          <w:rFonts w:ascii="Times New Roman" w:hAnsi="Times New Roman" w:cs="Times New Roman"/>
          <w:bCs/>
          <w:sz w:val="20"/>
          <w:szCs w:val="20"/>
        </w:rPr>
        <w:t>”</w:t>
      </w:r>
      <w:r w:rsidR="008C7BFD" w:rsidRPr="00BF64D6">
        <w:rPr>
          <w:rFonts w:ascii="Times New Roman" w:hAnsi="Times New Roman" w:cs="Times New Roman"/>
          <w:bCs/>
          <w:sz w:val="20"/>
          <w:szCs w:val="20"/>
        </w:rPr>
        <w:t>,</w:t>
      </w:r>
    </w:p>
    <w:p w14:paraId="4610DB8D" w14:textId="42480D7C" w:rsidR="008C7BFD" w:rsidRPr="00BF64D6" w:rsidRDefault="008C7BFD" w:rsidP="00426017">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Załącznik nr 3 do Umowy</w:t>
      </w:r>
      <w:r w:rsidR="00E01D9E" w:rsidRPr="00BF64D6">
        <w:rPr>
          <w:rFonts w:ascii="Times New Roman" w:hAnsi="Times New Roman" w:cs="Times New Roman"/>
          <w:bCs/>
          <w:sz w:val="20"/>
          <w:szCs w:val="20"/>
        </w:rPr>
        <w:t xml:space="preserve"> (ogólne warunki </w:t>
      </w:r>
      <w:r w:rsidR="00CA35CA" w:rsidRPr="00BF64D6">
        <w:rPr>
          <w:rFonts w:ascii="Times New Roman" w:hAnsi="Times New Roman" w:cs="Times New Roman"/>
          <w:bCs/>
          <w:sz w:val="20"/>
          <w:szCs w:val="20"/>
        </w:rPr>
        <w:t xml:space="preserve">ubezpieczenia mienia od </w:t>
      </w:r>
      <w:r w:rsidR="00C350B4" w:rsidRPr="00BF64D6">
        <w:rPr>
          <w:rFonts w:ascii="Times New Roman" w:hAnsi="Times New Roman" w:cs="Times New Roman"/>
          <w:bCs/>
          <w:sz w:val="20"/>
          <w:szCs w:val="20"/>
        </w:rPr>
        <w:t xml:space="preserve">wszystkich ryzyk/ od </w:t>
      </w:r>
      <w:r w:rsidR="00CA35CA" w:rsidRPr="00BF64D6">
        <w:rPr>
          <w:rFonts w:ascii="Times New Roman" w:hAnsi="Times New Roman" w:cs="Times New Roman"/>
          <w:bCs/>
          <w:sz w:val="20"/>
          <w:szCs w:val="20"/>
        </w:rPr>
        <w:t>ognia i innych zdarzeń losowych</w:t>
      </w:r>
      <w:r w:rsidR="00E01D9E" w:rsidRPr="00BF64D6">
        <w:rPr>
          <w:rFonts w:ascii="Times New Roman" w:hAnsi="Times New Roman" w:cs="Times New Roman"/>
          <w:bCs/>
          <w:sz w:val="20"/>
          <w:szCs w:val="20"/>
        </w:rPr>
        <w:t>),</w:t>
      </w:r>
    </w:p>
    <w:p w14:paraId="07D2D41C" w14:textId="07AEBBD4" w:rsidR="00C35BD6" w:rsidRPr="00BF64D6" w:rsidRDefault="00C35BD6" w:rsidP="00426017">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Załącznik nr 4 do Umowy</w:t>
      </w:r>
      <w:r w:rsidR="00E01D9E" w:rsidRPr="00BF64D6">
        <w:rPr>
          <w:rFonts w:ascii="Times New Roman" w:hAnsi="Times New Roman" w:cs="Times New Roman"/>
          <w:bCs/>
          <w:sz w:val="20"/>
          <w:szCs w:val="20"/>
        </w:rPr>
        <w:t xml:space="preserve"> (ogólne warunki </w:t>
      </w:r>
      <w:r w:rsidR="00CA35CA" w:rsidRPr="00BF64D6">
        <w:rPr>
          <w:rFonts w:ascii="Times New Roman" w:hAnsi="Times New Roman" w:cs="Times New Roman"/>
          <w:bCs/>
          <w:sz w:val="20"/>
          <w:szCs w:val="20"/>
        </w:rPr>
        <w:t>ubezpieczenia sprzętu elektronicznego oraz oprogramowania, kosztów odtworzenia danych od wszystkich ryzyk</w:t>
      </w:r>
      <w:r w:rsidR="00E01D9E" w:rsidRPr="00BF64D6">
        <w:rPr>
          <w:rFonts w:ascii="Times New Roman" w:hAnsi="Times New Roman" w:cs="Times New Roman"/>
          <w:bCs/>
          <w:sz w:val="20"/>
          <w:szCs w:val="20"/>
        </w:rPr>
        <w:t>),</w:t>
      </w:r>
    </w:p>
    <w:p w14:paraId="02032012" w14:textId="51D8BD13" w:rsidR="00CA35CA" w:rsidRPr="00BF64D6" w:rsidRDefault="00CA35CA" w:rsidP="00426017">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 xml:space="preserve">Załącznik nr </w:t>
      </w:r>
      <w:r w:rsidR="00C929D8" w:rsidRPr="00BF64D6">
        <w:rPr>
          <w:rFonts w:ascii="Times New Roman" w:hAnsi="Times New Roman" w:cs="Times New Roman"/>
          <w:bCs/>
          <w:sz w:val="20"/>
          <w:szCs w:val="20"/>
        </w:rPr>
        <w:t>5</w:t>
      </w:r>
      <w:r w:rsidRPr="00BF64D6">
        <w:rPr>
          <w:rFonts w:ascii="Times New Roman" w:hAnsi="Times New Roman" w:cs="Times New Roman"/>
          <w:bCs/>
          <w:sz w:val="20"/>
          <w:szCs w:val="20"/>
        </w:rPr>
        <w:t xml:space="preserve"> do Umowy (ogólne warunki ubezpieczenia odpowiedzialności cywilnej)</w:t>
      </w:r>
      <w:r w:rsidR="0024786D" w:rsidRPr="00BF64D6">
        <w:rPr>
          <w:rFonts w:ascii="Times New Roman" w:hAnsi="Times New Roman" w:cs="Times New Roman"/>
          <w:bCs/>
          <w:sz w:val="20"/>
          <w:szCs w:val="20"/>
        </w:rPr>
        <w:t>,</w:t>
      </w:r>
    </w:p>
    <w:p w14:paraId="68EC76B4" w14:textId="02DA6363" w:rsidR="00516AE3" w:rsidRPr="00BF64D6" w:rsidRDefault="00516AE3" w:rsidP="00426017">
      <w:pPr>
        <w:pStyle w:val="Akapitzlist"/>
        <w:numPr>
          <w:ilvl w:val="0"/>
          <w:numId w:val="7"/>
        </w:numPr>
        <w:autoSpaceDE w:val="0"/>
        <w:autoSpaceDN w:val="0"/>
        <w:adjustRightInd w:val="0"/>
        <w:spacing w:after="0"/>
        <w:jc w:val="both"/>
        <w:rPr>
          <w:rFonts w:ascii="Times New Roman" w:hAnsi="Times New Roman" w:cs="Times New Roman"/>
          <w:bCs/>
          <w:sz w:val="20"/>
          <w:szCs w:val="20"/>
        </w:rPr>
      </w:pPr>
      <w:r w:rsidRPr="00BF64D6">
        <w:rPr>
          <w:rFonts w:ascii="Times New Roman" w:hAnsi="Times New Roman" w:cs="Times New Roman"/>
          <w:bCs/>
          <w:sz w:val="20"/>
          <w:szCs w:val="20"/>
        </w:rPr>
        <w:t xml:space="preserve">Załącznik nr </w:t>
      </w:r>
      <w:r w:rsidR="00C929D8" w:rsidRPr="00BF64D6">
        <w:rPr>
          <w:rFonts w:ascii="Times New Roman" w:hAnsi="Times New Roman" w:cs="Times New Roman"/>
          <w:bCs/>
          <w:sz w:val="20"/>
          <w:szCs w:val="20"/>
        </w:rPr>
        <w:t>6</w:t>
      </w:r>
      <w:r w:rsidRPr="00BF64D6">
        <w:rPr>
          <w:rFonts w:ascii="Times New Roman" w:hAnsi="Times New Roman" w:cs="Times New Roman"/>
          <w:bCs/>
          <w:sz w:val="20"/>
          <w:szCs w:val="20"/>
        </w:rPr>
        <w:t xml:space="preserve"> do Umowy „Klauzule dodatkowe”</w:t>
      </w:r>
      <w:r w:rsidR="0024786D" w:rsidRPr="00BF64D6">
        <w:rPr>
          <w:rFonts w:ascii="Times New Roman" w:hAnsi="Times New Roman" w:cs="Times New Roman"/>
          <w:bCs/>
          <w:sz w:val="20"/>
          <w:szCs w:val="20"/>
        </w:rPr>
        <w:t>.</w:t>
      </w:r>
    </w:p>
    <w:p w14:paraId="21F89656" w14:textId="77777777" w:rsidR="002B16CA" w:rsidRPr="00BF64D6" w:rsidRDefault="002B16CA" w:rsidP="00426017">
      <w:pPr>
        <w:autoSpaceDE w:val="0"/>
        <w:autoSpaceDN w:val="0"/>
        <w:adjustRightInd w:val="0"/>
        <w:spacing w:after="0"/>
        <w:jc w:val="both"/>
        <w:rPr>
          <w:rFonts w:ascii="Times New Roman" w:hAnsi="Times New Roman" w:cs="Times New Roman"/>
          <w:sz w:val="20"/>
          <w:szCs w:val="20"/>
        </w:rPr>
      </w:pPr>
    </w:p>
    <w:p w14:paraId="58AC2354" w14:textId="77777777" w:rsidR="002B16CA" w:rsidRPr="00BF64D6" w:rsidRDefault="002B16CA" w:rsidP="00426017">
      <w:pPr>
        <w:autoSpaceDE w:val="0"/>
        <w:autoSpaceDN w:val="0"/>
        <w:adjustRightInd w:val="0"/>
        <w:spacing w:after="0"/>
        <w:jc w:val="both"/>
        <w:rPr>
          <w:rFonts w:ascii="Times New Roman" w:hAnsi="Times New Roman" w:cs="Times New Roman"/>
          <w:sz w:val="20"/>
          <w:szCs w:val="20"/>
        </w:rPr>
      </w:pPr>
    </w:p>
    <w:p w14:paraId="4372EC86" w14:textId="77777777" w:rsidR="008C763F" w:rsidRPr="00BF64D6" w:rsidRDefault="008C763F" w:rsidP="00426017">
      <w:pPr>
        <w:autoSpaceDE w:val="0"/>
        <w:autoSpaceDN w:val="0"/>
        <w:adjustRightInd w:val="0"/>
        <w:spacing w:after="0"/>
        <w:jc w:val="both"/>
        <w:rPr>
          <w:rFonts w:ascii="Times New Roman" w:hAnsi="Times New Roman" w:cs="Times New Roman"/>
          <w:sz w:val="20"/>
          <w:szCs w:val="20"/>
        </w:rPr>
      </w:pPr>
    </w:p>
    <w:p w14:paraId="5ED42F4C" w14:textId="5F1B87C0" w:rsidR="002B16CA" w:rsidRPr="00BF64D6" w:rsidRDefault="002B16CA" w:rsidP="00426017">
      <w:pPr>
        <w:autoSpaceDE w:val="0"/>
        <w:autoSpaceDN w:val="0"/>
        <w:adjustRightInd w:val="0"/>
        <w:spacing w:after="0"/>
        <w:jc w:val="both"/>
        <w:rPr>
          <w:rFonts w:ascii="Times New Roman" w:hAnsi="Times New Roman" w:cs="Times New Roman"/>
          <w:sz w:val="20"/>
          <w:szCs w:val="20"/>
        </w:rPr>
      </w:pPr>
      <w:r w:rsidRPr="00BF64D6">
        <w:rPr>
          <w:rFonts w:ascii="Times New Roman" w:hAnsi="Times New Roman" w:cs="Times New Roman"/>
          <w:sz w:val="20"/>
          <w:szCs w:val="20"/>
        </w:rPr>
        <w:t xml:space="preserve">………………………. </w:t>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008C7BFD" w:rsidRPr="00BF64D6">
        <w:rPr>
          <w:rFonts w:ascii="Times New Roman" w:hAnsi="Times New Roman" w:cs="Times New Roman"/>
          <w:sz w:val="20"/>
          <w:szCs w:val="20"/>
        </w:rPr>
        <w:tab/>
      </w:r>
      <w:r w:rsidR="008C7BFD" w:rsidRPr="00BF64D6">
        <w:rPr>
          <w:rFonts w:ascii="Times New Roman" w:hAnsi="Times New Roman" w:cs="Times New Roman"/>
          <w:sz w:val="20"/>
          <w:szCs w:val="20"/>
        </w:rPr>
        <w:tab/>
      </w:r>
      <w:r w:rsidRPr="00BF64D6">
        <w:rPr>
          <w:rFonts w:ascii="Times New Roman" w:hAnsi="Times New Roman" w:cs="Times New Roman"/>
          <w:sz w:val="20"/>
          <w:szCs w:val="20"/>
        </w:rPr>
        <w:t>……………………….</w:t>
      </w:r>
    </w:p>
    <w:p w14:paraId="0D275206" w14:textId="3E33AEDD" w:rsidR="002B16CA" w:rsidRPr="00BF64D6" w:rsidRDefault="002B16CA" w:rsidP="00426017">
      <w:pPr>
        <w:spacing w:after="0"/>
        <w:jc w:val="both"/>
        <w:rPr>
          <w:rFonts w:ascii="Times New Roman" w:hAnsi="Times New Roman" w:cs="Times New Roman"/>
          <w:sz w:val="20"/>
          <w:szCs w:val="20"/>
        </w:rPr>
      </w:pPr>
      <w:r w:rsidRPr="00BF64D6">
        <w:rPr>
          <w:rFonts w:ascii="Times New Roman" w:hAnsi="Times New Roman" w:cs="Times New Roman"/>
          <w:sz w:val="20"/>
          <w:szCs w:val="20"/>
        </w:rPr>
        <w:t xml:space="preserve">Ubezpieczyciel </w:t>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Pr="00BF64D6">
        <w:rPr>
          <w:rFonts w:ascii="Times New Roman" w:hAnsi="Times New Roman" w:cs="Times New Roman"/>
          <w:sz w:val="20"/>
          <w:szCs w:val="20"/>
        </w:rPr>
        <w:tab/>
      </w:r>
      <w:r w:rsidR="008C7BFD" w:rsidRPr="00BF64D6">
        <w:rPr>
          <w:rFonts w:ascii="Times New Roman" w:hAnsi="Times New Roman" w:cs="Times New Roman"/>
          <w:sz w:val="20"/>
          <w:szCs w:val="20"/>
        </w:rPr>
        <w:tab/>
      </w:r>
      <w:r w:rsidRPr="00BF64D6">
        <w:rPr>
          <w:rFonts w:ascii="Times New Roman" w:hAnsi="Times New Roman" w:cs="Times New Roman"/>
          <w:sz w:val="20"/>
          <w:szCs w:val="20"/>
        </w:rPr>
        <w:t>Ubezpieczający</w:t>
      </w:r>
    </w:p>
    <w:p w14:paraId="38827ABC" w14:textId="77777777" w:rsidR="002B16CA" w:rsidRPr="00BF64D6" w:rsidRDefault="002B16CA" w:rsidP="00426017">
      <w:pPr>
        <w:rPr>
          <w:rFonts w:ascii="Times New Roman" w:hAnsi="Times New Roman" w:cs="Times New Roman"/>
          <w:sz w:val="20"/>
          <w:szCs w:val="20"/>
        </w:rPr>
      </w:pPr>
    </w:p>
    <w:p w14:paraId="1E365FF5" w14:textId="77777777" w:rsidR="00F32B54" w:rsidRPr="00BF64D6" w:rsidRDefault="00F32B54" w:rsidP="00426017">
      <w:pPr>
        <w:rPr>
          <w:rFonts w:ascii="Times New Roman" w:hAnsi="Times New Roman" w:cs="Times New Roman"/>
          <w:sz w:val="20"/>
          <w:szCs w:val="20"/>
        </w:rPr>
      </w:pPr>
    </w:p>
    <w:sectPr w:rsidR="00F32B54" w:rsidRPr="00BF64D6" w:rsidSect="003E51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7720" w14:textId="77777777" w:rsidR="003A4F51" w:rsidRDefault="003A4F51">
      <w:pPr>
        <w:spacing w:after="0" w:line="240" w:lineRule="auto"/>
      </w:pPr>
      <w:r>
        <w:separator/>
      </w:r>
    </w:p>
  </w:endnote>
  <w:endnote w:type="continuationSeparator" w:id="0">
    <w:p w14:paraId="225001F0" w14:textId="77777777" w:rsidR="003A4F51" w:rsidRDefault="003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ont407">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641580"/>
      <w:docPartObj>
        <w:docPartGallery w:val="Page Numbers (Bottom of Page)"/>
        <w:docPartUnique/>
      </w:docPartObj>
    </w:sdtPr>
    <w:sdtEndPr>
      <w:rPr>
        <w:sz w:val="16"/>
        <w:szCs w:val="16"/>
      </w:rPr>
    </w:sdtEndPr>
    <w:sdtContent>
      <w:p w14:paraId="1D4631EF" w14:textId="0EAAB0DA" w:rsidR="00583AC9" w:rsidRPr="00583AC9" w:rsidRDefault="00583AC9">
        <w:pPr>
          <w:pStyle w:val="Stopka"/>
          <w:jc w:val="center"/>
          <w:rPr>
            <w:sz w:val="16"/>
            <w:szCs w:val="16"/>
          </w:rPr>
        </w:pPr>
        <w:r w:rsidRPr="00583AC9">
          <w:rPr>
            <w:sz w:val="16"/>
            <w:szCs w:val="16"/>
          </w:rPr>
          <w:fldChar w:fldCharType="begin"/>
        </w:r>
        <w:r w:rsidRPr="00583AC9">
          <w:rPr>
            <w:sz w:val="16"/>
            <w:szCs w:val="16"/>
          </w:rPr>
          <w:instrText>PAGE   \* MERGEFORMAT</w:instrText>
        </w:r>
        <w:r w:rsidRPr="00583AC9">
          <w:rPr>
            <w:sz w:val="16"/>
            <w:szCs w:val="16"/>
          </w:rPr>
          <w:fldChar w:fldCharType="separate"/>
        </w:r>
        <w:r w:rsidR="00BF64D6">
          <w:rPr>
            <w:noProof/>
            <w:sz w:val="16"/>
            <w:szCs w:val="16"/>
          </w:rPr>
          <w:t>7</w:t>
        </w:r>
        <w:r w:rsidRPr="00583AC9">
          <w:rPr>
            <w:sz w:val="16"/>
            <w:szCs w:val="16"/>
          </w:rPr>
          <w:fldChar w:fldCharType="end"/>
        </w:r>
      </w:p>
    </w:sdtContent>
  </w:sdt>
  <w:p w14:paraId="7D817CD3" w14:textId="77777777" w:rsidR="009D3ADF" w:rsidRDefault="009D3ADF" w:rsidP="003E51C2">
    <w:pPr>
      <w:pStyle w:val="Stopka"/>
      <w:tabs>
        <w:tab w:val="clear" w:pos="4536"/>
        <w:tab w:val="clear" w:pos="9072"/>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548B6" w14:textId="77777777" w:rsidR="003A4F51" w:rsidRDefault="003A4F51">
      <w:pPr>
        <w:spacing w:after="0" w:line="240" w:lineRule="auto"/>
      </w:pPr>
      <w:r>
        <w:separator/>
      </w:r>
    </w:p>
  </w:footnote>
  <w:footnote w:type="continuationSeparator" w:id="0">
    <w:p w14:paraId="719FF664" w14:textId="77777777" w:rsidR="003A4F51" w:rsidRDefault="003A4F51">
      <w:pPr>
        <w:spacing w:after="0" w:line="240" w:lineRule="auto"/>
      </w:pPr>
      <w:r>
        <w:continuationSeparator/>
      </w:r>
    </w:p>
  </w:footnote>
  <w:footnote w:id="1">
    <w:p w14:paraId="7F24B638" w14:textId="74FF4FAA" w:rsidR="00EF524B" w:rsidRDefault="00EF524B" w:rsidP="00EF524B">
      <w:pPr>
        <w:pStyle w:val="Tekstprzypisudolnego"/>
      </w:pPr>
      <w:r w:rsidRPr="002B22B9">
        <w:rPr>
          <w:rStyle w:val="Odwoanieprzypisudolnego"/>
          <w:rFonts w:ascii="Calibri" w:hAnsi="Calibri" w:cs="Calibri"/>
          <w:sz w:val="18"/>
        </w:rPr>
        <w:footnoteRef/>
      </w:r>
      <w:r w:rsidRPr="002B22B9">
        <w:rPr>
          <w:rFonts w:ascii="Calibri" w:hAnsi="Calibri" w:cs="Calibri"/>
          <w:sz w:val="18"/>
        </w:rPr>
        <w:t xml:space="preserve"> </w:t>
      </w:r>
      <w:r>
        <w:rPr>
          <w:rFonts w:ascii="Calibri" w:hAnsi="Calibri" w:cs="Calibri"/>
          <w:sz w:val="16"/>
          <w:szCs w:val="16"/>
        </w:rPr>
        <w:t xml:space="preserve">W dniu zawarcia Umowy łączna składka to cena ofertowa, ustalona </w:t>
      </w:r>
      <w:r w:rsidR="0014010C">
        <w:rPr>
          <w:rFonts w:ascii="Calibri" w:hAnsi="Calibri" w:cs="Calibri"/>
          <w:sz w:val="16"/>
          <w:szCs w:val="16"/>
        </w:rPr>
        <w:t>zgodnie z formularzem ofertowym (Załącznik nr 1 do SWZ)</w:t>
      </w:r>
      <w:r>
        <w:rPr>
          <w:rFonts w:ascii="Calibri" w:hAnsi="Calibri" w:cs="Calibri"/>
          <w:sz w:val="16"/>
          <w:szCs w:val="16"/>
        </w:rPr>
        <w:t>. Kwota ta stanowi pierwotną wartość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6A848E"/>
    <w:name w:val="WW8Num1"/>
    <w:lvl w:ilvl="0">
      <w:start w:val="1"/>
      <w:numFmt w:val="lowerLetter"/>
      <w:lvlText w:val="%1)"/>
      <w:lvlJc w:val="left"/>
      <w:pPr>
        <w:tabs>
          <w:tab w:val="num" w:pos="0"/>
        </w:tabs>
        <w:ind w:left="1080" w:hanging="360"/>
      </w:pPr>
    </w:lvl>
    <w:lvl w:ilvl="1">
      <w:start w:val="1"/>
      <w:numFmt w:val="decimal"/>
      <w:lvlText w:val="%2."/>
      <w:lvlJc w:val="left"/>
      <w:pPr>
        <w:tabs>
          <w:tab w:val="num" w:pos="-1440"/>
        </w:tabs>
        <w:ind w:left="360" w:hanging="360"/>
      </w:pPr>
      <w:rPr>
        <w:rFonts w:ascii="Times New Roman" w:eastAsia="SimSun" w:hAnsi="Times New Roman" w:cs="Times New Roman" w:hint="default"/>
        <w:sz w:val="22"/>
        <w:szCs w:val="22"/>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00003"/>
    <w:multiLevelType w:val="multilevel"/>
    <w:tmpl w:val="2E921F12"/>
    <w:name w:val="WW8Num3"/>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000001C"/>
    <w:multiLevelType w:val="multilevel"/>
    <w:tmpl w:val="DCBA8B04"/>
    <w:name w:val="WW8Num73"/>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20"/>
    <w:multiLevelType w:val="multilevel"/>
    <w:tmpl w:val="B5621A8E"/>
    <w:name w:val="WW8Num80"/>
    <w:lvl w:ilvl="0">
      <w:start w:val="1"/>
      <w:numFmt w:val="decimal"/>
      <w:lvlText w:val="%1."/>
      <w:lvlJc w:val="left"/>
      <w:pPr>
        <w:tabs>
          <w:tab w:val="num" w:pos="0"/>
        </w:tabs>
        <w:ind w:left="360" w:hanging="360"/>
      </w:pPr>
      <w:rPr>
        <w:rFonts w:ascii="Times New Roman" w:eastAsia="Times New Roman" w:hAnsi="Times New Roman" w:cs="Times New Roman"/>
        <w:i w:val="0"/>
        <w:sz w:val="22"/>
        <w:szCs w:val="22"/>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0"/>
        </w:tabs>
        <w:ind w:left="1440" w:hanging="720"/>
      </w:pPr>
      <w:rPr>
        <w:rFonts w:ascii="Arial" w:hAnsi="Arial" w:cs="Arial" w:hint="default"/>
        <w:sz w:val="20"/>
        <w:szCs w:val="20"/>
      </w:rPr>
    </w:lvl>
    <w:lvl w:ilvl="3">
      <w:start w:val="1"/>
      <w:numFmt w:val="decimal"/>
      <w:lvlText w:val="%1.%2.%3.%4."/>
      <w:lvlJc w:val="left"/>
      <w:pPr>
        <w:tabs>
          <w:tab w:val="num" w:pos="0"/>
        </w:tabs>
        <w:ind w:left="1800" w:hanging="720"/>
      </w:pPr>
      <w:rPr>
        <w:rFonts w:ascii="Arial" w:hAnsi="Arial" w:cs="Arial" w:hint="default"/>
        <w:sz w:val="20"/>
        <w:szCs w:val="20"/>
      </w:rPr>
    </w:lvl>
    <w:lvl w:ilvl="4">
      <w:start w:val="1"/>
      <w:numFmt w:val="decimal"/>
      <w:lvlText w:val="%1.%2.%3.%4.%5."/>
      <w:lvlJc w:val="left"/>
      <w:pPr>
        <w:tabs>
          <w:tab w:val="num" w:pos="0"/>
        </w:tabs>
        <w:ind w:left="2520" w:hanging="1080"/>
      </w:pPr>
      <w:rPr>
        <w:rFonts w:ascii="Arial" w:hAnsi="Arial" w:cs="Arial" w:hint="default"/>
        <w:sz w:val="20"/>
        <w:szCs w:val="20"/>
      </w:rPr>
    </w:lvl>
    <w:lvl w:ilvl="5">
      <w:start w:val="1"/>
      <w:numFmt w:val="decimal"/>
      <w:lvlText w:val="%1.%2.%3.%4.%5.%6."/>
      <w:lvlJc w:val="left"/>
      <w:pPr>
        <w:tabs>
          <w:tab w:val="num" w:pos="0"/>
        </w:tabs>
        <w:ind w:left="2880" w:hanging="1080"/>
      </w:pPr>
      <w:rPr>
        <w:rFonts w:ascii="Arial" w:hAnsi="Arial" w:cs="Arial" w:hint="default"/>
        <w:sz w:val="20"/>
        <w:szCs w:val="20"/>
      </w:rPr>
    </w:lvl>
    <w:lvl w:ilvl="6">
      <w:start w:val="1"/>
      <w:numFmt w:val="decimal"/>
      <w:lvlText w:val="%1.%2.%3.%4.%5.%6.%7."/>
      <w:lvlJc w:val="left"/>
      <w:pPr>
        <w:tabs>
          <w:tab w:val="num" w:pos="0"/>
        </w:tabs>
        <w:ind w:left="3600" w:hanging="1440"/>
      </w:pPr>
      <w:rPr>
        <w:rFonts w:ascii="Arial" w:hAnsi="Arial" w:cs="Arial" w:hint="default"/>
        <w:sz w:val="20"/>
        <w:szCs w:val="20"/>
      </w:rPr>
    </w:lvl>
    <w:lvl w:ilvl="7">
      <w:start w:val="1"/>
      <w:numFmt w:val="decimal"/>
      <w:lvlText w:val="%1.%2.%3.%4.%5.%6.%7.%8."/>
      <w:lvlJc w:val="left"/>
      <w:pPr>
        <w:tabs>
          <w:tab w:val="num" w:pos="0"/>
        </w:tabs>
        <w:ind w:left="3960" w:hanging="1440"/>
      </w:pPr>
      <w:rPr>
        <w:rFonts w:ascii="Arial" w:hAnsi="Arial" w:cs="Arial" w:hint="default"/>
        <w:sz w:val="20"/>
        <w:szCs w:val="20"/>
      </w:rPr>
    </w:lvl>
    <w:lvl w:ilvl="8">
      <w:start w:val="1"/>
      <w:numFmt w:val="decimal"/>
      <w:lvlText w:val="%1.%2.%3.%4.%5.%6.%7.%8.%9."/>
      <w:lvlJc w:val="left"/>
      <w:pPr>
        <w:tabs>
          <w:tab w:val="num" w:pos="0"/>
        </w:tabs>
        <w:ind w:left="4680" w:hanging="1800"/>
      </w:pPr>
      <w:rPr>
        <w:rFonts w:ascii="Arial" w:hAnsi="Arial" w:cs="Arial" w:hint="default"/>
        <w:sz w:val="20"/>
        <w:szCs w:val="20"/>
      </w:rPr>
    </w:lvl>
  </w:abstractNum>
  <w:abstractNum w:abstractNumId="4" w15:restartNumberingAfterBreak="0">
    <w:nsid w:val="01247AD8"/>
    <w:multiLevelType w:val="hybridMultilevel"/>
    <w:tmpl w:val="94063298"/>
    <w:lvl w:ilvl="0" w:tplc="56264A2C">
      <w:start w:val="1"/>
      <w:numFmt w:val="lowerLetter"/>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E33A5E"/>
    <w:multiLevelType w:val="hybridMultilevel"/>
    <w:tmpl w:val="0B32DACA"/>
    <w:lvl w:ilvl="0" w:tplc="04150019">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3F20650"/>
    <w:multiLevelType w:val="hybridMultilevel"/>
    <w:tmpl w:val="6D6E96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E862D1"/>
    <w:multiLevelType w:val="hybridMultilevel"/>
    <w:tmpl w:val="659EC7EC"/>
    <w:lvl w:ilvl="0" w:tplc="B2284390">
      <w:start w:val="7"/>
      <w:numFmt w:val="decimal"/>
      <w:lvlText w:val="%1."/>
      <w:lvlJc w:val="left"/>
      <w:pPr>
        <w:tabs>
          <w:tab w:val="num" w:pos="360"/>
        </w:tabs>
        <w:ind w:left="360" w:hanging="360"/>
      </w:pPr>
      <w:rPr>
        <w:rFonts w:asciiTheme="minorHAnsi" w:eastAsia="Calibri" w:hAnsiTheme="minorHAnsi" w:cstheme="minorHAnsi"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F4252B"/>
    <w:multiLevelType w:val="hybridMultilevel"/>
    <w:tmpl w:val="6DD0359E"/>
    <w:lvl w:ilvl="0" w:tplc="04150019">
      <w:start w:val="1"/>
      <w:numFmt w:val="lowerLetter"/>
      <w:lvlText w:val="%1."/>
      <w:lvlJc w:val="left"/>
      <w:pPr>
        <w:ind w:left="360" w:hanging="360"/>
      </w:pPr>
      <w:rPr>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FAB4FAE"/>
    <w:multiLevelType w:val="hybridMultilevel"/>
    <w:tmpl w:val="73CCEF1C"/>
    <w:lvl w:ilvl="0" w:tplc="5688215A">
      <w:start w:val="1"/>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2569B5"/>
    <w:multiLevelType w:val="hybridMultilevel"/>
    <w:tmpl w:val="050AD02C"/>
    <w:lvl w:ilvl="0" w:tplc="F508E3E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1A5537"/>
    <w:multiLevelType w:val="multilevel"/>
    <w:tmpl w:val="381AB6D2"/>
    <w:lvl w:ilvl="0">
      <w:start w:val="1"/>
      <w:numFmt w:val="decimal"/>
      <w:lvlText w:val="%1."/>
      <w:lvlJc w:val="left"/>
      <w:pPr>
        <w:ind w:left="360" w:hanging="360"/>
      </w:pPr>
      <w:rPr>
        <w:rFonts w:hint="default"/>
        <w:b w:val="0"/>
        <w:bCs/>
      </w:rPr>
    </w:lvl>
    <w:lvl w:ilvl="1">
      <w:start w:val="1"/>
      <w:numFmt w:val="decimal"/>
      <w:isLgl/>
      <w:lvlText w:val="%1.%2."/>
      <w:lvlJc w:val="left"/>
      <w:pPr>
        <w:ind w:left="1146" w:hanging="720"/>
      </w:pPr>
      <w:rPr>
        <w:rFonts w:hint="default"/>
      </w:rPr>
    </w:lvl>
    <w:lvl w:ilvl="2">
      <w:start w:val="1"/>
      <w:numFmt w:val="lowerLetter"/>
      <w:lvlText w:val="%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42F569F"/>
    <w:multiLevelType w:val="hybridMultilevel"/>
    <w:tmpl w:val="E1F874EA"/>
    <w:lvl w:ilvl="0" w:tplc="D08ABF82">
      <w:start w:val="1"/>
      <w:numFmt w:val="lowerLetter"/>
      <w:lvlText w:val="%1)"/>
      <w:lvlJc w:val="left"/>
      <w:pPr>
        <w:ind w:left="360" w:hanging="360"/>
      </w:pPr>
      <w:rPr>
        <w:rFonts w:asciiTheme="minorHAnsi" w:eastAsiaTheme="minorHAnsi" w:hAnsiTheme="minorHAnsi"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BF7621"/>
    <w:multiLevelType w:val="hybridMultilevel"/>
    <w:tmpl w:val="302A445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924F81"/>
    <w:multiLevelType w:val="hybridMultilevel"/>
    <w:tmpl w:val="B9A2F61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F4E0944"/>
    <w:multiLevelType w:val="hybridMultilevel"/>
    <w:tmpl w:val="78582E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16C2AF0"/>
    <w:multiLevelType w:val="hybridMultilevel"/>
    <w:tmpl w:val="D3BA1578"/>
    <w:lvl w:ilvl="0" w:tplc="CCAA475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43B6B"/>
    <w:multiLevelType w:val="hybridMultilevel"/>
    <w:tmpl w:val="EAF8E3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8FD0DB1"/>
    <w:multiLevelType w:val="hybridMultilevel"/>
    <w:tmpl w:val="E38871C0"/>
    <w:lvl w:ilvl="0" w:tplc="4620B2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E945BE"/>
    <w:multiLevelType w:val="hybridMultilevel"/>
    <w:tmpl w:val="AA806304"/>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B236400"/>
    <w:multiLevelType w:val="hybridMultilevel"/>
    <w:tmpl w:val="5518E52A"/>
    <w:lvl w:ilvl="0" w:tplc="36025504">
      <w:start w:val="1"/>
      <w:numFmt w:val="decimal"/>
      <w:lvlText w:val="%1."/>
      <w:lvlJc w:val="left"/>
      <w:pPr>
        <w:tabs>
          <w:tab w:val="num" w:pos="-852"/>
        </w:tabs>
        <w:ind w:left="-852" w:hanging="360"/>
      </w:pPr>
      <w:rPr>
        <w:rFonts w:asciiTheme="minorHAnsi" w:eastAsia="Calibri" w:hAnsiTheme="minorHAnsi" w:cs="Times New Roman" w:hint="default"/>
        <w:b w:val="0"/>
        <w:bCs/>
      </w:rPr>
    </w:lvl>
    <w:lvl w:ilvl="1" w:tplc="04150019" w:tentative="1">
      <w:start w:val="1"/>
      <w:numFmt w:val="lowerLetter"/>
      <w:lvlText w:val="%2."/>
      <w:lvlJc w:val="left"/>
      <w:pPr>
        <w:ind w:left="-132" w:hanging="360"/>
      </w:pPr>
    </w:lvl>
    <w:lvl w:ilvl="2" w:tplc="0415001B" w:tentative="1">
      <w:start w:val="1"/>
      <w:numFmt w:val="lowerRoman"/>
      <w:lvlText w:val="%3."/>
      <w:lvlJc w:val="right"/>
      <w:pPr>
        <w:ind w:left="588" w:hanging="180"/>
      </w:pPr>
    </w:lvl>
    <w:lvl w:ilvl="3" w:tplc="0415000F" w:tentative="1">
      <w:start w:val="1"/>
      <w:numFmt w:val="decimal"/>
      <w:lvlText w:val="%4."/>
      <w:lvlJc w:val="left"/>
      <w:pPr>
        <w:ind w:left="1308" w:hanging="360"/>
      </w:pPr>
    </w:lvl>
    <w:lvl w:ilvl="4" w:tplc="04150019" w:tentative="1">
      <w:start w:val="1"/>
      <w:numFmt w:val="lowerLetter"/>
      <w:lvlText w:val="%5."/>
      <w:lvlJc w:val="left"/>
      <w:pPr>
        <w:ind w:left="2028" w:hanging="360"/>
      </w:pPr>
    </w:lvl>
    <w:lvl w:ilvl="5" w:tplc="0415001B" w:tentative="1">
      <w:start w:val="1"/>
      <w:numFmt w:val="lowerRoman"/>
      <w:lvlText w:val="%6."/>
      <w:lvlJc w:val="right"/>
      <w:pPr>
        <w:ind w:left="2748" w:hanging="180"/>
      </w:pPr>
    </w:lvl>
    <w:lvl w:ilvl="6" w:tplc="0415000F" w:tentative="1">
      <w:start w:val="1"/>
      <w:numFmt w:val="decimal"/>
      <w:lvlText w:val="%7."/>
      <w:lvlJc w:val="left"/>
      <w:pPr>
        <w:ind w:left="3468" w:hanging="360"/>
      </w:pPr>
    </w:lvl>
    <w:lvl w:ilvl="7" w:tplc="04150019" w:tentative="1">
      <w:start w:val="1"/>
      <w:numFmt w:val="lowerLetter"/>
      <w:lvlText w:val="%8."/>
      <w:lvlJc w:val="left"/>
      <w:pPr>
        <w:ind w:left="4188" w:hanging="360"/>
      </w:pPr>
    </w:lvl>
    <w:lvl w:ilvl="8" w:tplc="0415001B" w:tentative="1">
      <w:start w:val="1"/>
      <w:numFmt w:val="lowerRoman"/>
      <w:lvlText w:val="%9."/>
      <w:lvlJc w:val="right"/>
      <w:pPr>
        <w:ind w:left="4908" w:hanging="180"/>
      </w:pPr>
    </w:lvl>
  </w:abstractNum>
  <w:abstractNum w:abstractNumId="21" w15:restartNumberingAfterBreak="0">
    <w:nsid w:val="3F071DD2"/>
    <w:multiLevelType w:val="hybridMultilevel"/>
    <w:tmpl w:val="7F1A8226"/>
    <w:lvl w:ilvl="0" w:tplc="79645606">
      <w:start w:val="1"/>
      <w:numFmt w:val="decimal"/>
      <w:lvlText w:val="%1."/>
      <w:lvlJc w:val="left"/>
      <w:pPr>
        <w:tabs>
          <w:tab w:val="num" w:pos="720"/>
        </w:tabs>
        <w:ind w:left="720" w:hanging="360"/>
      </w:pPr>
      <w:rPr>
        <w:rFonts w:asciiTheme="minorHAnsi" w:eastAsia="Calibri" w:hAnsiTheme="minorHAnsi"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171B4"/>
    <w:multiLevelType w:val="hybridMultilevel"/>
    <w:tmpl w:val="968CEC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EC302F"/>
    <w:multiLevelType w:val="hybridMultilevel"/>
    <w:tmpl w:val="8C7E5DB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BF63C3"/>
    <w:multiLevelType w:val="hybridMultilevel"/>
    <w:tmpl w:val="BC906CAA"/>
    <w:lvl w:ilvl="0" w:tplc="412A547C">
      <w:start w:val="1"/>
      <w:numFmt w:val="decimal"/>
      <w:lvlText w:val="%1."/>
      <w:lvlJc w:val="left"/>
      <w:pPr>
        <w:tabs>
          <w:tab w:val="num" w:pos="720"/>
        </w:tabs>
        <w:ind w:left="720" w:hanging="360"/>
      </w:pPr>
      <w:rPr>
        <w:rFonts w:asciiTheme="minorHAnsi" w:eastAsia="Calibr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9C46B40">
      <w:start w:val="1"/>
      <w:numFmt w:val="decimal"/>
      <w:lvlText w:val="%4."/>
      <w:lvlJc w:val="left"/>
      <w:pPr>
        <w:ind w:left="360" w:hanging="360"/>
      </w:pPr>
      <w:rPr>
        <w:rFonts w:hint="default"/>
        <w:b w:val="0"/>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42B30"/>
    <w:multiLevelType w:val="hybridMultilevel"/>
    <w:tmpl w:val="1ADE2F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10735"/>
    <w:multiLevelType w:val="hybridMultilevel"/>
    <w:tmpl w:val="D1F2EE5C"/>
    <w:lvl w:ilvl="0" w:tplc="EBAA7D1E">
      <w:start w:val="1"/>
      <w:numFmt w:val="decimal"/>
      <w:lvlText w:val="%1."/>
      <w:lvlJc w:val="left"/>
      <w:pPr>
        <w:ind w:left="360" w:hanging="360"/>
      </w:pPr>
      <w:rPr>
        <w:rFonts w:hint="default"/>
        <w:b w:val="0"/>
        <w:bCs/>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684A32B1"/>
    <w:multiLevelType w:val="hybridMultilevel"/>
    <w:tmpl w:val="E1B479EA"/>
    <w:lvl w:ilvl="0" w:tplc="04150019">
      <w:start w:val="1"/>
      <w:numFmt w:val="lowerLetter"/>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E01136"/>
    <w:multiLevelType w:val="multilevel"/>
    <w:tmpl w:val="FBAA42AE"/>
    <w:lvl w:ilvl="0">
      <w:start w:val="2"/>
      <w:numFmt w:val="decimal"/>
      <w:lvlText w:val="%1."/>
      <w:lvlJc w:val="left"/>
      <w:pPr>
        <w:ind w:left="360" w:hanging="360"/>
      </w:pPr>
      <w:rPr>
        <w:rFonts w:hint="default"/>
        <w:b w:val="0"/>
        <w:bCs/>
      </w:rPr>
    </w:lvl>
    <w:lvl w:ilvl="1">
      <w:start w:val="1"/>
      <w:numFmt w:val="lowerLetter"/>
      <w:lvlText w:val="%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C321233"/>
    <w:multiLevelType w:val="multilevel"/>
    <w:tmpl w:val="B336C016"/>
    <w:lvl w:ilvl="0">
      <w:start w:val="1"/>
      <w:numFmt w:val="decimal"/>
      <w:lvlText w:val="%1."/>
      <w:lvlJc w:val="left"/>
      <w:pPr>
        <w:ind w:left="360" w:hanging="360"/>
      </w:pPr>
      <w:rPr>
        <w:rFonts w:hint="default"/>
        <w:b w:val="0"/>
        <w:bCs/>
      </w:rPr>
    </w:lvl>
    <w:lvl w:ilvl="1">
      <w:start w:val="1"/>
      <w:numFmt w:val="lowerLetter"/>
      <w:lvlText w:val="%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6344BB"/>
    <w:multiLevelType w:val="hybridMultilevel"/>
    <w:tmpl w:val="065E9470"/>
    <w:lvl w:ilvl="0" w:tplc="F508E3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75B3958"/>
    <w:multiLevelType w:val="hybridMultilevel"/>
    <w:tmpl w:val="BD54E76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A86E51"/>
    <w:multiLevelType w:val="hybridMultilevel"/>
    <w:tmpl w:val="C4662760"/>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E5014A0"/>
    <w:multiLevelType w:val="multilevel"/>
    <w:tmpl w:val="DAFC9012"/>
    <w:lvl w:ilvl="0">
      <w:start w:val="1"/>
      <w:numFmt w:val="lowerLetter"/>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E850C29"/>
    <w:multiLevelType w:val="multilevel"/>
    <w:tmpl w:val="E0827756"/>
    <w:lvl w:ilvl="0">
      <w:start w:val="1"/>
      <w:numFmt w:val="decimal"/>
      <w:lvlText w:val="%1."/>
      <w:lvlJc w:val="left"/>
      <w:pPr>
        <w:ind w:left="420" w:hanging="420"/>
      </w:pPr>
      <w:rPr>
        <w:rFonts w:hint="default"/>
        <w:b w:val="0"/>
        <w:bCs/>
      </w:rPr>
    </w:lvl>
    <w:lvl w:ilvl="1">
      <w:start w:val="1"/>
      <w:numFmt w:val="lowerLetter"/>
      <w:lvlText w:val="%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FF062C8"/>
    <w:multiLevelType w:val="hybridMultilevel"/>
    <w:tmpl w:val="A5D66D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F10B75"/>
    <w:multiLevelType w:val="hybridMultilevel"/>
    <w:tmpl w:val="8DCA0F56"/>
    <w:lvl w:ilvl="0" w:tplc="ED86D4A6">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num w:numId="1">
    <w:abstractNumId w:val="34"/>
  </w:num>
  <w:num w:numId="2">
    <w:abstractNumId w:val="11"/>
  </w:num>
  <w:num w:numId="3">
    <w:abstractNumId w:val="29"/>
  </w:num>
  <w:num w:numId="4">
    <w:abstractNumId w:val="24"/>
  </w:num>
  <w:num w:numId="5">
    <w:abstractNumId w:val="21"/>
  </w:num>
  <w:num w:numId="6">
    <w:abstractNumId w:val="20"/>
  </w:num>
  <w:num w:numId="7">
    <w:abstractNumId w:val="12"/>
  </w:num>
  <w:num w:numId="8">
    <w:abstractNumId w:val="23"/>
  </w:num>
  <w:num w:numId="9">
    <w:abstractNumId w:val="26"/>
  </w:num>
  <w:num w:numId="10">
    <w:abstractNumId w:val="33"/>
  </w:num>
  <w:num w:numId="11">
    <w:abstractNumId w:val="15"/>
  </w:num>
  <w:num w:numId="12">
    <w:abstractNumId w:val="31"/>
  </w:num>
  <w:num w:numId="13">
    <w:abstractNumId w:val="13"/>
  </w:num>
  <w:num w:numId="14">
    <w:abstractNumId w:val="17"/>
  </w:num>
  <w:num w:numId="15">
    <w:abstractNumId w:val="36"/>
  </w:num>
  <w:num w:numId="16">
    <w:abstractNumId w:val="35"/>
  </w:num>
  <w:num w:numId="17">
    <w:abstractNumId w:val="22"/>
  </w:num>
  <w:num w:numId="18">
    <w:abstractNumId w:val="18"/>
  </w:num>
  <w:num w:numId="19">
    <w:abstractNumId w:val="8"/>
  </w:num>
  <w:num w:numId="20">
    <w:abstractNumId w:val="19"/>
  </w:num>
  <w:num w:numId="21">
    <w:abstractNumId w:val="27"/>
  </w:num>
  <w:num w:numId="22">
    <w:abstractNumId w:val="28"/>
  </w:num>
  <w:num w:numId="23">
    <w:abstractNumId w:val="6"/>
  </w:num>
  <w:num w:numId="24">
    <w:abstractNumId w:val="16"/>
  </w:num>
  <w:num w:numId="25">
    <w:abstractNumId w:val="32"/>
  </w:num>
  <w:num w:numId="26">
    <w:abstractNumId w:val="25"/>
  </w:num>
  <w:num w:numId="27">
    <w:abstractNumId w:val="4"/>
  </w:num>
  <w:num w:numId="28">
    <w:abstractNumId w:val="5"/>
  </w:num>
  <w:num w:numId="29">
    <w:abstractNumId w:val="10"/>
  </w:num>
  <w:num w:numId="30">
    <w:abstractNumId w:val="7"/>
  </w:num>
  <w:num w:numId="31">
    <w:abstractNumId w:val="9"/>
  </w:num>
  <w:num w:numId="32">
    <w:abstractNumId w:val="30"/>
  </w:num>
  <w:num w:numId="33">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CA"/>
    <w:rsid w:val="000156F5"/>
    <w:rsid w:val="00022F53"/>
    <w:rsid w:val="00031275"/>
    <w:rsid w:val="00042662"/>
    <w:rsid w:val="00047099"/>
    <w:rsid w:val="000501EF"/>
    <w:rsid w:val="00050C86"/>
    <w:rsid w:val="00052C0A"/>
    <w:rsid w:val="00055C78"/>
    <w:rsid w:val="00056D3F"/>
    <w:rsid w:val="00057D47"/>
    <w:rsid w:val="00060AD8"/>
    <w:rsid w:val="0008089D"/>
    <w:rsid w:val="00086160"/>
    <w:rsid w:val="000A3A12"/>
    <w:rsid w:val="000B07CB"/>
    <w:rsid w:val="000B11B0"/>
    <w:rsid w:val="000B1B54"/>
    <w:rsid w:val="000B41B8"/>
    <w:rsid w:val="000D1BD5"/>
    <w:rsid w:val="000D58DD"/>
    <w:rsid w:val="000E63D1"/>
    <w:rsid w:val="000F0545"/>
    <w:rsid w:val="000F3D62"/>
    <w:rsid w:val="00110B4C"/>
    <w:rsid w:val="001137D7"/>
    <w:rsid w:val="00131937"/>
    <w:rsid w:val="0014010C"/>
    <w:rsid w:val="001417E5"/>
    <w:rsid w:val="0014723B"/>
    <w:rsid w:val="00151EE2"/>
    <w:rsid w:val="00172530"/>
    <w:rsid w:val="00180693"/>
    <w:rsid w:val="0019751D"/>
    <w:rsid w:val="001A57ED"/>
    <w:rsid w:val="001A6CED"/>
    <w:rsid w:val="001A727A"/>
    <w:rsid w:val="001B1E89"/>
    <w:rsid w:val="001B6387"/>
    <w:rsid w:val="001B6B36"/>
    <w:rsid w:val="001C3AD4"/>
    <w:rsid w:val="001C5649"/>
    <w:rsid w:val="001D0FD8"/>
    <w:rsid w:val="002013D9"/>
    <w:rsid w:val="00204122"/>
    <w:rsid w:val="0021131E"/>
    <w:rsid w:val="00211AD4"/>
    <w:rsid w:val="002166DA"/>
    <w:rsid w:val="0023100E"/>
    <w:rsid w:val="0024361A"/>
    <w:rsid w:val="0024365B"/>
    <w:rsid w:val="0024786D"/>
    <w:rsid w:val="00251923"/>
    <w:rsid w:val="00273353"/>
    <w:rsid w:val="002736D5"/>
    <w:rsid w:val="002A1EC1"/>
    <w:rsid w:val="002A7BFD"/>
    <w:rsid w:val="002B16CA"/>
    <w:rsid w:val="002B2304"/>
    <w:rsid w:val="002D4C43"/>
    <w:rsid w:val="002E1D52"/>
    <w:rsid w:val="002E44B9"/>
    <w:rsid w:val="003013A8"/>
    <w:rsid w:val="00304049"/>
    <w:rsid w:val="00307261"/>
    <w:rsid w:val="00311788"/>
    <w:rsid w:val="0031291F"/>
    <w:rsid w:val="0031453D"/>
    <w:rsid w:val="00322D91"/>
    <w:rsid w:val="00333C2F"/>
    <w:rsid w:val="0033512E"/>
    <w:rsid w:val="003375FE"/>
    <w:rsid w:val="00341779"/>
    <w:rsid w:val="0034414D"/>
    <w:rsid w:val="003755DE"/>
    <w:rsid w:val="003833E8"/>
    <w:rsid w:val="00395F50"/>
    <w:rsid w:val="00397CFF"/>
    <w:rsid w:val="003A31C5"/>
    <w:rsid w:val="003A4F51"/>
    <w:rsid w:val="003D4E25"/>
    <w:rsid w:val="003D5B5F"/>
    <w:rsid w:val="003E04EC"/>
    <w:rsid w:val="003E2ED9"/>
    <w:rsid w:val="003E51C2"/>
    <w:rsid w:val="003E608E"/>
    <w:rsid w:val="003F0700"/>
    <w:rsid w:val="003F1581"/>
    <w:rsid w:val="00406ED8"/>
    <w:rsid w:val="00412961"/>
    <w:rsid w:val="00415531"/>
    <w:rsid w:val="00415562"/>
    <w:rsid w:val="004161B5"/>
    <w:rsid w:val="004229A7"/>
    <w:rsid w:val="004256BF"/>
    <w:rsid w:val="00426017"/>
    <w:rsid w:val="0043725B"/>
    <w:rsid w:val="00445C24"/>
    <w:rsid w:val="00445DDC"/>
    <w:rsid w:val="00452458"/>
    <w:rsid w:val="00456BE6"/>
    <w:rsid w:val="00465525"/>
    <w:rsid w:val="00471F43"/>
    <w:rsid w:val="0047270E"/>
    <w:rsid w:val="00484DDF"/>
    <w:rsid w:val="004A0E7B"/>
    <w:rsid w:val="004A5069"/>
    <w:rsid w:val="004C40A4"/>
    <w:rsid w:val="004D49CC"/>
    <w:rsid w:val="004D60A7"/>
    <w:rsid w:val="004D6E4D"/>
    <w:rsid w:val="004E5145"/>
    <w:rsid w:val="00500EAC"/>
    <w:rsid w:val="005104B1"/>
    <w:rsid w:val="00516AE3"/>
    <w:rsid w:val="00522749"/>
    <w:rsid w:val="00522B01"/>
    <w:rsid w:val="00524AF0"/>
    <w:rsid w:val="005279F5"/>
    <w:rsid w:val="00535BC4"/>
    <w:rsid w:val="0054230C"/>
    <w:rsid w:val="00547A33"/>
    <w:rsid w:val="0055518A"/>
    <w:rsid w:val="0056376B"/>
    <w:rsid w:val="00570A6F"/>
    <w:rsid w:val="005717FE"/>
    <w:rsid w:val="00574945"/>
    <w:rsid w:val="0058030B"/>
    <w:rsid w:val="00583AC9"/>
    <w:rsid w:val="00586F3C"/>
    <w:rsid w:val="005A3B34"/>
    <w:rsid w:val="005A3E2C"/>
    <w:rsid w:val="005A54A1"/>
    <w:rsid w:val="005B68F5"/>
    <w:rsid w:val="005F1A80"/>
    <w:rsid w:val="005F3D38"/>
    <w:rsid w:val="005F621C"/>
    <w:rsid w:val="005F627B"/>
    <w:rsid w:val="00613870"/>
    <w:rsid w:val="00614B94"/>
    <w:rsid w:val="00662244"/>
    <w:rsid w:val="00675901"/>
    <w:rsid w:val="00694992"/>
    <w:rsid w:val="006B30E7"/>
    <w:rsid w:val="006C2AD2"/>
    <w:rsid w:val="006E1A36"/>
    <w:rsid w:val="006E2934"/>
    <w:rsid w:val="006F33A0"/>
    <w:rsid w:val="00712C03"/>
    <w:rsid w:val="00724656"/>
    <w:rsid w:val="00737EF7"/>
    <w:rsid w:val="00745C50"/>
    <w:rsid w:val="00757DFB"/>
    <w:rsid w:val="00761BDE"/>
    <w:rsid w:val="00762BA9"/>
    <w:rsid w:val="00790622"/>
    <w:rsid w:val="007A41C2"/>
    <w:rsid w:val="007B7837"/>
    <w:rsid w:val="007C376E"/>
    <w:rsid w:val="007C6E4C"/>
    <w:rsid w:val="007D2599"/>
    <w:rsid w:val="007D7346"/>
    <w:rsid w:val="007E2666"/>
    <w:rsid w:val="007F3425"/>
    <w:rsid w:val="007F7561"/>
    <w:rsid w:val="00807A67"/>
    <w:rsid w:val="00810624"/>
    <w:rsid w:val="00811432"/>
    <w:rsid w:val="008130F9"/>
    <w:rsid w:val="00817AD0"/>
    <w:rsid w:val="00831118"/>
    <w:rsid w:val="00844BDD"/>
    <w:rsid w:val="00846613"/>
    <w:rsid w:val="00856A06"/>
    <w:rsid w:val="008738CD"/>
    <w:rsid w:val="00876455"/>
    <w:rsid w:val="008835B7"/>
    <w:rsid w:val="00885F0D"/>
    <w:rsid w:val="008A3F99"/>
    <w:rsid w:val="008B7FD7"/>
    <w:rsid w:val="008C04E9"/>
    <w:rsid w:val="008C44B3"/>
    <w:rsid w:val="008C7608"/>
    <w:rsid w:val="008C763F"/>
    <w:rsid w:val="008C7BFD"/>
    <w:rsid w:val="008D3F2F"/>
    <w:rsid w:val="008D7562"/>
    <w:rsid w:val="008E06B8"/>
    <w:rsid w:val="008E2B2F"/>
    <w:rsid w:val="008E73ED"/>
    <w:rsid w:val="008F56BA"/>
    <w:rsid w:val="0090665F"/>
    <w:rsid w:val="0091471E"/>
    <w:rsid w:val="00945657"/>
    <w:rsid w:val="00954814"/>
    <w:rsid w:val="009577CD"/>
    <w:rsid w:val="00973819"/>
    <w:rsid w:val="00994B30"/>
    <w:rsid w:val="009A326B"/>
    <w:rsid w:val="009A38EF"/>
    <w:rsid w:val="009B3531"/>
    <w:rsid w:val="009B534D"/>
    <w:rsid w:val="009B68CE"/>
    <w:rsid w:val="009D3ADF"/>
    <w:rsid w:val="009D73EC"/>
    <w:rsid w:val="00A1034C"/>
    <w:rsid w:val="00A12455"/>
    <w:rsid w:val="00A13A18"/>
    <w:rsid w:val="00A211C3"/>
    <w:rsid w:val="00A32BD4"/>
    <w:rsid w:val="00A4259C"/>
    <w:rsid w:val="00A63214"/>
    <w:rsid w:val="00A63726"/>
    <w:rsid w:val="00A727DA"/>
    <w:rsid w:val="00A82F82"/>
    <w:rsid w:val="00A8437B"/>
    <w:rsid w:val="00A90DB2"/>
    <w:rsid w:val="00A96FB6"/>
    <w:rsid w:val="00AA1679"/>
    <w:rsid w:val="00AA1B66"/>
    <w:rsid w:val="00AB1B23"/>
    <w:rsid w:val="00AD417C"/>
    <w:rsid w:val="00AD774F"/>
    <w:rsid w:val="00AE53DA"/>
    <w:rsid w:val="00AF297F"/>
    <w:rsid w:val="00B06048"/>
    <w:rsid w:val="00B2118F"/>
    <w:rsid w:val="00B30247"/>
    <w:rsid w:val="00B447ED"/>
    <w:rsid w:val="00B50C38"/>
    <w:rsid w:val="00B65D21"/>
    <w:rsid w:val="00B81A8E"/>
    <w:rsid w:val="00B9484C"/>
    <w:rsid w:val="00B96DB4"/>
    <w:rsid w:val="00BA052A"/>
    <w:rsid w:val="00BB7F2A"/>
    <w:rsid w:val="00BE1DBD"/>
    <w:rsid w:val="00BF08DA"/>
    <w:rsid w:val="00BF64D6"/>
    <w:rsid w:val="00C03A3D"/>
    <w:rsid w:val="00C17460"/>
    <w:rsid w:val="00C228A8"/>
    <w:rsid w:val="00C3076E"/>
    <w:rsid w:val="00C350B4"/>
    <w:rsid w:val="00C35BD6"/>
    <w:rsid w:val="00C7114D"/>
    <w:rsid w:val="00C83127"/>
    <w:rsid w:val="00C862AB"/>
    <w:rsid w:val="00C929D8"/>
    <w:rsid w:val="00CA117D"/>
    <w:rsid w:val="00CA26EE"/>
    <w:rsid w:val="00CA35CA"/>
    <w:rsid w:val="00CB0083"/>
    <w:rsid w:val="00CB5B87"/>
    <w:rsid w:val="00CC4C73"/>
    <w:rsid w:val="00CD3C67"/>
    <w:rsid w:val="00CE006D"/>
    <w:rsid w:val="00CF1740"/>
    <w:rsid w:val="00CF3751"/>
    <w:rsid w:val="00D0133B"/>
    <w:rsid w:val="00D206DF"/>
    <w:rsid w:val="00D222CA"/>
    <w:rsid w:val="00D269D3"/>
    <w:rsid w:val="00D35EB8"/>
    <w:rsid w:val="00D37FDB"/>
    <w:rsid w:val="00D509C9"/>
    <w:rsid w:val="00D52FAE"/>
    <w:rsid w:val="00D7632F"/>
    <w:rsid w:val="00D858A3"/>
    <w:rsid w:val="00DA1B6E"/>
    <w:rsid w:val="00DA287E"/>
    <w:rsid w:val="00DA2F1E"/>
    <w:rsid w:val="00DB684A"/>
    <w:rsid w:val="00DE3020"/>
    <w:rsid w:val="00E01962"/>
    <w:rsid w:val="00E01D9E"/>
    <w:rsid w:val="00E02E75"/>
    <w:rsid w:val="00E0417B"/>
    <w:rsid w:val="00E10399"/>
    <w:rsid w:val="00E334CB"/>
    <w:rsid w:val="00E50630"/>
    <w:rsid w:val="00E53E7A"/>
    <w:rsid w:val="00E57018"/>
    <w:rsid w:val="00E62515"/>
    <w:rsid w:val="00E72B16"/>
    <w:rsid w:val="00E84898"/>
    <w:rsid w:val="00E92BFB"/>
    <w:rsid w:val="00E97266"/>
    <w:rsid w:val="00EA5118"/>
    <w:rsid w:val="00EB3679"/>
    <w:rsid w:val="00EB5A73"/>
    <w:rsid w:val="00EB78F6"/>
    <w:rsid w:val="00ED14FE"/>
    <w:rsid w:val="00ED75F4"/>
    <w:rsid w:val="00EE1C7D"/>
    <w:rsid w:val="00EE2DAA"/>
    <w:rsid w:val="00EE3E81"/>
    <w:rsid w:val="00EF524B"/>
    <w:rsid w:val="00F1511C"/>
    <w:rsid w:val="00F2662C"/>
    <w:rsid w:val="00F32B54"/>
    <w:rsid w:val="00F36984"/>
    <w:rsid w:val="00F37DD1"/>
    <w:rsid w:val="00F45827"/>
    <w:rsid w:val="00F50F54"/>
    <w:rsid w:val="00F60201"/>
    <w:rsid w:val="00F67ECC"/>
    <w:rsid w:val="00F71C0B"/>
    <w:rsid w:val="00F7355A"/>
    <w:rsid w:val="00F756FC"/>
    <w:rsid w:val="00F81706"/>
    <w:rsid w:val="00F81DBE"/>
    <w:rsid w:val="00F8264A"/>
    <w:rsid w:val="00F857E2"/>
    <w:rsid w:val="00F8695C"/>
    <w:rsid w:val="00F9162D"/>
    <w:rsid w:val="00F95DE7"/>
    <w:rsid w:val="00FA66A3"/>
    <w:rsid w:val="00FA6D57"/>
    <w:rsid w:val="00FB2622"/>
    <w:rsid w:val="00FC051C"/>
    <w:rsid w:val="00FC7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727"/>
  <w15:docId w15:val="{918363DC-8B06-4C6D-8279-087582F0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22CA"/>
  </w:style>
  <w:style w:type="paragraph" w:styleId="Nagwek1">
    <w:name w:val="heading 1"/>
    <w:basedOn w:val="Normalny"/>
    <w:link w:val="Nagwek1Znak"/>
    <w:uiPriority w:val="9"/>
    <w:qFormat/>
    <w:rsid w:val="002B1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next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wypunktowanie"/>
    <w:basedOn w:val="Normalny"/>
    <w:link w:val="AkapitzlistZnak"/>
    <w:uiPriority w:val="34"/>
    <w:qFormat/>
    <w:rsid w:val="00D222CA"/>
    <w:pPr>
      <w:ind w:left="720"/>
      <w:contextualSpacing/>
    </w:pPr>
  </w:style>
  <w:style w:type="paragraph" w:styleId="Nagwek">
    <w:name w:val="header"/>
    <w:basedOn w:val="Normalny"/>
    <w:link w:val="NagwekZnak"/>
    <w:uiPriority w:val="99"/>
    <w:unhideWhenUsed/>
    <w:rsid w:val="00D222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22CA"/>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22CA"/>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D222CA"/>
    <w:rPr>
      <w:rFonts w:ascii="Times New Roman" w:eastAsia="Times New Roman" w:hAnsi="Times New Roman" w:cs="Times New Roman"/>
      <w:sz w:val="20"/>
      <w:szCs w:val="20"/>
      <w:lang w:eastAsia="pl-PL"/>
    </w:rPr>
  </w:style>
  <w:style w:type="paragraph" w:styleId="Data">
    <w:name w:val="Date"/>
    <w:basedOn w:val="Normalny"/>
    <w:next w:val="Normalny"/>
    <w:link w:val="DataZnak"/>
    <w:rsid w:val="00D222CA"/>
    <w:pPr>
      <w:spacing w:after="220" w:line="220" w:lineRule="atLeast"/>
      <w:jc w:val="both"/>
    </w:pPr>
    <w:rPr>
      <w:rFonts w:ascii="Arial" w:eastAsia="Times New Roman" w:hAnsi="Arial" w:cs="Times New Roman"/>
      <w:spacing w:val="-5"/>
      <w:sz w:val="20"/>
      <w:szCs w:val="20"/>
    </w:rPr>
  </w:style>
  <w:style w:type="character" w:customStyle="1" w:styleId="DataZnak">
    <w:name w:val="Data Znak"/>
    <w:basedOn w:val="Domylnaczcionkaakapitu"/>
    <w:link w:val="Data"/>
    <w:rsid w:val="00D222CA"/>
    <w:rPr>
      <w:rFonts w:ascii="Arial" w:eastAsia="Times New Roman" w:hAnsi="Arial" w:cs="Times New Roman"/>
      <w:spacing w:val="-5"/>
      <w:sz w:val="20"/>
      <w:szCs w:val="20"/>
    </w:rPr>
  </w:style>
  <w:style w:type="paragraph" w:customStyle="1" w:styleId="Default">
    <w:name w:val="Default"/>
    <w:qFormat/>
    <w:rsid w:val="00D222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2">
    <w:name w:val="h2"/>
    <w:basedOn w:val="Normalny"/>
    <w:rsid w:val="00D222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27">
    <w:name w:val="Font Style27"/>
    <w:rsid w:val="00D222CA"/>
    <w:rPr>
      <w:rFonts w:ascii="Tahoma" w:hAnsi="Tahoma" w:cs="Tahoma" w:hint="default"/>
      <w:sz w:val="22"/>
      <w:szCs w:val="22"/>
    </w:rPr>
  </w:style>
  <w:style w:type="character" w:styleId="Odwoaniedokomentarza">
    <w:name w:val="annotation reference"/>
    <w:basedOn w:val="Domylnaczcionkaakapitu"/>
    <w:unhideWhenUsed/>
    <w:rsid w:val="00D222CA"/>
    <w:rPr>
      <w:sz w:val="16"/>
      <w:szCs w:val="16"/>
    </w:rPr>
  </w:style>
  <w:style w:type="paragraph" w:styleId="Tekstkomentarza">
    <w:name w:val="annotation text"/>
    <w:basedOn w:val="Normalny"/>
    <w:link w:val="TekstkomentarzaZnak"/>
    <w:uiPriority w:val="99"/>
    <w:unhideWhenUsed/>
    <w:rsid w:val="00D222CA"/>
    <w:pPr>
      <w:spacing w:line="240" w:lineRule="auto"/>
    </w:pPr>
    <w:rPr>
      <w:sz w:val="20"/>
      <w:szCs w:val="20"/>
    </w:rPr>
  </w:style>
  <w:style w:type="character" w:customStyle="1" w:styleId="TekstkomentarzaZnak">
    <w:name w:val="Tekst komentarza Znak"/>
    <w:basedOn w:val="Domylnaczcionkaakapitu"/>
    <w:link w:val="Tekstkomentarza"/>
    <w:uiPriority w:val="99"/>
    <w:rsid w:val="00D222CA"/>
    <w:rPr>
      <w:sz w:val="20"/>
      <w:szCs w:val="20"/>
    </w:rPr>
  </w:style>
  <w:style w:type="paragraph" w:styleId="Tekstdymka">
    <w:name w:val="Balloon Text"/>
    <w:basedOn w:val="Normalny"/>
    <w:link w:val="TekstdymkaZnak"/>
    <w:uiPriority w:val="99"/>
    <w:semiHidden/>
    <w:unhideWhenUsed/>
    <w:rsid w:val="00D222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22CA"/>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E0417B"/>
    <w:rPr>
      <w:b/>
      <w:bCs/>
    </w:rPr>
  </w:style>
  <w:style w:type="character" w:customStyle="1" w:styleId="TematkomentarzaZnak">
    <w:name w:val="Temat komentarza Znak"/>
    <w:basedOn w:val="TekstkomentarzaZnak"/>
    <w:link w:val="Tematkomentarza"/>
    <w:uiPriority w:val="99"/>
    <w:semiHidden/>
    <w:rsid w:val="00E0417B"/>
    <w:rPr>
      <w:b/>
      <w:bCs/>
      <w:sz w:val="20"/>
      <w:szCs w:val="20"/>
    </w:rPr>
  </w:style>
  <w:style w:type="character" w:styleId="Hipercze">
    <w:name w:val="Hyperlink"/>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rsid w:val="002B16CA"/>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rsid w:val="002B16CA"/>
  </w:style>
  <w:style w:type="paragraph" w:styleId="Tekstpodstawowywcity">
    <w:name w:val="Body Text Indent"/>
    <w:basedOn w:val="Normalny"/>
    <w:link w:val="TekstpodstawowywcityZnak"/>
    <w:uiPriority w:val="99"/>
    <w:semiHidden/>
    <w:unhideWhenUsed/>
    <w:rsid w:val="002B16CA"/>
    <w:pPr>
      <w:spacing w:after="120"/>
      <w:ind w:left="283"/>
    </w:pPr>
  </w:style>
  <w:style w:type="character" w:customStyle="1" w:styleId="TekstpodstawowywcityZnak">
    <w:name w:val="Tekst podstawowy wcięty Znak"/>
    <w:basedOn w:val="Domylnaczcionkaakapitu"/>
    <w:link w:val="Tekstpodstawowywcity"/>
    <w:uiPriority w:val="99"/>
    <w:semiHidden/>
    <w:rsid w:val="002B16CA"/>
  </w:style>
  <w:style w:type="paragraph" w:styleId="Tekstprzypisukocowego">
    <w:name w:val="endnote text"/>
    <w:basedOn w:val="Normalny"/>
    <w:link w:val="TekstprzypisukocowegoZnak"/>
    <w:uiPriority w:val="99"/>
    <w:semiHidden/>
    <w:unhideWhenUsed/>
    <w:rsid w:val="002B16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16CA"/>
    <w:rPr>
      <w:sz w:val="20"/>
      <w:szCs w:val="20"/>
    </w:rPr>
  </w:style>
  <w:style w:type="character" w:styleId="Odwoanieprzypisukocowego">
    <w:name w:val="endnote reference"/>
    <w:basedOn w:val="Domylnaczcionkaakapitu"/>
    <w:uiPriority w:val="99"/>
    <w:semiHidden/>
    <w:unhideWhenUsed/>
    <w:rsid w:val="002B16CA"/>
    <w:rPr>
      <w:vertAlign w:val="superscript"/>
    </w:rPr>
  </w:style>
  <w:style w:type="character" w:customStyle="1" w:styleId="footnote">
    <w:name w:val="footnote"/>
    <w:basedOn w:val="Domylnaczcionkaakapitu"/>
    <w:rsid w:val="002B16CA"/>
  </w:style>
  <w:style w:type="paragraph" w:customStyle="1" w:styleId="mainpub">
    <w:name w:val="mainpub"/>
    <w:basedOn w:val="Normalny"/>
    <w:rsid w:val="002B16C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2B16CA"/>
    <w:pPr>
      <w:spacing w:after="0" w:line="240" w:lineRule="auto"/>
    </w:pPr>
  </w:style>
  <w:style w:type="character" w:customStyle="1" w:styleId="AkapitzlistZnak">
    <w:name w:val="Akapit z listą Znak"/>
    <w:aliases w:val="Numerowanie Znak,Akapit z listą BS Znak,sw tekst Znak,wypunktowanie Znak"/>
    <w:link w:val="Akapitzlist"/>
    <w:uiPriority w:val="34"/>
    <w:qFormat/>
    <w:rsid w:val="00586F3C"/>
  </w:style>
  <w:style w:type="paragraph" w:customStyle="1" w:styleId="Akapitzlist1">
    <w:name w:val="Akapit z listą1"/>
    <w:basedOn w:val="Normalny"/>
    <w:rsid w:val="00586F3C"/>
    <w:pPr>
      <w:suppressAutoHyphens/>
      <w:ind w:left="720"/>
    </w:pPr>
    <w:rPr>
      <w:rFonts w:ascii="Calibri" w:eastAsia="Lucida Sans Unicode" w:hAnsi="Calibri" w:cs="font407"/>
      <w:lang w:eastAsia="ar-SA"/>
    </w:rPr>
  </w:style>
  <w:style w:type="paragraph" w:styleId="Tekstprzypisudolnego">
    <w:name w:val="footnote text"/>
    <w:basedOn w:val="Normalny"/>
    <w:link w:val="TekstprzypisudolnegoZnak"/>
    <w:uiPriority w:val="99"/>
    <w:unhideWhenUsed/>
    <w:rsid w:val="00EF52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F524B"/>
    <w:rPr>
      <w:sz w:val="20"/>
      <w:szCs w:val="20"/>
    </w:rPr>
  </w:style>
  <w:style w:type="character" w:styleId="Odwoanieprzypisudolnego">
    <w:name w:val="footnote reference"/>
    <w:unhideWhenUsed/>
    <w:rsid w:val="00EF5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0445">
      <w:bodyDiv w:val="1"/>
      <w:marLeft w:val="0"/>
      <w:marRight w:val="0"/>
      <w:marTop w:val="0"/>
      <w:marBottom w:val="0"/>
      <w:divBdr>
        <w:top w:val="none" w:sz="0" w:space="0" w:color="auto"/>
        <w:left w:val="none" w:sz="0" w:space="0" w:color="auto"/>
        <w:bottom w:val="none" w:sz="0" w:space="0" w:color="auto"/>
        <w:right w:val="none" w:sz="0" w:space="0" w:color="auto"/>
      </w:divBdr>
    </w:div>
    <w:div w:id="642271806">
      <w:bodyDiv w:val="1"/>
      <w:marLeft w:val="0"/>
      <w:marRight w:val="0"/>
      <w:marTop w:val="0"/>
      <w:marBottom w:val="0"/>
      <w:divBdr>
        <w:top w:val="none" w:sz="0" w:space="0" w:color="auto"/>
        <w:left w:val="none" w:sz="0" w:space="0" w:color="auto"/>
        <w:bottom w:val="none" w:sz="0" w:space="0" w:color="auto"/>
        <w:right w:val="none" w:sz="0" w:space="0" w:color="auto"/>
      </w:divBdr>
      <w:divsChild>
        <w:div w:id="845637740">
          <w:marLeft w:val="0"/>
          <w:marRight w:val="0"/>
          <w:marTop w:val="150"/>
          <w:marBottom w:val="168"/>
          <w:divBdr>
            <w:top w:val="none" w:sz="0" w:space="0" w:color="auto"/>
            <w:left w:val="none" w:sz="0" w:space="0" w:color="auto"/>
            <w:bottom w:val="none" w:sz="0" w:space="0" w:color="auto"/>
            <w:right w:val="none" w:sz="0" w:space="0" w:color="auto"/>
          </w:divBdr>
        </w:div>
      </w:divsChild>
    </w:div>
    <w:div w:id="687490471">
      <w:bodyDiv w:val="1"/>
      <w:marLeft w:val="0"/>
      <w:marRight w:val="0"/>
      <w:marTop w:val="0"/>
      <w:marBottom w:val="0"/>
      <w:divBdr>
        <w:top w:val="none" w:sz="0" w:space="0" w:color="auto"/>
        <w:left w:val="none" w:sz="0" w:space="0" w:color="auto"/>
        <w:bottom w:val="none" w:sz="0" w:space="0" w:color="auto"/>
        <w:right w:val="none" w:sz="0" w:space="0" w:color="auto"/>
      </w:divBdr>
      <w:divsChild>
        <w:div w:id="552233399">
          <w:marLeft w:val="0"/>
          <w:marRight w:val="0"/>
          <w:marTop w:val="150"/>
          <w:marBottom w:val="168"/>
          <w:divBdr>
            <w:top w:val="none" w:sz="0" w:space="0" w:color="auto"/>
            <w:left w:val="none" w:sz="0" w:space="0" w:color="auto"/>
            <w:bottom w:val="none" w:sz="0" w:space="0" w:color="auto"/>
            <w:right w:val="none" w:sz="0" w:space="0" w:color="auto"/>
          </w:divBdr>
        </w:div>
      </w:divsChild>
    </w:div>
    <w:div w:id="1255087393">
      <w:bodyDiv w:val="1"/>
      <w:marLeft w:val="0"/>
      <w:marRight w:val="0"/>
      <w:marTop w:val="0"/>
      <w:marBottom w:val="0"/>
      <w:divBdr>
        <w:top w:val="none" w:sz="0" w:space="0" w:color="auto"/>
        <w:left w:val="none" w:sz="0" w:space="0" w:color="auto"/>
        <w:bottom w:val="none" w:sz="0" w:space="0" w:color="auto"/>
        <w:right w:val="none" w:sz="0" w:space="0" w:color="auto"/>
      </w:divBdr>
    </w:div>
    <w:div w:id="204748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867A-B0A8-4B97-8735-91A762ED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3841</Words>
  <Characters>23050</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Ewa Gawlik</cp:lastModifiedBy>
  <cp:revision>2</cp:revision>
  <dcterms:created xsi:type="dcterms:W3CDTF">2024-03-12T10:14:00Z</dcterms:created>
  <dcterms:modified xsi:type="dcterms:W3CDTF">2024-03-12T10:14:00Z</dcterms:modified>
</cp:coreProperties>
</file>