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5C9736D5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92496">
        <w:rPr>
          <w:rFonts w:ascii="Times New Roman" w:hAnsi="Times New Roman" w:cs="Times New Roman"/>
          <w:sz w:val="20"/>
          <w:szCs w:val="20"/>
        </w:rPr>
        <w:t>1</w:t>
      </w:r>
      <w:r w:rsidR="007E5F77">
        <w:rPr>
          <w:rFonts w:ascii="Times New Roman" w:hAnsi="Times New Roman" w:cs="Times New Roman"/>
          <w:sz w:val="20"/>
          <w:szCs w:val="20"/>
        </w:rPr>
        <w:t>7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7E5F77">
        <w:rPr>
          <w:rFonts w:ascii="Times New Roman" w:hAnsi="Times New Roman" w:cs="Times New Roman"/>
          <w:sz w:val="20"/>
          <w:szCs w:val="20"/>
        </w:rPr>
        <w:t>5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708C212F" w:rsidR="00F53A3A" w:rsidRPr="00CD5A0C" w:rsidRDefault="002468BD" w:rsidP="00CD5A0C">
      <w:pPr>
        <w:pStyle w:val="Nagwek5"/>
        <w:spacing w:after="24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D5A0C">
        <w:rPr>
          <w:rFonts w:ascii="Times New Roman" w:hAnsi="Times New Roman" w:cs="Times New Roman"/>
          <w:color w:val="auto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CD5A0C">
        <w:rPr>
          <w:rFonts w:ascii="Times New Roman" w:hAnsi="Times New Roman" w:cs="Times New Roman"/>
          <w:color w:val="auto"/>
          <w:sz w:val="20"/>
          <w:szCs w:val="20"/>
        </w:rPr>
        <w:t>zgodnie z regulaminem zamówień</w:t>
      </w:r>
      <w:r w:rsidRPr="00CD5A0C">
        <w:rPr>
          <w:rFonts w:ascii="Times New Roman" w:hAnsi="Times New Roman" w:cs="Times New Roman"/>
          <w:color w:val="auto"/>
          <w:sz w:val="20"/>
          <w:szCs w:val="20"/>
        </w:rPr>
        <w:t xml:space="preserve"> pn.: </w:t>
      </w:r>
      <w:r w:rsidR="00A77836" w:rsidRPr="00CD5A0C">
        <w:rPr>
          <w:rFonts w:ascii="Times New Roman" w:hAnsi="Times New Roman" w:cs="Times New Roman"/>
          <w:b/>
          <w:bCs/>
          <w:color w:val="auto"/>
          <w:sz w:val="20"/>
          <w:szCs w:val="20"/>
        </w:rPr>
        <w:t>„</w:t>
      </w:r>
      <w:r w:rsidR="00CD5A0C" w:rsidRPr="00CD5A0C">
        <w:rPr>
          <w:rFonts w:ascii="Times New Roman" w:hAnsi="Times New Roman" w:cs="Times New Roman"/>
          <w:color w:val="auto"/>
          <w:sz w:val="20"/>
          <w:szCs w:val="20"/>
        </w:rPr>
        <w:t>Świadczenie usług szerokopasmowego dostępu do Internetu</w:t>
      </w:r>
      <w:r w:rsidR="006A0EB7">
        <w:rPr>
          <w:rFonts w:ascii="Times New Roman" w:hAnsi="Times New Roman" w:cs="Times New Roman"/>
          <w:color w:val="auto"/>
          <w:sz w:val="20"/>
          <w:szCs w:val="20"/>
        </w:rPr>
        <w:t xml:space="preserve"> (łącze zapasowe)</w:t>
      </w:r>
      <w:r w:rsidR="001F64FE" w:rsidRPr="00CD5A0C">
        <w:rPr>
          <w:rFonts w:ascii="Times New Roman" w:hAnsi="Times New Roman" w:cs="Times New Roman"/>
          <w:b/>
          <w:color w:val="auto"/>
          <w:sz w:val="20"/>
          <w:szCs w:val="20"/>
        </w:rPr>
        <w:t>”.</w:t>
      </w:r>
    </w:p>
    <w:p w14:paraId="3AB77BE2" w14:textId="77777777" w:rsidR="00892496" w:rsidRDefault="002468BD" w:rsidP="008924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53F8419F" w14:textId="77777777" w:rsidR="007E5F77" w:rsidRPr="007E5F77" w:rsidRDefault="007E5F77" w:rsidP="007E5F77">
      <w:pPr>
        <w:rPr>
          <w:rFonts w:ascii="Times New Roman" w:hAnsi="Times New Roman" w:cs="Times New Roman"/>
          <w:sz w:val="20"/>
        </w:rPr>
      </w:pPr>
      <w:r w:rsidRPr="007E5F77">
        <w:rPr>
          <w:rFonts w:ascii="Times New Roman" w:hAnsi="Times New Roman" w:cs="Times New Roman"/>
          <w:sz w:val="20"/>
        </w:rPr>
        <w:t>Dla pkt II Opis przedmiotu zamówienia</w:t>
      </w:r>
    </w:p>
    <w:p w14:paraId="238BC861" w14:textId="7AC41D5F" w:rsidR="006A0EB7" w:rsidRPr="006A0EB7" w:rsidRDefault="007E5F77" w:rsidP="007E5F77">
      <w:pPr>
        <w:pStyle w:val="Akapitzlist"/>
        <w:spacing w:before="120" w:after="120" w:line="360" w:lineRule="auto"/>
        <w:ind w:left="0"/>
        <w:jc w:val="both"/>
        <w:rPr>
          <w:sz w:val="20"/>
        </w:rPr>
      </w:pPr>
      <w:r w:rsidRPr="006A0EB7">
        <w:rPr>
          <w:color w:val="4D5156"/>
          <w:sz w:val="20"/>
          <w:shd w:val="clear" w:color="auto" w:fill="FFFFFF"/>
        </w:rPr>
        <w:t xml:space="preserve"> </w:t>
      </w:r>
      <w:r w:rsidR="006A0EB7" w:rsidRPr="006A0EB7">
        <w:rPr>
          <w:color w:val="4D5156"/>
          <w:sz w:val="20"/>
          <w:shd w:val="clear" w:color="auto" w:fill="FFFFFF"/>
        </w:rPr>
        <w:t>„</w:t>
      </w:r>
      <w:r w:rsidR="006A0EB7" w:rsidRPr="006A0EB7">
        <w:rPr>
          <w:sz w:val="20"/>
        </w:rPr>
        <w:t>publiczna stała adresacja IP”. Ile adresów użytkowych oczekuje Zamawiający oraz czy usługa główna i</w:t>
      </w:r>
      <w:r>
        <w:rPr>
          <w:sz w:val="20"/>
        </w:rPr>
        <w:t> </w:t>
      </w:r>
      <w:r w:rsidR="006A0EB7" w:rsidRPr="006A0EB7">
        <w:rPr>
          <w:sz w:val="20"/>
        </w:rPr>
        <w:t xml:space="preserve"> zapasowa będą działać w ramach BGP, czy też nie.</w:t>
      </w:r>
    </w:p>
    <w:p w14:paraId="21FEF2CF" w14:textId="4492F353" w:rsidR="00892496" w:rsidRPr="00892496" w:rsidRDefault="00892496" w:rsidP="002E31FB">
      <w:pPr>
        <w:pStyle w:val="Akapitzlist"/>
        <w:spacing w:before="120" w:after="120"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Odpowiedź:</w:t>
      </w:r>
    </w:p>
    <w:p w14:paraId="5F7A4573" w14:textId="77777777" w:rsidR="006A0EB7" w:rsidRPr="006A0EB7" w:rsidRDefault="006A0EB7" w:rsidP="002E31FB">
      <w:pPr>
        <w:pStyle w:val="Akapitzlist"/>
        <w:spacing w:line="360" w:lineRule="auto"/>
        <w:ind w:left="0"/>
        <w:jc w:val="both"/>
        <w:rPr>
          <w:sz w:val="20"/>
        </w:rPr>
      </w:pPr>
      <w:r w:rsidRPr="006A0EB7">
        <w:rPr>
          <w:sz w:val="20"/>
        </w:rPr>
        <w:t>Zamawiający oczekuje jednego publicznego adresu IP z maską 0.0.0.0/30. Usługa główna i zapasowa nie będą działać w ramach BGP.</w:t>
      </w:r>
    </w:p>
    <w:p w14:paraId="2A394590" w14:textId="70C740B0" w:rsidR="00892496" w:rsidRDefault="00892496" w:rsidP="002E31FB">
      <w:pPr>
        <w:pStyle w:val="Akapitzlist"/>
        <w:spacing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Treść pytania</w:t>
      </w:r>
      <w:r w:rsidR="00017B4D">
        <w:rPr>
          <w:b/>
          <w:bCs/>
          <w:iCs/>
          <w:sz w:val="20"/>
          <w:szCs w:val="20"/>
          <w:u w:val="single"/>
        </w:rPr>
        <w:t xml:space="preserve"> </w:t>
      </w:r>
      <w:r>
        <w:rPr>
          <w:b/>
          <w:bCs/>
          <w:iCs/>
          <w:sz w:val="20"/>
          <w:szCs w:val="20"/>
          <w:u w:val="single"/>
        </w:rPr>
        <w:t>2</w:t>
      </w:r>
      <w:r w:rsidRPr="00892496">
        <w:rPr>
          <w:b/>
          <w:bCs/>
          <w:iCs/>
          <w:sz w:val="20"/>
          <w:szCs w:val="20"/>
          <w:u w:val="single"/>
        </w:rPr>
        <w:t>:</w:t>
      </w:r>
    </w:p>
    <w:p w14:paraId="5A386E55" w14:textId="77777777" w:rsidR="007E5F77" w:rsidRPr="007E5F77" w:rsidRDefault="007E5F77" w:rsidP="007E5F77">
      <w:pPr>
        <w:rPr>
          <w:rFonts w:ascii="Times New Roman" w:hAnsi="Times New Roman" w:cs="Times New Roman"/>
          <w:sz w:val="20"/>
        </w:rPr>
      </w:pPr>
      <w:r w:rsidRPr="007E5F77">
        <w:rPr>
          <w:rFonts w:ascii="Times New Roman" w:hAnsi="Times New Roman" w:cs="Times New Roman"/>
          <w:sz w:val="20"/>
        </w:rPr>
        <w:t>Dla pkt II Opis przedmiotu zamówienia</w:t>
      </w:r>
    </w:p>
    <w:p w14:paraId="0E39FDE9" w14:textId="3AC90E17" w:rsidR="00892496" w:rsidRPr="006A0EB7" w:rsidRDefault="006A0EB7" w:rsidP="002E31FB">
      <w:pPr>
        <w:spacing w:after="0" w:line="360" w:lineRule="auto"/>
        <w:ind w:right="28"/>
        <w:jc w:val="both"/>
        <w:rPr>
          <w:rFonts w:ascii="Times New Roman" w:hAnsi="Times New Roman" w:cs="Times New Roman"/>
          <w:sz w:val="18"/>
          <w:szCs w:val="20"/>
        </w:rPr>
      </w:pPr>
      <w:r w:rsidRPr="006A0EB7">
        <w:rPr>
          <w:rFonts w:ascii="Times New Roman" w:hAnsi="Times New Roman" w:cs="Times New Roman"/>
          <w:sz w:val="20"/>
        </w:rPr>
        <w:t>Pkt. 6, wymagania techniczne. „realizacja usług może być przeprowadzona jedynie poprzez technologie FTTH światłowodowe łącza kablowe”. Oznacza to „</w:t>
      </w:r>
      <w:proofErr w:type="spellStart"/>
      <w:r w:rsidRPr="006A0EB7">
        <w:rPr>
          <w:rFonts w:ascii="Times New Roman" w:hAnsi="Times New Roman" w:cs="Times New Roman"/>
          <w:sz w:val="20"/>
          <w:shd w:val="clear" w:color="auto" w:fill="FFFFFF"/>
        </w:rPr>
        <w:t>Fiber</w:t>
      </w:r>
      <w:proofErr w:type="spellEnd"/>
      <w:r w:rsidRPr="006A0EB7">
        <w:rPr>
          <w:rFonts w:ascii="Times New Roman" w:hAnsi="Times New Roman" w:cs="Times New Roman"/>
          <w:sz w:val="20"/>
          <w:shd w:val="clear" w:color="auto" w:fill="FFFFFF"/>
        </w:rPr>
        <w:t xml:space="preserve"> To The Home”, czyli usługę dla klienta indywidualnego. Jak należy rozumieć ten wymóg?</w:t>
      </w:r>
    </w:p>
    <w:p w14:paraId="6314AECB" w14:textId="77777777" w:rsidR="00892496" w:rsidRPr="00892496" w:rsidRDefault="00892496" w:rsidP="002E31FB">
      <w:pPr>
        <w:pStyle w:val="Akapitzlist"/>
        <w:spacing w:before="120" w:after="120"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Odpowiedź:</w:t>
      </w:r>
    </w:p>
    <w:p w14:paraId="073F3FC0" w14:textId="77777777" w:rsidR="006A0EB7" w:rsidRDefault="006A0EB7" w:rsidP="002E31FB">
      <w:pPr>
        <w:pStyle w:val="Akapitzlist"/>
        <w:spacing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6A0EB7">
        <w:rPr>
          <w:sz w:val="20"/>
        </w:rPr>
        <w:t>Pkt. 6, wymagania techniczne. „realizacja usług może być przeprowadzona jedynie poprzez technologie FTTH światłowodowe łącza kablowe” należy rozumieć jako obowiązek dostarczenia do naszej serwerowni światłowodu, a nie np. kabla miedzianego UTP/FTP.</w:t>
      </w:r>
    </w:p>
    <w:p w14:paraId="767CD0DC" w14:textId="207D4F1E" w:rsidR="00017B4D" w:rsidRDefault="00017B4D" w:rsidP="002E31FB">
      <w:pPr>
        <w:pStyle w:val="Akapitzlist"/>
        <w:spacing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Treść pytania</w:t>
      </w:r>
      <w:r>
        <w:rPr>
          <w:b/>
          <w:bCs/>
          <w:iCs/>
          <w:sz w:val="20"/>
          <w:szCs w:val="20"/>
          <w:u w:val="single"/>
        </w:rPr>
        <w:t xml:space="preserve"> 3</w:t>
      </w:r>
      <w:r w:rsidRPr="00892496">
        <w:rPr>
          <w:b/>
          <w:bCs/>
          <w:iCs/>
          <w:sz w:val="20"/>
          <w:szCs w:val="20"/>
          <w:u w:val="single"/>
        </w:rPr>
        <w:t>:</w:t>
      </w:r>
    </w:p>
    <w:p w14:paraId="51983C60" w14:textId="77777777" w:rsidR="007E5F77" w:rsidRPr="007E5F77" w:rsidRDefault="007E5F77" w:rsidP="007E5F77">
      <w:pPr>
        <w:rPr>
          <w:rFonts w:ascii="Times New Roman" w:hAnsi="Times New Roman" w:cs="Times New Roman"/>
          <w:sz w:val="20"/>
        </w:rPr>
      </w:pPr>
      <w:r w:rsidRPr="007E5F77">
        <w:rPr>
          <w:rFonts w:ascii="Times New Roman" w:hAnsi="Times New Roman" w:cs="Times New Roman"/>
          <w:sz w:val="20"/>
        </w:rPr>
        <w:t>Dla pkt II Opis przedmiotu zamówienia</w:t>
      </w:r>
    </w:p>
    <w:p w14:paraId="4A92DF67" w14:textId="59052C3D" w:rsidR="00017B4D" w:rsidRPr="006A0EB7" w:rsidRDefault="006A0EB7" w:rsidP="002E31FB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  <w:lang w:eastAsia="zh-CN"/>
        </w:rPr>
      </w:pPr>
      <w:r w:rsidRPr="006A0EB7">
        <w:rPr>
          <w:rFonts w:ascii="Times New Roman" w:hAnsi="Times New Roman" w:cs="Times New Roman"/>
          <w:sz w:val="20"/>
        </w:rPr>
        <w:t>Pkt.7. W sytuacji, gdy niemożliwe jest rozpoczęcie świadczenia usługi od dnia 01.06.2023, „Wykonawca jest zobowiązany dostarczyć dla danej lokalizacji łącze zastępcze co najmniej w technologii LTE o przepustowości min 25% przepustowości łącza światłowodowego, zakończone po stronie Zamawiającego złączem LAN”. Zamówienie dotyczy łącza z gwarantowanym pasmem, natomiast usługi świadczone w oparciu o LTE takiej gwarancji nie posiadają. Czy Zamawiający rozumie przez to dostarczenie tymczasowego łącza działającego w oparciu o LTE z deklarowaną prędkością co najmniej 25% łącza zamawianego?</w:t>
      </w:r>
    </w:p>
    <w:p w14:paraId="6BCE0000" w14:textId="77777777" w:rsidR="00017B4D" w:rsidRDefault="00017B4D" w:rsidP="002E31FB">
      <w:p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br w:type="page"/>
      </w:r>
    </w:p>
    <w:p w14:paraId="68C51B2B" w14:textId="77777777" w:rsidR="00017B4D" w:rsidRPr="00017B4D" w:rsidRDefault="00017B4D" w:rsidP="002E31FB">
      <w:pPr>
        <w:pStyle w:val="Akapitzlist"/>
        <w:spacing w:before="120" w:after="120"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017B4D">
        <w:rPr>
          <w:b/>
          <w:bCs/>
          <w:iCs/>
          <w:sz w:val="20"/>
          <w:szCs w:val="20"/>
          <w:u w:val="single"/>
        </w:rPr>
        <w:lastRenderedPageBreak/>
        <w:t>Odpowiedź:</w:t>
      </w:r>
    </w:p>
    <w:p w14:paraId="0CFD341E" w14:textId="43BF8BD7" w:rsidR="00017B4D" w:rsidRPr="006A0EB7" w:rsidRDefault="006A0EB7" w:rsidP="002E31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18"/>
          <w:szCs w:val="20"/>
        </w:rPr>
      </w:pPr>
      <w:r w:rsidRPr="006A0EB7">
        <w:rPr>
          <w:rFonts w:ascii="Times New Roman" w:hAnsi="Times New Roman" w:cs="Times New Roman"/>
          <w:sz w:val="20"/>
        </w:rPr>
        <w:t>Pkt.7. poprzez wymaganie „Wykonawca jest zobowiązany dostarczyć dla danej lokalizacji łącze zastępcze co najmniej w technologii LTE o przepustowości min 25% przepustowości łącza światłowodowego, zakończone po stronie Zamawiającego złączem LAN”  Zamawiający rozumie obowiązek dostarczenie tymczasowego łącza działającego w oparciu o LTE z deklarowaną prędkością co najmniej 25% łącza zamawianego lub zastosowanie przez dostawcę Radiolinii gwarantującej 25% przepustowości łącza na czas pomiędzy 1.06.2023 a uruchomieniem usług na łączu docelowym tj. światłowodzie.</w:t>
      </w:r>
    </w:p>
    <w:p w14:paraId="1A421FE9" w14:textId="3B705D51" w:rsidR="00017B4D" w:rsidRDefault="00017B4D" w:rsidP="002E31FB">
      <w:pPr>
        <w:pStyle w:val="Akapitzlist"/>
        <w:spacing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Treść pytania</w:t>
      </w:r>
      <w:r>
        <w:rPr>
          <w:b/>
          <w:bCs/>
          <w:iCs/>
          <w:sz w:val="20"/>
          <w:szCs w:val="20"/>
          <w:u w:val="single"/>
        </w:rPr>
        <w:t xml:space="preserve"> 4</w:t>
      </w:r>
      <w:r w:rsidRPr="00892496">
        <w:rPr>
          <w:b/>
          <w:bCs/>
          <w:iCs/>
          <w:sz w:val="20"/>
          <w:szCs w:val="20"/>
          <w:u w:val="single"/>
        </w:rPr>
        <w:t>:</w:t>
      </w:r>
    </w:p>
    <w:p w14:paraId="12C03DAD" w14:textId="77777777" w:rsidR="007E5F77" w:rsidRPr="007E5F77" w:rsidRDefault="007E5F77" w:rsidP="007E5F77">
      <w:pPr>
        <w:rPr>
          <w:rFonts w:ascii="Times New Roman" w:hAnsi="Times New Roman" w:cs="Times New Roman"/>
          <w:sz w:val="20"/>
        </w:rPr>
      </w:pPr>
      <w:r w:rsidRPr="007E5F77">
        <w:rPr>
          <w:rFonts w:ascii="Times New Roman" w:hAnsi="Times New Roman" w:cs="Times New Roman"/>
          <w:sz w:val="20"/>
        </w:rPr>
        <w:t>Dla pkt. III Kryterium oceny ofert</w:t>
      </w:r>
    </w:p>
    <w:p w14:paraId="1BA23F51" w14:textId="460808F4" w:rsidR="00017B4D" w:rsidRDefault="006A0EB7" w:rsidP="002E31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A0EB7">
        <w:rPr>
          <w:rFonts w:ascii="Times New Roman" w:hAnsi="Times New Roman" w:cs="Times New Roman"/>
          <w:color w:val="000000"/>
          <w:sz w:val="20"/>
          <w:lang w:eastAsia="pl-PL"/>
        </w:rPr>
        <w:t>„Czas uruchomienia usługi bez rozpoczęcia świadczenia usług”. Czy Zamawiający rozumie przez to czas pomiędzy podpisaniem umowy, a uruchomieniem zamawianego łącza, czy również alternatywnie czas pomiędzy podpisaniem umowy, a uruchomieniem tymczasowego łącza LTE? Co w sytuacji, gdy deklarowany czas uruchomienia przekracza 40 dni, jak należy wypełnić formularz ofertowy</w:t>
      </w:r>
      <w:r>
        <w:rPr>
          <w:color w:val="000000"/>
          <w:lang w:eastAsia="pl-PL"/>
        </w:rPr>
        <w:t>?</w:t>
      </w:r>
    </w:p>
    <w:p w14:paraId="6DB18EE8" w14:textId="3A63CAFC" w:rsidR="002468BD" w:rsidRDefault="002468BD" w:rsidP="002E31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92496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60B8C357" w14:textId="5EF0A37F" w:rsidR="00017B4D" w:rsidRPr="006A0EB7" w:rsidRDefault="006A0EB7" w:rsidP="002E31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18"/>
          <w:szCs w:val="20"/>
        </w:rPr>
      </w:pPr>
      <w:r w:rsidRPr="006A0EB7">
        <w:rPr>
          <w:rFonts w:ascii="Times New Roman" w:eastAsia="Times New Roman" w:hAnsi="Times New Roman" w:cs="Times New Roman"/>
          <w:sz w:val="20"/>
        </w:rPr>
        <w:t xml:space="preserve">Jako </w:t>
      </w:r>
      <w:r w:rsidRPr="006A0E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„Czas uruchomienia usługi bez rozpoczęcia świadczenia usług” </w:t>
      </w:r>
      <w:r w:rsidRPr="006A0EB7">
        <w:rPr>
          <w:rFonts w:ascii="Times New Roman" w:eastAsia="Times New Roman" w:hAnsi="Times New Roman" w:cs="Times New Roman"/>
          <w:color w:val="000000"/>
          <w:sz w:val="20"/>
        </w:rPr>
        <w:t>Zamawiający rozumie czas pomiędzy podpisaniem umowy, a uruchomieniem zamawianego łącza, przypadek uruchomienia usługi bez świadczenia usług wystąpił by w przypadku uruchomienia usługi</w:t>
      </w:r>
      <w:r w:rsidRPr="006A0EB7">
        <w:rPr>
          <w:rFonts w:ascii="Times New Roman" w:eastAsia="Times New Roman" w:hAnsi="Times New Roman" w:cs="Times New Roman"/>
          <w:sz w:val="20"/>
        </w:rPr>
        <w:t xml:space="preserve"> na łączu światłowodowym</w:t>
      </w:r>
      <w:r w:rsidRPr="006A0EB7">
        <w:rPr>
          <w:rFonts w:ascii="Times New Roman" w:eastAsia="Times New Roman" w:hAnsi="Times New Roman" w:cs="Times New Roman"/>
          <w:color w:val="000000"/>
          <w:sz w:val="20"/>
        </w:rPr>
        <w:t xml:space="preserve"> przed 1 czerwca</w:t>
      </w:r>
      <w:r w:rsidRPr="006A0EB7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A0EB7">
        <w:rPr>
          <w:rFonts w:ascii="Times New Roman" w:eastAsia="Times New Roman" w:hAnsi="Times New Roman" w:cs="Times New Roman"/>
          <w:sz w:val="20"/>
        </w:rPr>
        <w:t>W odpowiedzi na pytanie „</w:t>
      </w:r>
      <w:r w:rsidRPr="006A0E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>Co w sytuacji, gdy deklarowany czas uruchomienia przekracza 40 dni, jak należy wypełnić formularz ofertowy?” informujemy, że f</w:t>
      </w:r>
      <w:r w:rsidRPr="006A0EB7">
        <w:rPr>
          <w:rFonts w:ascii="Times New Roman" w:eastAsia="Times New Roman" w:hAnsi="Times New Roman" w:cs="Times New Roman"/>
          <w:color w:val="000000"/>
          <w:sz w:val="20"/>
        </w:rPr>
        <w:t>ormularz ofertowy jednoznacznie wskazuje dopuszczalne terminy uruchomienia usług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6783E373" w14:textId="312A9897" w:rsidR="006A0EB7" w:rsidRDefault="006A0EB7" w:rsidP="006A0EB7">
      <w:pPr>
        <w:pStyle w:val="Akapitzlist"/>
        <w:spacing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Treść pytania</w:t>
      </w:r>
      <w:r>
        <w:rPr>
          <w:b/>
          <w:bCs/>
          <w:iCs/>
          <w:sz w:val="20"/>
          <w:szCs w:val="20"/>
          <w:u w:val="single"/>
        </w:rPr>
        <w:t xml:space="preserve"> 5</w:t>
      </w:r>
      <w:r w:rsidRPr="00892496">
        <w:rPr>
          <w:b/>
          <w:bCs/>
          <w:iCs/>
          <w:sz w:val="20"/>
          <w:szCs w:val="20"/>
          <w:u w:val="single"/>
        </w:rPr>
        <w:t>:</w:t>
      </w:r>
    </w:p>
    <w:p w14:paraId="6019BF80" w14:textId="0883024F" w:rsidR="007E5F77" w:rsidRPr="007E5F77" w:rsidRDefault="007E5F77" w:rsidP="007E5F77">
      <w:pPr>
        <w:rPr>
          <w:rFonts w:ascii="Times New Roman" w:hAnsi="Times New Roman" w:cs="Times New Roman"/>
          <w:sz w:val="20"/>
        </w:rPr>
      </w:pPr>
      <w:r w:rsidRPr="007E5F77">
        <w:rPr>
          <w:rFonts w:ascii="Times New Roman" w:hAnsi="Times New Roman" w:cs="Times New Roman"/>
          <w:sz w:val="20"/>
        </w:rPr>
        <w:t>Dla pkt.</w:t>
      </w:r>
      <w:r>
        <w:rPr>
          <w:rFonts w:ascii="Times New Roman" w:hAnsi="Times New Roman" w:cs="Times New Roman"/>
          <w:sz w:val="20"/>
        </w:rPr>
        <w:t xml:space="preserve"> </w:t>
      </w:r>
      <w:r w:rsidRPr="007E5F77">
        <w:rPr>
          <w:rFonts w:ascii="Times New Roman" w:hAnsi="Times New Roman" w:cs="Times New Roman"/>
          <w:sz w:val="20"/>
        </w:rPr>
        <w:t>IV Wymagania Zamawiającego</w:t>
      </w:r>
    </w:p>
    <w:p w14:paraId="683CBDBD" w14:textId="026295C3" w:rsidR="006A0EB7" w:rsidRDefault="006A0EB7" w:rsidP="006A0EB7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6A0EB7">
        <w:rPr>
          <w:rFonts w:ascii="Times New Roman" w:hAnsi="Times New Roman" w:cs="Times New Roman"/>
          <w:color w:val="000000"/>
          <w:sz w:val="20"/>
        </w:rPr>
        <w:t>„Termin płatności wynosi 14 dni od dnia doręczenia prawidłowo wystawionej faktury”. Kto w przypadku realizacji tego postanowienia będzie oceniać, czy faktura jest wystawiona prawidłowo i jakie kryteria będą podlegać ocenie? Czy Zamawiający zgadza się, aby faktura była dostarczana na wskazany przez niego adres email, jeżeli tak, to jaki?</w:t>
      </w:r>
    </w:p>
    <w:p w14:paraId="78AC61D1" w14:textId="77777777" w:rsidR="00CB72D1" w:rsidRDefault="00CB72D1" w:rsidP="00CB72D1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92496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5C3EEC8" w14:textId="63092375" w:rsidR="00CB72D1" w:rsidRDefault="00CB72D1" w:rsidP="006A0EB7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B72D1">
        <w:rPr>
          <w:rFonts w:ascii="Times New Roman" w:hAnsi="Times New Roman" w:cs="Times New Roman"/>
          <w:sz w:val="20"/>
          <w:szCs w:val="20"/>
        </w:rPr>
        <w:t xml:space="preserve">Przedstawiciel Zamawiającego tj. działu księgowości. Zamawiający wyraża zgodę na dostarczenie faktury na podany </w:t>
      </w:r>
      <w:r w:rsidR="007E5F77">
        <w:rPr>
          <w:rFonts w:ascii="Times New Roman" w:hAnsi="Times New Roman" w:cs="Times New Roman"/>
          <w:sz w:val="20"/>
          <w:szCs w:val="20"/>
        </w:rPr>
        <w:t xml:space="preserve">adres e-mail tj. </w:t>
      </w:r>
      <w:hyperlink r:id="rId8" w:history="1">
        <w:r w:rsidR="007E5F77" w:rsidRPr="005939DB">
          <w:rPr>
            <w:rStyle w:val="Hipercze"/>
            <w:rFonts w:ascii="Times New Roman" w:hAnsi="Times New Roman" w:cs="Times New Roman"/>
            <w:sz w:val="20"/>
            <w:szCs w:val="20"/>
          </w:rPr>
          <w:t>sekretariat@word.katowice.pl</w:t>
        </w:r>
      </w:hyperlink>
      <w:r w:rsidR="007E5F77">
        <w:rPr>
          <w:rFonts w:ascii="Times New Roman" w:hAnsi="Times New Roman" w:cs="Times New Roman"/>
          <w:sz w:val="20"/>
          <w:szCs w:val="20"/>
        </w:rPr>
        <w:t>.</w:t>
      </w:r>
    </w:p>
    <w:p w14:paraId="70A21DB0" w14:textId="0DAD6AAC" w:rsidR="007E5F77" w:rsidRDefault="007E5F77" w:rsidP="007E5F77">
      <w:pPr>
        <w:pStyle w:val="Akapitzlist"/>
        <w:spacing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Treść pytania</w:t>
      </w:r>
      <w:r>
        <w:rPr>
          <w:b/>
          <w:bCs/>
          <w:iCs/>
          <w:sz w:val="20"/>
          <w:szCs w:val="20"/>
          <w:u w:val="single"/>
        </w:rPr>
        <w:t xml:space="preserve"> </w:t>
      </w:r>
      <w:r>
        <w:rPr>
          <w:b/>
          <w:bCs/>
          <w:iCs/>
          <w:sz w:val="20"/>
          <w:szCs w:val="20"/>
          <w:u w:val="single"/>
        </w:rPr>
        <w:t>6</w:t>
      </w:r>
      <w:r w:rsidRPr="00892496">
        <w:rPr>
          <w:b/>
          <w:bCs/>
          <w:iCs/>
          <w:sz w:val="20"/>
          <w:szCs w:val="20"/>
          <w:u w:val="single"/>
        </w:rPr>
        <w:t>:</w:t>
      </w:r>
    </w:p>
    <w:p w14:paraId="6931C927" w14:textId="77777777" w:rsidR="007E5F77" w:rsidRPr="007E5F77" w:rsidRDefault="007E5F77" w:rsidP="007E5F7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E5F77">
        <w:rPr>
          <w:rFonts w:ascii="Times New Roman" w:hAnsi="Times New Roman" w:cs="Times New Roman"/>
          <w:sz w:val="20"/>
        </w:rPr>
        <w:t>Czy istnieje możliwość zmiany terminu składania ofert, ze względu na konieczność przeprowadzenia wywiadu technicznego pod kątem wymaganego rozwiązania. Proponowany termin 23 maja?</w:t>
      </w:r>
    </w:p>
    <w:p w14:paraId="6FF6A614" w14:textId="77777777" w:rsidR="007E5F77" w:rsidRDefault="007E5F77" w:rsidP="007E5F77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92496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644E32F1" w14:textId="725FE3BE" w:rsidR="007E5F77" w:rsidRPr="00CB72D1" w:rsidRDefault="0021258B" w:rsidP="007E5F77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pozostawia termin składania ofert bez zmian.</w:t>
      </w:r>
    </w:p>
    <w:p w14:paraId="698843C5" w14:textId="77777777" w:rsidR="00726040" w:rsidRDefault="00726040" w:rsidP="00726040">
      <w:pPr>
        <w:spacing w:after="360" w:line="240" w:lineRule="auto"/>
        <w:ind w:left="709" w:right="-142" w:hanging="709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W oryginale podpis:</w:t>
      </w:r>
    </w:p>
    <w:p w14:paraId="2FCAE0AA" w14:textId="3A167707" w:rsidR="00726040" w:rsidRPr="00726040" w:rsidRDefault="00726040" w:rsidP="0072604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– Krzysztof Przybylski</w:t>
      </w:r>
    </w:p>
    <w:sectPr w:rsidR="00726040" w:rsidRPr="007260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0F75A2F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E5F7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217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E5F7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71482C"/>
    <w:multiLevelType w:val="hybridMultilevel"/>
    <w:tmpl w:val="8E28025E"/>
    <w:lvl w:ilvl="0" w:tplc="A030FC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5"/>
  </w:num>
  <w:num w:numId="5">
    <w:abstractNumId w:val="16"/>
  </w:num>
  <w:num w:numId="6">
    <w:abstractNumId w:val="9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20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26"/>
  </w:num>
  <w:num w:numId="25">
    <w:abstractNumId w:val="23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7B4D"/>
    <w:rsid w:val="00027FC0"/>
    <w:rsid w:val="000402DA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1258B"/>
    <w:rsid w:val="002427CF"/>
    <w:rsid w:val="00243EB5"/>
    <w:rsid w:val="002468BD"/>
    <w:rsid w:val="0026576C"/>
    <w:rsid w:val="00294D5C"/>
    <w:rsid w:val="002A4187"/>
    <w:rsid w:val="002C0873"/>
    <w:rsid w:val="002C684A"/>
    <w:rsid w:val="002E31FB"/>
    <w:rsid w:val="002E69D1"/>
    <w:rsid w:val="003426F7"/>
    <w:rsid w:val="003A0A63"/>
    <w:rsid w:val="003D2A1E"/>
    <w:rsid w:val="003E0EF8"/>
    <w:rsid w:val="003E478A"/>
    <w:rsid w:val="00405746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54D7"/>
    <w:rsid w:val="00636C70"/>
    <w:rsid w:val="00656766"/>
    <w:rsid w:val="006718AC"/>
    <w:rsid w:val="00677D7B"/>
    <w:rsid w:val="006A0EB7"/>
    <w:rsid w:val="006D5B1B"/>
    <w:rsid w:val="00726040"/>
    <w:rsid w:val="007A6C3A"/>
    <w:rsid w:val="007E497A"/>
    <w:rsid w:val="007E5F77"/>
    <w:rsid w:val="007F62EB"/>
    <w:rsid w:val="008357BF"/>
    <w:rsid w:val="00840C2B"/>
    <w:rsid w:val="008554EC"/>
    <w:rsid w:val="0085764D"/>
    <w:rsid w:val="008665B3"/>
    <w:rsid w:val="00892496"/>
    <w:rsid w:val="008A31CF"/>
    <w:rsid w:val="008B57E3"/>
    <w:rsid w:val="008C425A"/>
    <w:rsid w:val="008D6CFF"/>
    <w:rsid w:val="00915D28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708B5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2D1"/>
    <w:rsid w:val="00CB771D"/>
    <w:rsid w:val="00CB7D4B"/>
    <w:rsid w:val="00CD5A0C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5A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Data wydania,CW_Lista,Numerowanie,BulletC,Obiekt,List Paragraph1,Wyliczanie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Data wydania Znak,Obiekt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D5A0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7</cp:revision>
  <cp:lastPrinted>2023-02-06T13:01:00Z</cp:lastPrinted>
  <dcterms:created xsi:type="dcterms:W3CDTF">2023-02-14T06:15:00Z</dcterms:created>
  <dcterms:modified xsi:type="dcterms:W3CDTF">2023-05-17T05:48:00Z</dcterms:modified>
</cp:coreProperties>
</file>