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3D4EFC" w:rsidRDefault="003D4EFC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B23BAF">
        <w:rPr>
          <w:rFonts w:ascii="Arial" w:hAnsi="Arial" w:cs="Arial"/>
          <w:b/>
          <w:sz w:val="20"/>
          <w:szCs w:val="20"/>
        </w:rPr>
        <w:t>NZP/BRD/2/2019</w:t>
      </w:r>
      <w:bookmarkStart w:id="0" w:name="_GoBack"/>
      <w:bookmarkEnd w:id="0"/>
      <w:r w:rsidR="003D4EFC" w:rsidRPr="003D4EFC">
        <w:rPr>
          <w:rFonts w:ascii="Arial" w:hAnsi="Arial" w:cs="Arial"/>
          <w:sz w:val="20"/>
          <w:szCs w:val="20"/>
        </w:rPr>
        <w:t xml:space="preserve"> </w:t>
      </w:r>
      <w:r w:rsidRPr="003D4EFC">
        <w:rPr>
          <w:rFonts w:ascii="Arial" w:hAnsi="Arial" w:cs="Arial"/>
          <w:sz w:val="20"/>
          <w:szCs w:val="20"/>
        </w:rPr>
        <w:t xml:space="preserve">na </w:t>
      </w:r>
      <w:r w:rsidRPr="0058555C">
        <w:rPr>
          <w:rFonts w:ascii="Arial" w:hAnsi="Arial" w:cs="Arial"/>
          <w:b/>
          <w:sz w:val="20"/>
          <w:szCs w:val="20"/>
        </w:rPr>
        <w:t>„</w:t>
      </w:r>
      <w:r w:rsidR="008B181E">
        <w:rPr>
          <w:rFonts w:ascii="Arial" w:hAnsi="Arial" w:cs="Arial"/>
          <w:b/>
          <w:sz w:val="20"/>
          <w:szCs w:val="20"/>
        </w:rPr>
        <w:t>Zakup i dostawę materiałów promujących bezpieczeństwo ruchu drogowego dla WORD Katowice”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- z żadnym z Wykonawców, którzy złożyli oferty w niniejszym postępowaniu  nie należę/nie należymy do tej samej grupy kapitałowej w rozumieniu ustawy z dnia 16.02.2007 r.</w:t>
      </w:r>
      <w:r w:rsidR="00F51EC3">
        <w:rPr>
          <w:rFonts w:ascii="Arial" w:hAnsi="Arial" w:cs="Arial"/>
          <w:sz w:val="20"/>
          <w:szCs w:val="20"/>
        </w:rPr>
        <w:t xml:space="preserve"> </w:t>
      </w:r>
      <w:r w:rsidRPr="00273CF2">
        <w:rPr>
          <w:rFonts w:ascii="Arial" w:hAnsi="Arial" w:cs="Arial"/>
          <w:sz w:val="20"/>
          <w:szCs w:val="20"/>
        </w:rPr>
        <w:t xml:space="preserve">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C5" w:rsidRDefault="004466C5" w:rsidP="001651AE">
      <w:r>
        <w:separator/>
      </w:r>
    </w:p>
  </w:endnote>
  <w:endnote w:type="continuationSeparator" w:id="0">
    <w:p w:rsidR="004466C5" w:rsidRDefault="004466C5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23BAF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23BAF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C5" w:rsidRDefault="004466C5" w:rsidP="001651AE">
      <w:r>
        <w:separator/>
      </w:r>
    </w:p>
  </w:footnote>
  <w:footnote w:type="continuationSeparator" w:id="0">
    <w:p w:rsidR="004466C5" w:rsidRDefault="004466C5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93DF7"/>
    <w:rsid w:val="001C5592"/>
    <w:rsid w:val="001F3C36"/>
    <w:rsid w:val="002529FA"/>
    <w:rsid w:val="002536B1"/>
    <w:rsid w:val="00273CF2"/>
    <w:rsid w:val="003010D2"/>
    <w:rsid w:val="003B1748"/>
    <w:rsid w:val="003C360A"/>
    <w:rsid w:val="003D4EFC"/>
    <w:rsid w:val="004466C5"/>
    <w:rsid w:val="004470F9"/>
    <w:rsid w:val="00514D00"/>
    <w:rsid w:val="0058555C"/>
    <w:rsid w:val="007328BE"/>
    <w:rsid w:val="007644D1"/>
    <w:rsid w:val="0086766C"/>
    <w:rsid w:val="008B181E"/>
    <w:rsid w:val="008E0501"/>
    <w:rsid w:val="009F69E6"/>
    <w:rsid w:val="00AA5F1B"/>
    <w:rsid w:val="00AB1E0B"/>
    <w:rsid w:val="00AD43F4"/>
    <w:rsid w:val="00B23BAF"/>
    <w:rsid w:val="00B4106B"/>
    <w:rsid w:val="00B61291"/>
    <w:rsid w:val="00B863D4"/>
    <w:rsid w:val="00BE06E6"/>
    <w:rsid w:val="00C067B4"/>
    <w:rsid w:val="00C5577A"/>
    <w:rsid w:val="00C6705D"/>
    <w:rsid w:val="00D06FAD"/>
    <w:rsid w:val="00D36D05"/>
    <w:rsid w:val="00E16429"/>
    <w:rsid w:val="00EE6058"/>
    <w:rsid w:val="00EF02DE"/>
    <w:rsid w:val="00F00E26"/>
    <w:rsid w:val="00F14857"/>
    <w:rsid w:val="00F45770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2</cp:revision>
  <dcterms:created xsi:type="dcterms:W3CDTF">2018-05-07T09:58:00Z</dcterms:created>
  <dcterms:modified xsi:type="dcterms:W3CDTF">2019-04-29T07:34:00Z</dcterms:modified>
</cp:coreProperties>
</file>