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F32E8" w14:textId="77777777" w:rsidR="00197913" w:rsidRDefault="008D38A3" w:rsidP="00197913">
      <w:pPr>
        <w:pStyle w:val="Nagwek2"/>
        <w:keepNext/>
        <w:spacing w:before="0" w:beforeAutospacing="0" w:after="0" w:afterAutospacing="0"/>
        <w:jc w:val="right"/>
        <w:rPr>
          <w:noProof/>
          <w:sz w:val="20"/>
          <w:szCs w:val="20"/>
        </w:rPr>
      </w:pPr>
      <w:r>
        <w:rPr>
          <w:noProof/>
        </w:rPr>
        <w:drawing>
          <wp:inline distT="0" distB="0" distL="0" distR="0" wp14:anchorId="459E83F1" wp14:editId="6D38967B">
            <wp:extent cx="5760720" cy="1078450"/>
            <wp:effectExtent l="0" t="0" r="0" b="7620"/>
            <wp:docPr id="1" name="Obraz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3" t="-133" r="-23" b="-133"/>
                    <a:stretch>
                      <a:fillRect/>
                    </a:stretch>
                  </pic:blipFill>
                  <pic:spPr bwMode="auto">
                    <a:xfrm>
                      <a:off x="0" y="0"/>
                      <a:ext cx="5760720" cy="1078450"/>
                    </a:xfrm>
                    <a:prstGeom prst="rect">
                      <a:avLst/>
                    </a:prstGeom>
                    <a:solidFill>
                      <a:srgbClr val="FFFFFF"/>
                    </a:solidFill>
                    <a:ln>
                      <a:noFill/>
                    </a:ln>
                  </pic:spPr>
                </pic:pic>
              </a:graphicData>
            </a:graphic>
          </wp:inline>
        </w:drawing>
      </w:r>
    </w:p>
    <w:p w14:paraId="6842E54B" w14:textId="2E284CDB" w:rsidR="00D15563" w:rsidRDefault="00D15563" w:rsidP="00D15563">
      <w:pPr>
        <w:jc w:val="center"/>
        <w:rPr>
          <w:rFonts w:ascii="Times New Roman" w:hAnsi="Times New Roman"/>
          <w:b/>
          <w:sz w:val="20"/>
          <w:szCs w:val="20"/>
        </w:rPr>
      </w:pPr>
      <w:r>
        <w:rPr>
          <w:rFonts w:ascii="Times New Roman" w:hAnsi="Times New Roman"/>
          <w:b/>
          <w:sz w:val="20"/>
          <w:szCs w:val="20"/>
        </w:rPr>
        <w:t>Postępowanie o udzielanie zamówienia publicznego o wartości poniżej 130.000 zł.</w:t>
      </w:r>
    </w:p>
    <w:p w14:paraId="69635160" w14:textId="4A3A00B2" w:rsidR="00D15563" w:rsidRDefault="00D15563" w:rsidP="00D15563">
      <w:pPr>
        <w:jc w:val="right"/>
        <w:rPr>
          <w:rFonts w:ascii="Times New Roman" w:hAnsi="Times New Roman"/>
          <w:color w:val="000000"/>
          <w:spacing w:val="-5"/>
          <w:sz w:val="20"/>
          <w:szCs w:val="20"/>
        </w:rPr>
      </w:pPr>
      <w:r>
        <w:rPr>
          <w:rFonts w:ascii="Times New Roman" w:hAnsi="Times New Roman"/>
          <w:color w:val="000000"/>
          <w:spacing w:val="-5"/>
          <w:sz w:val="20"/>
          <w:szCs w:val="20"/>
        </w:rPr>
        <w:t xml:space="preserve">Katowice, dnia </w:t>
      </w:r>
      <w:r w:rsidR="007F5814">
        <w:rPr>
          <w:rFonts w:ascii="Times New Roman" w:hAnsi="Times New Roman"/>
          <w:color w:val="000000"/>
          <w:spacing w:val="-5"/>
          <w:sz w:val="20"/>
          <w:szCs w:val="20"/>
        </w:rPr>
        <w:t>20</w:t>
      </w:r>
      <w:r>
        <w:rPr>
          <w:rFonts w:ascii="Times New Roman" w:hAnsi="Times New Roman"/>
          <w:color w:val="000000"/>
          <w:spacing w:val="-5"/>
          <w:sz w:val="20"/>
          <w:szCs w:val="20"/>
        </w:rPr>
        <w:t>.</w:t>
      </w:r>
      <w:r w:rsidR="007F5814">
        <w:rPr>
          <w:rFonts w:ascii="Times New Roman" w:hAnsi="Times New Roman"/>
          <w:color w:val="000000"/>
          <w:spacing w:val="-5"/>
          <w:sz w:val="20"/>
          <w:szCs w:val="20"/>
        </w:rPr>
        <w:t>0</w:t>
      </w:r>
      <w:r w:rsidR="007F5814">
        <w:rPr>
          <w:rFonts w:ascii="Times New Roman" w:hAnsi="Times New Roman"/>
          <w:color w:val="000000"/>
          <w:spacing w:val="-5"/>
          <w:sz w:val="20"/>
          <w:szCs w:val="20"/>
        </w:rPr>
        <w:t>2</w:t>
      </w:r>
      <w:r>
        <w:rPr>
          <w:rFonts w:ascii="Times New Roman" w:hAnsi="Times New Roman"/>
          <w:color w:val="000000"/>
          <w:spacing w:val="-5"/>
          <w:sz w:val="20"/>
          <w:szCs w:val="20"/>
        </w:rPr>
        <w:t>.2025 r</w:t>
      </w:r>
    </w:p>
    <w:p w14:paraId="2235B5A1" w14:textId="77777777" w:rsidR="00D15563" w:rsidRPr="00C84C2B" w:rsidRDefault="00D15563" w:rsidP="00D15563">
      <w:pPr>
        <w:spacing w:after="120"/>
        <w:jc w:val="center"/>
        <w:rPr>
          <w:rFonts w:ascii="Times New Roman" w:hAnsi="Times New Roman"/>
          <w:b/>
          <w:bCs/>
          <w:sz w:val="20"/>
          <w:szCs w:val="20"/>
        </w:rPr>
      </w:pPr>
      <w:r w:rsidRPr="00C84C2B">
        <w:rPr>
          <w:rFonts w:ascii="Times New Roman" w:hAnsi="Times New Roman"/>
          <w:b/>
          <w:bCs/>
          <w:sz w:val="20"/>
          <w:szCs w:val="20"/>
        </w:rPr>
        <w:t>Zapytanie ofertowe</w:t>
      </w:r>
    </w:p>
    <w:p w14:paraId="0185AE98" w14:textId="77777777" w:rsidR="00D15563" w:rsidRPr="00C84C2B" w:rsidRDefault="00D15563" w:rsidP="00D15563">
      <w:pPr>
        <w:pStyle w:val="Nagwek1"/>
      </w:pPr>
      <w:r w:rsidRPr="00C84C2B">
        <w:t>Podstawa prawna.</w:t>
      </w:r>
    </w:p>
    <w:p w14:paraId="0087AD2D" w14:textId="73C7895A" w:rsidR="00D15563" w:rsidRDefault="00D15563" w:rsidP="00D15563">
      <w:pPr>
        <w:spacing w:line="360" w:lineRule="auto"/>
        <w:jc w:val="both"/>
        <w:rPr>
          <w:rFonts w:ascii="Times New Roman" w:hAnsi="Times New Roman"/>
          <w:sz w:val="20"/>
          <w:szCs w:val="20"/>
        </w:rPr>
      </w:pPr>
      <w:r w:rsidRPr="00C84C2B">
        <w:rPr>
          <w:rFonts w:ascii="Times New Roman" w:hAnsi="Times New Roman"/>
          <w:sz w:val="20"/>
          <w:szCs w:val="20"/>
        </w:rPr>
        <w:t>Zamówienie jest prowadzone zgodnie z regulaminem Wojewódzkiego Ośrodka Ruchu Drogowego w</w:t>
      </w:r>
      <w:r>
        <w:rPr>
          <w:rFonts w:ascii="Times New Roman" w:hAnsi="Times New Roman"/>
          <w:sz w:val="20"/>
          <w:szCs w:val="20"/>
        </w:rPr>
        <w:t> </w:t>
      </w:r>
      <w:r w:rsidRPr="00C84C2B">
        <w:rPr>
          <w:rFonts w:ascii="Times New Roman" w:hAnsi="Times New Roman"/>
          <w:sz w:val="20"/>
          <w:szCs w:val="20"/>
        </w:rPr>
        <w:t xml:space="preserve"> Katowicach w sprawie udzielania zamówień publicznych o wartości mniejszej niż 130.000,00 zł </w:t>
      </w:r>
    </w:p>
    <w:p w14:paraId="700B546A" w14:textId="77777777" w:rsidR="00D15563" w:rsidRPr="00C0059D" w:rsidRDefault="00D15563" w:rsidP="00D15563">
      <w:pPr>
        <w:pStyle w:val="Nagwek1"/>
      </w:pPr>
      <w:r w:rsidRPr="00C0059D">
        <w:t>Opis przedmiotu zamówienia.</w:t>
      </w:r>
    </w:p>
    <w:p w14:paraId="64ABE0B9" w14:textId="37A8237A" w:rsidR="00F80C41" w:rsidRDefault="00F80C41" w:rsidP="00272CF5">
      <w:pPr>
        <w:spacing w:line="360" w:lineRule="auto"/>
        <w:jc w:val="both"/>
        <w:rPr>
          <w:rFonts w:ascii="Times New Roman" w:hAnsi="Times New Roman"/>
          <w:sz w:val="20"/>
          <w:szCs w:val="20"/>
        </w:rPr>
      </w:pPr>
      <w:r w:rsidRPr="00F80C41">
        <w:rPr>
          <w:rFonts w:ascii="Times New Roman" w:hAnsi="Times New Roman"/>
          <w:sz w:val="20"/>
          <w:szCs w:val="20"/>
        </w:rPr>
        <w:t xml:space="preserve">Przedmiotem Zamówienia </w:t>
      </w:r>
      <w:r>
        <w:rPr>
          <w:rFonts w:ascii="Times New Roman" w:hAnsi="Times New Roman"/>
          <w:sz w:val="20"/>
          <w:szCs w:val="20"/>
        </w:rPr>
        <w:t xml:space="preserve">jest </w:t>
      </w:r>
      <w:r w:rsidRPr="00F80C41">
        <w:rPr>
          <w:rFonts w:ascii="Times New Roman" w:eastAsia="Helvetica Neue" w:hAnsi="Times New Roman"/>
          <w:color w:val="000000"/>
          <w:sz w:val="20"/>
          <w:szCs w:val="20"/>
        </w:rPr>
        <w:t>ś</w:t>
      </w:r>
      <w:r w:rsidRPr="00F80C41">
        <w:rPr>
          <w:rFonts w:ascii="Times New Roman" w:eastAsia="Helvetica Neue" w:hAnsi="Times New Roman"/>
          <w:color w:val="000000"/>
          <w:sz w:val="20"/>
          <w:szCs w:val="20"/>
          <w:u w:color="000000"/>
        </w:rPr>
        <w:t>wiadczeni</w:t>
      </w:r>
      <w:r>
        <w:rPr>
          <w:rFonts w:ascii="Times New Roman" w:eastAsia="Helvetica Neue" w:hAnsi="Times New Roman"/>
          <w:color w:val="000000"/>
          <w:sz w:val="20"/>
          <w:szCs w:val="20"/>
          <w:u w:color="000000"/>
        </w:rPr>
        <w:t>e</w:t>
      </w:r>
      <w:r w:rsidRPr="00F80C41">
        <w:rPr>
          <w:rFonts w:ascii="Times New Roman" w:eastAsia="Helvetica Neue" w:hAnsi="Times New Roman"/>
          <w:color w:val="000000"/>
          <w:sz w:val="20"/>
          <w:szCs w:val="20"/>
          <w:u w:color="000000"/>
        </w:rPr>
        <w:t xml:space="preserve"> usług telekomunikacyjnych w technologii VoIP wraz z dostawą usługi wirtualnej centrali telefonicznej działającej na sprzęcie i w lokalizacji Wykonawcy </w:t>
      </w:r>
      <w:r w:rsidR="007A5F82" w:rsidRPr="00265E6A">
        <w:rPr>
          <w:rFonts w:ascii="Times New Roman" w:hAnsi="Times New Roman"/>
          <w:sz w:val="20"/>
          <w:szCs w:val="20"/>
        </w:rPr>
        <w:t xml:space="preserve">dla potrzeb </w:t>
      </w:r>
      <w:r w:rsidR="008D38A3" w:rsidRPr="00265E6A">
        <w:rPr>
          <w:rFonts w:ascii="Times New Roman" w:hAnsi="Times New Roman"/>
          <w:sz w:val="20"/>
          <w:szCs w:val="20"/>
        </w:rPr>
        <w:t>Wojewódzkiego Ośrodka Ruchu Drogowego w Katowicach</w:t>
      </w:r>
      <w:r w:rsidR="00954857" w:rsidRPr="00265E6A">
        <w:rPr>
          <w:rFonts w:ascii="Times New Roman" w:hAnsi="Times New Roman"/>
          <w:sz w:val="20"/>
          <w:szCs w:val="20"/>
        </w:rPr>
        <w:t xml:space="preserve"> na</w:t>
      </w:r>
      <w:r w:rsidR="008D38A3">
        <w:rPr>
          <w:rFonts w:ascii="Times New Roman" w:hAnsi="Times New Roman"/>
          <w:sz w:val="20"/>
          <w:szCs w:val="20"/>
        </w:rPr>
        <w:t> </w:t>
      </w:r>
      <w:r w:rsidR="00954857" w:rsidRPr="00265E6A">
        <w:rPr>
          <w:rFonts w:ascii="Times New Roman" w:hAnsi="Times New Roman"/>
          <w:sz w:val="20"/>
          <w:szCs w:val="20"/>
        </w:rPr>
        <w:t xml:space="preserve"> okres </w:t>
      </w:r>
      <w:r>
        <w:rPr>
          <w:rFonts w:ascii="Times New Roman" w:hAnsi="Times New Roman"/>
          <w:sz w:val="20"/>
          <w:szCs w:val="20"/>
        </w:rPr>
        <w:t>36</w:t>
      </w:r>
      <w:r w:rsidR="00954857" w:rsidRPr="00265E6A">
        <w:rPr>
          <w:rFonts w:ascii="Times New Roman" w:hAnsi="Times New Roman"/>
          <w:sz w:val="20"/>
          <w:szCs w:val="20"/>
        </w:rPr>
        <w:t xml:space="preserve"> miesięcy.</w:t>
      </w:r>
      <w:r w:rsidR="00E07015" w:rsidRPr="00265E6A">
        <w:rPr>
          <w:rFonts w:ascii="Times New Roman" w:hAnsi="Times New Roman"/>
          <w:sz w:val="20"/>
          <w:szCs w:val="20"/>
        </w:rPr>
        <w:t xml:space="preserve"> </w:t>
      </w:r>
      <w:r w:rsidR="008B1609" w:rsidRPr="00265E6A">
        <w:rPr>
          <w:rFonts w:ascii="Times New Roman" w:hAnsi="Times New Roman"/>
          <w:sz w:val="20"/>
          <w:szCs w:val="20"/>
        </w:rPr>
        <w:t>Kod CPV 642</w:t>
      </w:r>
      <w:r>
        <w:rPr>
          <w:rFonts w:ascii="Times New Roman" w:hAnsi="Times New Roman"/>
          <w:sz w:val="20"/>
          <w:szCs w:val="20"/>
        </w:rPr>
        <w:t>11</w:t>
      </w:r>
      <w:r w:rsidR="00E07015" w:rsidRPr="00265E6A">
        <w:rPr>
          <w:rFonts w:ascii="Times New Roman" w:hAnsi="Times New Roman"/>
          <w:sz w:val="20"/>
          <w:szCs w:val="20"/>
        </w:rPr>
        <w:t>000-</w:t>
      </w:r>
      <w:r w:rsidR="008B1609" w:rsidRPr="00265E6A">
        <w:rPr>
          <w:rFonts w:ascii="Times New Roman" w:hAnsi="Times New Roman"/>
          <w:sz w:val="20"/>
          <w:szCs w:val="20"/>
        </w:rPr>
        <w:t>8.</w:t>
      </w:r>
    </w:p>
    <w:p w14:paraId="74B671A3" w14:textId="5DE0CBA5" w:rsidR="00F80C41" w:rsidRPr="00F80C41" w:rsidRDefault="00F80C41" w:rsidP="00272CF5">
      <w:pPr>
        <w:pStyle w:val="Akapitzlist"/>
        <w:numPr>
          <w:ilvl w:val="0"/>
          <w:numId w:val="3"/>
        </w:numPr>
        <w:spacing w:line="360" w:lineRule="auto"/>
        <w:ind w:left="284" w:hanging="284"/>
        <w:jc w:val="both"/>
        <w:rPr>
          <w:b/>
        </w:rPr>
      </w:pPr>
      <w:r w:rsidRPr="00F80C41">
        <w:rPr>
          <w:b/>
        </w:rPr>
        <w:t>Specyfikacja zamówienia</w:t>
      </w:r>
    </w:p>
    <w:p w14:paraId="13ACB670" w14:textId="30D907CD" w:rsidR="00F80C41" w:rsidRPr="00F80C41" w:rsidRDefault="00F80C41" w:rsidP="002451F3">
      <w:pPr>
        <w:pStyle w:val="Akapitzlist"/>
        <w:numPr>
          <w:ilvl w:val="0"/>
          <w:numId w:val="47"/>
        </w:numPr>
        <w:spacing w:line="360" w:lineRule="auto"/>
        <w:jc w:val="both"/>
      </w:pPr>
      <w:r w:rsidRPr="00F80C41">
        <w:t>Wykonawca zobowiązuje się do:</w:t>
      </w:r>
    </w:p>
    <w:p w14:paraId="5751B6D9" w14:textId="6A6AC819" w:rsidR="00F80C41" w:rsidRPr="00D15563" w:rsidRDefault="00F80C41" w:rsidP="00272CF5">
      <w:pPr>
        <w:pStyle w:val="Akapitzlist"/>
        <w:numPr>
          <w:ilvl w:val="0"/>
          <w:numId w:val="24"/>
        </w:numPr>
        <w:spacing w:line="360" w:lineRule="auto"/>
        <w:jc w:val="both"/>
      </w:pPr>
      <w:r w:rsidRPr="00D15563">
        <w:t>świadczenia usług telekomunikacyjnych zgodnie z ustawą z dnia 16 lipca 2004 r</w:t>
      </w:r>
      <w:r w:rsidR="00272CF5">
        <w:t>oku Prawo telekomunikacyjne (t</w:t>
      </w:r>
      <w:r w:rsidRPr="00D15563">
        <w:t>j. Dz. U. z 20</w:t>
      </w:r>
      <w:r w:rsidR="00272CF5">
        <w:t>24</w:t>
      </w:r>
      <w:r w:rsidRPr="00D15563">
        <w:t xml:space="preserve"> r. poz. </w:t>
      </w:r>
      <w:r w:rsidR="00272CF5">
        <w:t>34</w:t>
      </w:r>
      <w:r w:rsidRPr="00D15563">
        <w:t xml:space="preserve">) Zamawiającemu poprzez zapewnienie stałego dostępu do publicznej sieci telefonicznej oraz funkcjonalności IP </w:t>
      </w:r>
      <w:proofErr w:type="spellStart"/>
      <w:r w:rsidRPr="00D15563">
        <w:t>Centrex</w:t>
      </w:r>
      <w:proofErr w:type="spellEnd"/>
      <w:r w:rsidRPr="00D15563">
        <w:t xml:space="preserve"> - wirtualnej centralki telefonicznej VPBX.</w:t>
      </w:r>
    </w:p>
    <w:p w14:paraId="5E59B676" w14:textId="3FAD8817" w:rsidR="00F80C41" w:rsidRPr="00D15563" w:rsidRDefault="00F80C41" w:rsidP="00D15563">
      <w:pPr>
        <w:pStyle w:val="Akapitzlist"/>
        <w:numPr>
          <w:ilvl w:val="0"/>
          <w:numId w:val="24"/>
        </w:numPr>
        <w:spacing w:line="360" w:lineRule="auto"/>
        <w:jc w:val="both"/>
      </w:pPr>
      <w:r w:rsidRPr="00D15563">
        <w:rPr>
          <w:bCs/>
          <w:color w:val="00000A"/>
        </w:rPr>
        <w:t>świadczenia kompleksowych usług telefonicznych dla połączeń przychodzących i wychodzących lokalnych, strefowych, międzystrefowych, międzynarodowych, do sieci komórkowych oraz innych w</w:t>
      </w:r>
      <w:r w:rsidR="005671DF" w:rsidRPr="00D15563">
        <w:rPr>
          <w:bCs/>
          <w:color w:val="00000A"/>
        </w:rPr>
        <w:t> </w:t>
      </w:r>
      <w:r w:rsidRPr="00D15563">
        <w:rPr>
          <w:bCs/>
          <w:color w:val="00000A"/>
        </w:rPr>
        <w:t xml:space="preserve"> postaci ruchu do sieci publicznej takiego jak: serwisy informacyjne, linie informacyjne, alarmowe, połączenia z biurami numerów itp.</w:t>
      </w:r>
    </w:p>
    <w:p w14:paraId="2F3948EC" w14:textId="77777777" w:rsidR="00F80C41" w:rsidRPr="00D15563" w:rsidRDefault="00F80C41" w:rsidP="00D15563">
      <w:pPr>
        <w:pStyle w:val="Akapitzlist"/>
        <w:numPr>
          <w:ilvl w:val="0"/>
          <w:numId w:val="24"/>
        </w:numPr>
        <w:spacing w:line="360" w:lineRule="auto"/>
        <w:jc w:val="both"/>
      </w:pPr>
      <w:r w:rsidRPr="00D15563">
        <w:t xml:space="preserve">dokonania przeniesienia wskazanej puli numerów Zamawiającego do swojej sieci z sieci obecnego usługodawcy wraz z wykonaniem wszelkich formalności z tym związanych, </w:t>
      </w:r>
    </w:p>
    <w:p w14:paraId="1D718F4A" w14:textId="43AF4E31" w:rsidR="00F80C41" w:rsidRPr="00D15563" w:rsidRDefault="00F80C41" w:rsidP="00D15563">
      <w:pPr>
        <w:pStyle w:val="Akapitzlist"/>
        <w:numPr>
          <w:ilvl w:val="0"/>
          <w:numId w:val="24"/>
        </w:numPr>
        <w:spacing w:line="360" w:lineRule="auto"/>
        <w:jc w:val="both"/>
      </w:pPr>
      <w:r w:rsidRPr="00D15563">
        <w:t>poniesienia wszelkich kosztów związanych z wykonaniem przedmiotu umowy, za wyjątkiem kosztów połączeń telefonicznych i opłaty abonamentowej.</w:t>
      </w:r>
    </w:p>
    <w:p w14:paraId="7FE4430C" w14:textId="77777777" w:rsidR="00F80C41" w:rsidRPr="00B720A7" w:rsidRDefault="00F80C41" w:rsidP="002451F3">
      <w:pPr>
        <w:pStyle w:val="Akapitzlist"/>
        <w:numPr>
          <w:ilvl w:val="0"/>
          <w:numId w:val="47"/>
        </w:numPr>
        <w:spacing w:line="360" w:lineRule="auto"/>
        <w:jc w:val="both"/>
      </w:pPr>
      <w:r w:rsidRPr="00B720A7">
        <w:t>W ramach opłaty abonamentowej za usługi telefonii stacjonarnej Wykonawca powinien zagwarantować możliwość wykonywania krajowych poł</w:t>
      </w:r>
      <w:r w:rsidR="00C66B61" w:rsidRPr="00B720A7">
        <w:t>ączeń</w:t>
      </w:r>
      <w:r w:rsidRPr="00B720A7">
        <w:t xml:space="preserve"> do wszystkich sieci stacjonarnych i komórkowych. Koszt połączeń według cennika będącego załącznikiem do oferty. Zamawiający nie dopuszcza żadnych opłat za inicjację połączeń.</w:t>
      </w:r>
    </w:p>
    <w:p w14:paraId="72ED195E" w14:textId="77777777" w:rsidR="00F80C41" w:rsidRPr="00B720A7" w:rsidRDefault="00F80C41" w:rsidP="002451F3">
      <w:pPr>
        <w:pStyle w:val="Akapitzlist"/>
        <w:numPr>
          <w:ilvl w:val="0"/>
          <w:numId w:val="47"/>
        </w:numPr>
        <w:spacing w:line="360" w:lineRule="auto"/>
        <w:jc w:val="both"/>
      </w:pPr>
      <w:r w:rsidRPr="00B720A7">
        <w:t>Wykonawca na wniosek Zamawiającego będzie blokował wszystkie połączenia</w:t>
      </w:r>
      <w:r w:rsidR="00C66B61" w:rsidRPr="00B720A7">
        <w:t xml:space="preserve"> o</w:t>
      </w:r>
      <w:r w:rsidRPr="00B720A7">
        <w:t xml:space="preserve"> podwyższonej płatności tzw. Premium </w:t>
      </w:r>
      <w:proofErr w:type="spellStart"/>
      <w:r w:rsidRPr="00B720A7">
        <w:t>Rate</w:t>
      </w:r>
      <w:proofErr w:type="spellEnd"/>
      <w:r w:rsidRPr="00B720A7">
        <w:t>.</w:t>
      </w:r>
    </w:p>
    <w:p w14:paraId="2D8349BC" w14:textId="1BA3E25C" w:rsidR="00F80C41" w:rsidRPr="002451F3" w:rsidRDefault="00F80C41" w:rsidP="002451F3">
      <w:pPr>
        <w:pStyle w:val="Akapitzlist"/>
        <w:numPr>
          <w:ilvl w:val="0"/>
          <w:numId w:val="47"/>
        </w:numPr>
        <w:spacing w:line="360" w:lineRule="auto"/>
        <w:jc w:val="both"/>
      </w:pPr>
      <w:r w:rsidRPr="00D15563">
        <w:t xml:space="preserve">Wymaga się, aby przerwa w świadczeniu usług, wynikająca z przeniesienia numerów, nie trwała dłużej niż wynika to z rozporządzenia Ministra Infrastruktury z dnia </w:t>
      </w:r>
      <w:r w:rsidR="00AC1C18">
        <w:t>12</w:t>
      </w:r>
      <w:r w:rsidRPr="00D15563">
        <w:t>.12.201</w:t>
      </w:r>
      <w:r w:rsidR="00AC1C18">
        <w:t>8</w:t>
      </w:r>
      <w:r w:rsidRPr="00D15563">
        <w:t xml:space="preserve"> r. w sprawie warunków korzystania z uprawnień w publicznych sieciach telefonicznych (Dz. U. </w:t>
      </w:r>
      <w:r w:rsidR="00AC1C18">
        <w:t>z</w:t>
      </w:r>
      <w:r w:rsidRPr="00D15563">
        <w:t xml:space="preserve"> </w:t>
      </w:r>
      <w:r w:rsidR="00AC1C18">
        <w:t>2018</w:t>
      </w:r>
      <w:r w:rsidRPr="00D15563">
        <w:t xml:space="preserve">, poz. </w:t>
      </w:r>
      <w:r w:rsidR="00AC1C18">
        <w:t>2324</w:t>
      </w:r>
      <w:r w:rsidRPr="00D15563">
        <w:t>).</w:t>
      </w:r>
    </w:p>
    <w:p w14:paraId="36DC8D61" w14:textId="77777777" w:rsidR="00F80C41" w:rsidRPr="002451F3" w:rsidRDefault="00F80C41" w:rsidP="002451F3">
      <w:pPr>
        <w:pStyle w:val="Akapitzlist"/>
        <w:numPr>
          <w:ilvl w:val="0"/>
          <w:numId w:val="47"/>
        </w:numPr>
        <w:spacing w:line="360" w:lineRule="auto"/>
        <w:jc w:val="both"/>
      </w:pPr>
      <w:r w:rsidRPr="00D15563">
        <w:lastRenderedPageBreak/>
        <w:t>Usługi powinny być świadczone dla maksymalnie 50 numerów abonenckich w ramach publicznej puli numerów abonenckich posiadanych przez Zamawiającego tj. 32 3593000 do 32 359 30 49 oraz 322829917, 322829905, 322600873, 322603475, 327396060, 327396062, 324764749, 324751973, 322177090, 322279985</w:t>
      </w:r>
    </w:p>
    <w:p w14:paraId="5B3872F7" w14:textId="77777777" w:rsidR="00F80C41" w:rsidRPr="002451F3" w:rsidRDefault="00F80C41" w:rsidP="002451F3">
      <w:pPr>
        <w:pStyle w:val="Akapitzlist"/>
        <w:numPr>
          <w:ilvl w:val="0"/>
          <w:numId w:val="47"/>
        </w:numPr>
        <w:spacing w:line="360" w:lineRule="auto"/>
        <w:jc w:val="both"/>
      </w:pPr>
      <w:r w:rsidRPr="00D15563">
        <w:t>W związku z niewykorzystaniem pełnej puli numeracyjnej Zamawiającego na początkowe potrzeby umowy, Wykonawca powinien utrzymywać niewykorzystane numery dla przyszłych potrzeb.</w:t>
      </w:r>
    </w:p>
    <w:p w14:paraId="11E7E17E" w14:textId="1F9F47B9" w:rsidR="00F80C41" w:rsidRPr="002451F3" w:rsidRDefault="00F80C41" w:rsidP="002451F3">
      <w:pPr>
        <w:pStyle w:val="Akapitzlist"/>
        <w:numPr>
          <w:ilvl w:val="0"/>
          <w:numId w:val="47"/>
        </w:numPr>
        <w:spacing w:line="360" w:lineRule="auto"/>
        <w:jc w:val="both"/>
      </w:pPr>
      <w:r w:rsidRPr="00D15563">
        <w:t>Usługi telefoniczne winny być w następujących lokalizacjach:</w:t>
      </w:r>
    </w:p>
    <w:p w14:paraId="13AC6A05" w14:textId="77777777" w:rsidR="00F80C41" w:rsidRPr="00D15563" w:rsidRDefault="00F80C41" w:rsidP="00D15563">
      <w:pPr>
        <w:pStyle w:val="Akapitzlist"/>
        <w:numPr>
          <w:ilvl w:val="0"/>
          <w:numId w:val="27"/>
        </w:numPr>
        <w:spacing w:line="360" w:lineRule="auto"/>
        <w:jc w:val="both"/>
      </w:pPr>
      <w:r w:rsidRPr="00D15563">
        <w:t>Bytom Strzelców Bytomskich 98 – 3 trzy aparaty telefoniczne, w tym dwa posiadające wspólny numer telefonu.</w:t>
      </w:r>
    </w:p>
    <w:p w14:paraId="348DA380" w14:textId="77777777" w:rsidR="00F80C41" w:rsidRPr="00D15563" w:rsidRDefault="00F80C41" w:rsidP="00D15563">
      <w:pPr>
        <w:pStyle w:val="Akapitzlist"/>
        <w:numPr>
          <w:ilvl w:val="0"/>
          <w:numId w:val="27"/>
        </w:numPr>
        <w:spacing w:line="360" w:lineRule="auto"/>
        <w:jc w:val="both"/>
      </w:pPr>
      <w:r w:rsidRPr="00D15563">
        <w:t>Dąbrowa Górnicza Tysiąclecia 56 – 3 trzy aparaty telefoniczne, w tym dwa posiadające wspólny numer telefonu.</w:t>
      </w:r>
    </w:p>
    <w:p w14:paraId="3CBA88BC" w14:textId="77777777" w:rsidR="00F80C41" w:rsidRPr="00D15563" w:rsidRDefault="00F80C41" w:rsidP="00D15563">
      <w:pPr>
        <w:pStyle w:val="Akapitzlist"/>
        <w:numPr>
          <w:ilvl w:val="0"/>
          <w:numId w:val="27"/>
        </w:numPr>
        <w:spacing w:line="360" w:lineRule="auto"/>
        <w:jc w:val="both"/>
      </w:pPr>
      <w:r w:rsidRPr="00D15563">
        <w:t>Jastrzębie Zdrój Armii Krajowej 31 – 3 trzy aparaty telefoniczne, w tym dwa posiadające wspólny numer telefonu.</w:t>
      </w:r>
    </w:p>
    <w:p w14:paraId="5DCCE654" w14:textId="77777777" w:rsidR="00F80C41" w:rsidRPr="00D15563" w:rsidRDefault="00F80C41" w:rsidP="00D15563">
      <w:pPr>
        <w:pStyle w:val="Akapitzlist"/>
        <w:numPr>
          <w:ilvl w:val="0"/>
          <w:numId w:val="27"/>
        </w:numPr>
        <w:spacing w:line="360" w:lineRule="auto"/>
        <w:jc w:val="both"/>
      </w:pPr>
      <w:r w:rsidRPr="00D15563">
        <w:t xml:space="preserve">Katowice Francuska 78 – 16 aparatów telefonicznych, </w:t>
      </w:r>
    </w:p>
    <w:p w14:paraId="5C730418" w14:textId="77777777" w:rsidR="00F80C41" w:rsidRPr="00D15563" w:rsidRDefault="00F80C41" w:rsidP="00D15563">
      <w:pPr>
        <w:pStyle w:val="Akapitzlist"/>
        <w:numPr>
          <w:ilvl w:val="0"/>
          <w:numId w:val="27"/>
        </w:numPr>
        <w:spacing w:line="360" w:lineRule="auto"/>
        <w:jc w:val="both"/>
      </w:pPr>
      <w:r w:rsidRPr="00D15563">
        <w:t>Rybnik Ekonomiczna 21 – 3 trzy aparaty telefoniczne, w tym dwa posiadające wspólny numer telefonu.</w:t>
      </w:r>
    </w:p>
    <w:p w14:paraId="721D514D" w14:textId="4370F791" w:rsidR="00F80C41" w:rsidRPr="00D15563" w:rsidRDefault="00F80C41" w:rsidP="00D15563">
      <w:pPr>
        <w:pStyle w:val="Akapitzlist"/>
        <w:numPr>
          <w:ilvl w:val="0"/>
          <w:numId w:val="27"/>
        </w:numPr>
        <w:spacing w:line="360" w:lineRule="auto"/>
        <w:jc w:val="both"/>
      </w:pPr>
      <w:r w:rsidRPr="00D15563">
        <w:t>Tychy Jana Pawła II 3 – 3 trzy aparaty telefoniczne, w tym dwa posiadające wspólny numer telefonu.</w:t>
      </w:r>
    </w:p>
    <w:p w14:paraId="0D05FB58" w14:textId="77777777" w:rsidR="00F80C41" w:rsidRPr="00D15563" w:rsidRDefault="00F80C41" w:rsidP="002451F3">
      <w:pPr>
        <w:pStyle w:val="Akapitzlist"/>
        <w:numPr>
          <w:ilvl w:val="0"/>
          <w:numId w:val="47"/>
        </w:numPr>
        <w:spacing w:line="360" w:lineRule="auto"/>
        <w:jc w:val="both"/>
      </w:pPr>
      <w:r w:rsidRPr="00D15563">
        <w:t>W razie potrzeby zwiększenia ilości połączeń (wykorzystania kolejnych numerów) Zamawiający zastrzega sobie prawo do renegocjacji umowy i ograniczenia zwiększenia kosztów usługi proporcjonalnie do średniego kosztu na numer/linię obowiązującą w chwili podpisania umowy.</w:t>
      </w:r>
    </w:p>
    <w:p w14:paraId="161E361F" w14:textId="39881D89" w:rsidR="00F80C41" w:rsidRPr="00D15563" w:rsidRDefault="00F80C41" w:rsidP="002451F3">
      <w:pPr>
        <w:pStyle w:val="Akapitzlist"/>
        <w:numPr>
          <w:ilvl w:val="0"/>
          <w:numId w:val="47"/>
        </w:numPr>
        <w:spacing w:line="360" w:lineRule="auto"/>
        <w:jc w:val="both"/>
      </w:pPr>
      <w:r w:rsidRPr="00D15563">
        <w:t>Wykonawca zapewnia w ramach umowy:</w:t>
      </w:r>
    </w:p>
    <w:p w14:paraId="128705D8" w14:textId="77777777" w:rsidR="00F80C41" w:rsidRPr="00D15563" w:rsidRDefault="00F80C41" w:rsidP="00D15563">
      <w:pPr>
        <w:pStyle w:val="Akapitzlist"/>
        <w:numPr>
          <w:ilvl w:val="0"/>
          <w:numId w:val="29"/>
        </w:numPr>
        <w:spacing w:line="360" w:lineRule="auto"/>
        <w:jc w:val="both"/>
      </w:pPr>
      <w:r w:rsidRPr="00D15563">
        <w:t>plan taryfowy z naliczaniem sekundowym,</w:t>
      </w:r>
    </w:p>
    <w:p w14:paraId="0CE42B2B" w14:textId="77777777" w:rsidR="00F80C41" w:rsidRPr="00D15563" w:rsidRDefault="00F80C41" w:rsidP="00D15563">
      <w:pPr>
        <w:pStyle w:val="Akapitzlist"/>
        <w:numPr>
          <w:ilvl w:val="0"/>
          <w:numId w:val="29"/>
        </w:numPr>
        <w:spacing w:line="360" w:lineRule="auto"/>
        <w:jc w:val="both"/>
      </w:pPr>
      <w:r w:rsidRPr="00D15563">
        <w:t>możliwość prowadzenia bezpłatnych rozmów telefonicznych w obrębie posiadanej przez Zamawiającego puli numeracyjnej (numery wewnętrzne) wraz z możliwością zdefiniowania numeracji skróconej (2, 3 lub 4 cyfry),</w:t>
      </w:r>
    </w:p>
    <w:p w14:paraId="30BB32FC" w14:textId="77777777" w:rsidR="00F80C41" w:rsidRPr="00D15563" w:rsidRDefault="00F80C41" w:rsidP="00D15563">
      <w:pPr>
        <w:pStyle w:val="Akapitzlist"/>
        <w:numPr>
          <w:ilvl w:val="0"/>
          <w:numId w:val="29"/>
        </w:numPr>
        <w:spacing w:line="360" w:lineRule="auto"/>
        <w:jc w:val="both"/>
      </w:pPr>
      <w:r w:rsidRPr="00D15563">
        <w:t>możliwość prowadzenia odpłatnych rozmów telefonicznych lokalnych, do sieci komórkowych, międzymiastowych, międzynarodowych i innych,</w:t>
      </w:r>
    </w:p>
    <w:p w14:paraId="69360375" w14:textId="77777777" w:rsidR="00F80C41" w:rsidRPr="00D15563" w:rsidRDefault="00F80C41" w:rsidP="00D15563">
      <w:pPr>
        <w:pStyle w:val="Akapitzlist"/>
        <w:numPr>
          <w:ilvl w:val="0"/>
          <w:numId w:val="29"/>
        </w:numPr>
        <w:spacing w:line="360" w:lineRule="auto"/>
        <w:jc w:val="both"/>
      </w:pPr>
      <w:r w:rsidRPr="00D15563">
        <w:t>możliwość realizacji bezpłatnych połączeń z numerami alarmowymi.</w:t>
      </w:r>
    </w:p>
    <w:p w14:paraId="27843054" w14:textId="582F87F4" w:rsidR="00F80C41" w:rsidRPr="00D15563" w:rsidRDefault="00F80C41" w:rsidP="00D15563">
      <w:pPr>
        <w:pStyle w:val="Akapitzlist"/>
        <w:numPr>
          <w:ilvl w:val="0"/>
          <w:numId w:val="29"/>
        </w:numPr>
        <w:spacing w:line="360" w:lineRule="auto"/>
        <w:jc w:val="both"/>
      </w:pPr>
      <w:r w:rsidRPr="00D15563">
        <w:t>usługi:</w:t>
      </w:r>
    </w:p>
    <w:p w14:paraId="153EDEC9" w14:textId="77777777" w:rsidR="00F80C41" w:rsidRPr="00D15563" w:rsidRDefault="00F80C41" w:rsidP="00D15563">
      <w:pPr>
        <w:pStyle w:val="Akapitzlist"/>
        <w:numPr>
          <w:ilvl w:val="0"/>
          <w:numId w:val="22"/>
        </w:numPr>
        <w:suppressAutoHyphens/>
        <w:spacing w:line="360" w:lineRule="auto"/>
        <w:contextualSpacing/>
        <w:jc w:val="both"/>
      </w:pPr>
      <w:r w:rsidRPr="00D15563">
        <w:t>W2F (tzw. web-to-fax) wysyłanie faksów poprzez portal WWW. System musi umożliwiać wysyłanie faksów co najmniej w formacie pdf. Generowanie potwierdzeń wysłanych faksów. Raporty faksów wysłanych. Możliwość wprowadzania książek faksowych. Możliwość wysłania faksu do wielu adresatów równocześnie</w:t>
      </w:r>
    </w:p>
    <w:p w14:paraId="27F57773" w14:textId="77777777" w:rsidR="00F80C41" w:rsidRPr="00D15563" w:rsidRDefault="00F80C41" w:rsidP="00D15563">
      <w:pPr>
        <w:pStyle w:val="Akapitzlist"/>
        <w:numPr>
          <w:ilvl w:val="0"/>
          <w:numId w:val="22"/>
        </w:numPr>
        <w:suppressAutoHyphens/>
        <w:spacing w:line="360" w:lineRule="auto"/>
        <w:contextualSpacing/>
        <w:jc w:val="both"/>
      </w:pPr>
      <w:r w:rsidRPr="00D15563">
        <w:t>F2W (tzw. fax-to-web) odbiór faksu poprzez portal WWW. Powiadamianie o faksach przychodzących (pocztą e-mail). Raporty faksów odebranych.</w:t>
      </w:r>
    </w:p>
    <w:p w14:paraId="0E8D955A" w14:textId="5D81DFB2" w:rsidR="00F80C41" w:rsidRPr="00D15563" w:rsidRDefault="00F80C41" w:rsidP="00D15563">
      <w:pPr>
        <w:pStyle w:val="Akapitzlist"/>
        <w:numPr>
          <w:ilvl w:val="0"/>
          <w:numId w:val="22"/>
        </w:numPr>
        <w:suppressAutoHyphens/>
        <w:spacing w:line="360" w:lineRule="auto"/>
        <w:contextualSpacing/>
        <w:jc w:val="both"/>
      </w:pPr>
      <w:r w:rsidRPr="00D15563">
        <w:t>W momencie podpisania umowy w/w usługi winny działać dla jednego wskazanego numeru, z</w:t>
      </w:r>
      <w:r w:rsidR="005671DF" w:rsidRPr="00D15563">
        <w:t> </w:t>
      </w:r>
      <w:r w:rsidRPr="00D15563">
        <w:t xml:space="preserve"> możliwością rozbudowy.</w:t>
      </w:r>
    </w:p>
    <w:p w14:paraId="4B7B22FE" w14:textId="77777777" w:rsidR="00F80C41" w:rsidRPr="00D15563" w:rsidRDefault="00F80C41" w:rsidP="00D15563">
      <w:pPr>
        <w:pStyle w:val="Akapitzlist"/>
        <w:numPr>
          <w:ilvl w:val="0"/>
          <w:numId w:val="29"/>
        </w:numPr>
        <w:suppressAutoHyphens/>
        <w:spacing w:line="360" w:lineRule="auto"/>
        <w:contextualSpacing/>
        <w:jc w:val="both"/>
      </w:pPr>
      <w:r w:rsidRPr="00D15563">
        <w:t>prezentację numeru dzwoniącego,</w:t>
      </w:r>
    </w:p>
    <w:p w14:paraId="5278EC02" w14:textId="5A6F8C20" w:rsidR="00F80C41" w:rsidRPr="00D15563" w:rsidRDefault="00F80C41" w:rsidP="00D15563">
      <w:pPr>
        <w:pStyle w:val="Akapitzlist"/>
        <w:numPr>
          <w:ilvl w:val="0"/>
          <w:numId w:val="29"/>
        </w:numPr>
        <w:suppressAutoHyphens/>
        <w:spacing w:line="360" w:lineRule="auto"/>
        <w:contextualSpacing/>
        <w:jc w:val="both"/>
      </w:pPr>
      <w:r w:rsidRPr="00D15563">
        <w:t>możliwość blokady prezentacji numeru wychodzącego dostępna zarówno z poziomy centrali jak i</w:t>
      </w:r>
      <w:r w:rsidR="005671DF" w:rsidRPr="00D15563">
        <w:t> </w:t>
      </w:r>
      <w:r w:rsidRPr="00D15563">
        <w:t xml:space="preserve"> telefonu,</w:t>
      </w:r>
    </w:p>
    <w:p w14:paraId="45073E7D" w14:textId="77777777" w:rsidR="00F80C41" w:rsidRPr="00D15563" w:rsidRDefault="00F80C41" w:rsidP="00D15563">
      <w:pPr>
        <w:pStyle w:val="Akapitzlist"/>
        <w:numPr>
          <w:ilvl w:val="0"/>
          <w:numId w:val="29"/>
        </w:numPr>
        <w:suppressAutoHyphens/>
        <w:spacing w:line="360" w:lineRule="auto"/>
        <w:contextualSpacing/>
        <w:jc w:val="both"/>
      </w:pPr>
      <w:r w:rsidRPr="00D15563">
        <w:lastRenderedPageBreak/>
        <w:t>zarządzanie usługą poprzez stronę WWW,</w:t>
      </w:r>
    </w:p>
    <w:p w14:paraId="4EB5DA2A" w14:textId="77777777" w:rsidR="00F80C41" w:rsidRPr="00D15563" w:rsidRDefault="00F80C41" w:rsidP="00D15563">
      <w:pPr>
        <w:pStyle w:val="Akapitzlist"/>
        <w:numPr>
          <w:ilvl w:val="0"/>
          <w:numId w:val="29"/>
        </w:numPr>
        <w:suppressAutoHyphens/>
        <w:spacing w:line="360" w:lineRule="auto"/>
        <w:contextualSpacing/>
        <w:jc w:val="both"/>
      </w:pPr>
      <w:r w:rsidRPr="00D15563">
        <w:t>bezpłatny dostęp do elektronicznego systemu bilingowego Wykonawcy</w:t>
      </w:r>
    </w:p>
    <w:p w14:paraId="05878345" w14:textId="77777777" w:rsidR="00F80C41" w:rsidRPr="00D15563" w:rsidRDefault="00F80C41" w:rsidP="00D15563">
      <w:pPr>
        <w:pStyle w:val="Akapitzlist"/>
        <w:numPr>
          <w:ilvl w:val="0"/>
          <w:numId w:val="29"/>
        </w:numPr>
        <w:suppressAutoHyphens/>
        <w:spacing w:line="360" w:lineRule="auto"/>
        <w:contextualSpacing/>
        <w:jc w:val="both"/>
      </w:pPr>
      <w:r w:rsidRPr="00D15563">
        <w:t>system musi obsługiwać powiadomienia o zajętości linii dla systemu sekretarsko – dyrektorskich BLF</w:t>
      </w:r>
    </w:p>
    <w:p w14:paraId="5D63E104" w14:textId="1289AA38" w:rsidR="00F80C41" w:rsidRPr="00D15563" w:rsidRDefault="00F80C41" w:rsidP="00D15563">
      <w:pPr>
        <w:pStyle w:val="Akapitzlist"/>
        <w:numPr>
          <w:ilvl w:val="0"/>
          <w:numId w:val="29"/>
        </w:numPr>
        <w:suppressAutoHyphens/>
        <w:spacing w:line="360" w:lineRule="auto"/>
        <w:contextualSpacing/>
        <w:jc w:val="both"/>
      </w:pPr>
      <w:r w:rsidRPr="00D15563">
        <w:t>system musi po rozpoczęciu wybierania numeru wewnętrznego zwrócić na wyświetlacz telefonu (o</w:t>
      </w:r>
      <w:r w:rsidR="005671DF" w:rsidRPr="00D15563">
        <w:t> </w:t>
      </w:r>
      <w:r w:rsidRPr="00D15563">
        <w:t xml:space="preserve"> ile</w:t>
      </w:r>
      <w:r w:rsidR="005671DF" w:rsidRPr="00D15563">
        <w:t xml:space="preserve">  </w:t>
      </w:r>
      <w:r w:rsidRPr="00D15563">
        <w:t xml:space="preserve"> go posiada) opis linii (np. imię nazwisko) której numer jest wybierany</w:t>
      </w:r>
    </w:p>
    <w:p w14:paraId="5E109958" w14:textId="77777777" w:rsidR="00F80C41" w:rsidRPr="00D15563" w:rsidRDefault="00F80C41" w:rsidP="00D15563">
      <w:pPr>
        <w:pStyle w:val="Akapitzlist"/>
        <w:numPr>
          <w:ilvl w:val="0"/>
          <w:numId w:val="29"/>
        </w:numPr>
        <w:suppressAutoHyphens/>
        <w:spacing w:line="360" w:lineRule="auto"/>
        <w:contextualSpacing/>
        <w:jc w:val="both"/>
      </w:pPr>
      <w:r w:rsidRPr="00D15563">
        <w:t>wszystkie komunikaty głosowe w systemie muszą być w języku polskim,</w:t>
      </w:r>
    </w:p>
    <w:p w14:paraId="45A89C71" w14:textId="4653E9EE" w:rsidR="00F80C41" w:rsidRPr="00D15563" w:rsidRDefault="00F80C41" w:rsidP="00D15563">
      <w:pPr>
        <w:pStyle w:val="Akapitzlist"/>
        <w:numPr>
          <w:ilvl w:val="0"/>
          <w:numId w:val="29"/>
        </w:numPr>
        <w:suppressAutoHyphens/>
        <w:spacing w:line="360" w:lineRule="auto"/>
        <w:contextualSpacing/>
        <w:jc w:val="both"/>
      </w:pPr>
      <w:r w:rsidRPr="00D15563">
        <w:t xml:space="preserve">możliwość uruchomienia usługi </w:t>
      </w:r>
      <w:proofErr w:type="spellStart"/>
      <w:r w:rsidRPr="00D15563">
        <w:t>softphone</w:t>
      </w:r>
      <w:proofErr w:type="spellEnd"/>
      <w:r w:rsidRPr="00D15563">
        <w:t xml:space="preserve"> na wskazanych przez zamawiającego numerach. Usługa ta</w:t>
      </w:r>
      <w:r w:rsidR="005671DF" w:rsidRPr="00D15563">
        <w:t> </w:t>
      </w:r>
      <w:r w:rsidRPr="00D15563">
        <w:t xml:space="preserve"> musi być dostępna również poza siecią LAN Zamawiającego.</w:t>
      </w:r>
    </w:p>
    <w:p w14:paraId="4A7B9B23" w14:textId="77777777" w:rsidR="00F80C41" w:rsidRPr="00D15563" w:rsidRDefault="00F80C41" w:rsidP="00D15563">
      <w:pPr>
        <w:pStyle w:val="Akapitzlist"/>
        <w:numPr>
          <w:ilvl w:val="0"/>
          <w:numId w:val="29"/>
        </w:numPr>
        <w:suppressAutoHyphens/>
        <w:spacing w:line="360" w:lineRule="auto"/>
        <w:contextualSpacing/>
        <w:jc w:val="both"/>
      </w:pPr>
      <w:r w:rsidRPr="00D15563">
        <w:t>możliwość nagrywania co najmniej 3 jednoczesnych połączeń na liniach objętych zamówieniem. Możliwość zdefiniowania w panelu zarządzającym które linie (numery) mają być nagrywane Możliwość rozbudowy jedynie poprzez zakup licencji do objęcia nagrywaniem 10 jednoczesnych połączeń. Zamawiający zapewni odpowiednio pojemną oraz wydajną jednostkę wirtualną.</w:t>
      </w:r>
    </w:p>
    <w:p w14:paraId="6EC82B49" w14:textId="77777777" w:rsidR="00F80C41" w:rsidRPr="00D15563" w:rsidRDefault="00F80C41" w:rsidP="00D15563">
      <w:pPr>
        <w:pStyle w:val="Akapitzlist"/>
        <w:numPr>
          <w:ilvl w:val="0"/>
          <w:numId w:val="29"/>
        </w:numPr>
        <w:suppressAutoHyphens/>
        <w:spacing w:line="360" w:lineRule="auto"/>
        <w:contextualSpacing/>
        <w:jc w:val="both"/>
      </w:pPr>
      <w:r w:rsidRPr="00D15563">
        <w:t xml:space="preserve">możliwość prowadzenia co najmniej 15 jednoczesnych połączeń do abonentów zewnętrznych i 5 między abonentami wewnętrznymi w tym samym czasie z możliwością rozbudowy. </w:t>
      </w:r>
    </w:p>
    <w:p w14:paraId="6FB55353" w14:textId="10317E7E" w:rsidR="00F80C41" w:rsidRPr="00D15563" w:rsidRDefault="00F80C41" w:rsidP="00D15563">
      <w:pPr>
        <w:pStyle w:val="Akapitzlist"/>
        <w:numPr>
          <w:ilvl w:val="0"/>
          <w:numId w:val="29"/>
        </w:numPr>
        <w:suppressAutoHyphens/>
        <w:spacing w:line="360" w:lineRule="auto"/>
        <w:contextualSpacing/>
        <w:jc w:val="both"/>
      </w:pPr>
      <w:r w:rsidRPr="00D15563">
        <w:t>możliwość prowadzenie co najmniej 15 jednoczesnych połączeń do między abonentami wewnętrznymi, jeżeli nie są prowadzone połączenia zewnętrzne z możliwością rozbudowy.</w:t>
      </w:r>
    </w:p>
    <w:p w14:paraId="205F77FB" w14:textId="1C422329" w:rsidR="00F80C41" w:rsidRPr="00D15563" w:rsidRDefault="00F80C41" w:rsidP="002451F3">
      <w:pPr>
        <w:pStyle w:val="Akapitzlist"/>
        <w:numPr>
          <w:ilvl w:val="0"/>
          <w:numId w:val="47"/>
        </w:numPr>
        <w:spacing w:line="360" w:lineRule="auto"/>
        <w:jc w:val="both"/>
      </w:pPr>
      <w:r w:rsidRPr="00D15563">
        <w:t>Wykonawca w ramach usługi jest zobowiązany do świadczenia serwisu, z tego tytułu nie przysługuje mu dodatkowe wynagrodzenie. Wykonawca w ramach serwisku zobowiązany jest usunąć awarię polegającą na braku możliwości wykonywania połączeń telefonicznych (wychodzących i/lub przychodzących) maksymalnie w ciągu 4 godzin od chwili jej zgłoszenia przez Zamawiającego. Za</w:t>
      </w:r>
      <w:r w:rsidR="005671DF" w:rsidRPr="00D15563">
        <w:t> </w:t>
      </w:r>
      <w:r w:rsidRPr="00D15563">
        <w:t xml:space="preserve"> usunięcie awarii należy rozumieć również wskazanie, że powodem braku możliwości wykonywania połączeń jest niesprawny sprzęt Zamawiającego lub brak łącza internetowego.</w:t>
      </w:r>
    </w:p>
    <w:p w14:paraId="397FBE5F" w14:textId="304B8B40" w:rsidR="00F80C41" w:rsidRPr="00D15563" w:rsidRDefault="00F80C41" w:rsidP="002451F3">
      <w:pPr>
        <w:pStyle w:val="Akapitzlist"/>
        <w:numPr>
          <w:ilvl w:val="0"/>
          <w:numId w:val="47"/>
        </w:numPr>
        <w:spacing w:line="360" w:lineRule="auto"/>
        <w:jc w:val="both"/>
      </w:pPr>
      <w:r w:rsidRPr="00D15563">
        <w:t>Wykonawca zapewni system umożliwiający generowanie komunikatów głosowych w języku polskim w centrali – w sposób automatyczny bez udziału osób trzecich – system musi zapewniać płynną i</w:t>
      </w:r>
      <w:r w:rsidR="005671DF" w:rsidRPr="00D15563">
        <w:t> </w:t>
      </w:r>
      <w:r w:rsidRPr="00D15563">
        <w:t xml:space="preserve"> zrozumiałą wymowę.</w:t>
      </w:r>
    </w:p>
    <w:p w14:paraId="1B88E2F7" w14:textId="10ECB6C7" w:rsidR="00F80C41" w:rsidRPr="00D15563" w:rsidRDefault="00F80C41" w:rsidP="002451F3">
      <w:pPr>
        <w:pStyle w:val="Akapitzlist"/>
        <w:numPr>
          <w:ilvl w:val="0"/>
          <w:numId w:val="47"/>
        </w:numPr>
        <w:spacing w:line="360" w:lineRule="auto"/>
        <w:jc w:val="both"/>
      </w:pPr>
      <w:r w:rsidRPr="00D15563">
        <w:t xml:space="preserve">Wykonawca zapewni Zamawiającemu możliwość zarządzania centralą telefoniczną </w:t>
      </w:r>
      <w:r w:rsidRPr="002451F3">
        <w:t>z autoryzacją z</w:t>
      </w:r>
      <w:r w:rsidR="005671DF" w:rsidRPr="002451F3">
        <w:t> </w:t>
      </w:r>
      <w:r w:rsidRPr="002451F3">
        <w:t xml:space="preserve"> wykorzystaniem min. </w:t>
      </w:r>
      <w:proofErr w:type="spellStart"/>
      <w:r w:rsidRPr="002451F3">
        <w:t>https</w:t>
      </w:r>
      <w:proofErr w:type="spellEnd"/>
      <w:r w:rsidRPr="002451F3">
        <w:t>, zalecana autoryzacja dwuskładnikowa</w:t>
      </w:r>
      <w:r w:rsidR="00B720A7" w:rsidRPr="002451F3">
        <w:t>,</w:t>
      </w:r>
      <w:r w:rsidRPr="002451F3">
        <w:t xml:space="preserve"> dla nielimitowane liczby stanowisk.</w:t>
      </w:r>
      <w:r w:rsidRPr="00D15563">
        <w:t xml:space="preserve"> Dostęp ten </w:t>
      </w:r>
      <w:r w:rsidRPr="002451F3">
        <w:t xml:space="preserve">w języku polskim </w:t>
      </w:r>
      <w:r w:rsidRPr="00D15563">
        <w:t>powinien zapewnić Zamawiającemu minimum:</w:t>
      </w:r>
    </w:p>
    <w:p w14:paraId="6479E7AD" w14:textId="2BC1817B" w:rsidR="00F80C41" w:rsidRPr="00D15563" w:rsidRDefault="00F80C41" w:rsidP="00D15563">
      <w:pPr>
        <w:pStyle w:val="Akapitzlist"/>
        <w:numPr>
          <w:ilvl w:val="0"/>
          <w:numId w:val="31"/>
        </w:numPr>
        <w:spacing w:line="360" w:lineRule="auto"/>
        <w:jc w:val="both"/>
      </w:pPr>
      <w:r w:rsidRPr="00D15563">
        <w:t>konfigurowanie aparatów telefonicznych (przypisywanie linii, zmiana opisów, ustawień przycisków), w</w:t>
      </w:r>
      <w:r w:rsidR="005671DF" w:rsidRPr="00D15563">
        <w:t> </w:t>
      </w:r>
      <w:r w:rsidRPr="00D15563">
        <w:t xml:space="preserve"> tym dołączanie nowych aparatów do systemu,</w:t>
      </w:r>
    </w:p>
    <w:p w14:paraId="006CA495" w14:textId="77777777" w:rsidR="00F80C41" w:rsidRPr="00D15563" w:rsidRDefault="00F80C41" w:rsidP="00D15563">
      <w:pPr>
        <w:pStyle w:val="Akapitzlist"/>
        <w:numPr>
          <w:ilvl w:val="0"/>
          <w:numId w:val="31"/>
        </w:numPr>
        <w:spacing w:line="360" w:lineRule="auto"/>
        <w:jc w:val="both"/>
      </w:pPr>
      <w:r w:rsidRPr="00D15563">
        <w:t>edycję książki telefonicznej,</w:t>
      </w:r>
    </w:p>
    <w:p w14:paraId="06FF0F9B" w14:textId="77777777" w:rsidR="00F80C41" w:rsidRPr="00D15563" w:rsidRDefault="00F80C41" w:rsidP="00D15563">
      <w:pPr>
        <w:pStyle w:val="Akapitzlist"/>
        <w:numPr>
          <w:ilvl w:val="0"/>
          <w:numId w:val="31"/>
        </w:numPr>
        <w:spacing w:line="360" w:lineRule="auto"/>
        <w:jc w:val="both"/>
      </w:pPr>
      <w:r w:rsidRPr="00D15563">
        <w:t>tworzenie i zarządzanie ring-grupami,</w:t>
      </w:r>
    </w:p>
    <w:p w14:paraId="58AA5605" w14:textId="77777777" w:rsidR="00F80C41" w:rsidRPr="00D15563" w:rsidRDefault="00F80C41" w:rsidP="00D15563">
      <w:pPr>
        <w:pStyle w:val="Akapitzlist"/>
        <w:numPr>
          <w:ilvl w:val="0"/>
          <w:numId w:val="31"/>
        </w:numPr>
        <w:spacing w:line="360" w:lineRule="auto"/>
        <w:jc w:val="both"/>
      </w:pPr>
      <w:r w:rsidRPr="00D15563">
        <w:t>generowanie komunikatów głosowych i przypisywanie ich do IVR lub zapowiedzi przed przekierowaniem na ring-grupę,</w:t>
      </w:r>
    </w:p>
    <w:p w14:paraId="0DFF4AF8" w14:textId="77777777" w:rsidR="00F80C41" w:rsidRPr="00D15563" w:rsidRDefault="00F80C41" w:rsidP="00D15563">
      <w:pPr>
        <w:pStyle w:val="Akapitzlist"/>
        <w:numPr>
          <w:ilvl w:val="0"/>
          <w:numId w:val="31"/>
        </w:numPr>
        <w:spacing w:line="360" w:lineRule="auto"/>
        <w:jc w:val="both"/>
      </w:pPr>
      <w:r w:rsidRPr="00D15563">
        <w:t>tworzenie i zarządzanie IVR</w:t>
      </w:r>
    </w:p>
    <w:p w14:paraId="238FE8CB" w14:textId="3991054E" w:rsidR="00F80C41" w:rsidRPr="00D15563" w:rsidRDefault="00F80C41" w:rsidP="00D15563">
      <w:pPr>
        <w:pStyle w:val="Akapitzlist"/>
        <w:numPr>
          <w:ilvl w:val="0"/>
          <w:numId w:val="31"/>
        </w:numPr>
        <w:spacing w:line="360" w:lineRule="auto"/>
        <w:jc w:val="both"/>
      </w:pPr>
      <w:r w:rsidRPr="00D15563">
        <w:t>przekierowanie połączeń na inne numery wewnętrzne lub zewnętrzne dla każdego numeru oddzielnie w</w:t>
      </w:r>
      <w:r w:rsidR="005671DF" w:rsidRPr="00D15563">
        <w:t> </w:t>
      </w:r>
      <w:r w:rsidRPr="00D15563">
        <w:t xml:space="preserve"> opcjach:</w:t>
      </w:r>
    </w:p>
    <w:p w14:paraId="4CE1FD88" w14:textId="77777777" w:rsidR="00704C8F" w:rsidRPr="00D15563" w:rsidRDefault="00F80C41" w:rsidP="002451F3">
      <w:pPr>
        <w:pStyle w:val="Akapitzlist"/>
        <w:numPr>
          <w:ilvl w:val="0"/>
          <w:numId w:val="22"/>
        </w:numPr>
        <w:suppressAutoHyphens/>
        <w:spacing w:line="360" w:lineRule="auto"/>
        <w:contextualSpacing/>
        <w:jc w:val="both"/>
      </w:pPr>
      <w:r w:rsidRPr="00D15563">
        <w:t>przekierowanie wszystkich połączeń (</w:t>
      </w:r>
      <w:proofErr w:type="spellStart"/>
      <w:r w:rsidRPr="00D15563">
        <w:t>call</w:t>
      </w:r>
      <w:proofErr w:type="spellEnd"/>
      <w:r w:rsidRPr="00D15563">
        <w:t xml:space="preserve"> </w:t>
      </w:r>
      <w:proofErr w:type="spellStart"/>
      <w:r w:rsidRPr="00D15563">
        <w:t>forwarding</w:t>
      </w:r>
      <w:proofErr w:type="spellEnd"/>
      <w:r w:rsidRPr="00D15563">
        <w:t xml:space="preserve"> </w:t>
      </w:r>
      <w:proofErr w:type="spellStart"/>
      <w:r w:rsidRPr="00D15563">
        <w:t>always</w:t>
      </w:r>
      <w:proofErr w:type="spellEnd"/>
      <w:r w:rsidRPr="00D15563">
        <w:t>),</w:t>
      </w:r>
    </w:p>
    <w:p w14:paraId="1DEA5EF0" w14:textId="77777777" w:rsidR="00704C8F" w:rsidRPr="00D15563" w:rsidRDefault="00F80C41" w:rsidP="002451F3">
      <w:pPr>
        <w:pStyle w:val="Akapitzlist"/>
        <w:numPr>
          <w:ilvl w:val="0"/>
          <w:numId w:val="22"/>
        </w:numPr>
        <w:suppressAutoHyphens/>
        <w:spacing w:line="360" w:lineRule="auto"/>
        <w:contextualSpacing/>
        <w:jc w:val="both"/>
      </w:pPr>
      <w:r w:rsidRPr="00D15563">
        <w:t>przekierowanie połączeń przy zajętej linii (</w:t>
      </w:r>
      <w:proofErr w:type="spellStart"/>
      <w:r w:rsidRPr="00D15563">
        <w:t>call</w:t>
      </w:r>
      <w:proofErr w:type="spellEnd"/>
      <w:r w:rsidRPr="00D15563">
        <w:t xml:space="preserve"> </w:t>
      </w:r>
      <w:proofErr w:type="spellStart"/>
      <w:r w:rsidRPr="00D15563">
        <w:t>forwarding</w:t>
      </w:r>
      <w:proofErr w:type="spellEnd"/>
      <w:r w:rsidRPr="00D15563">
        <w:t xml:space="preserve"> </w:t>
      </w:r>
      <w:proofErr w:type="spellStart"/>
      <w:r w:rsidRPr="00D15563">
        <w:t>busy</w:t>
      </w:r>
      <w:proofErr w:type="spellEnd"/>
      <w:r w:rsidRPr="00D15563">
        <w:t>),</w:t>
      </w:r>
    </w:p>
    <w:p w14:paraId="031EEC37" w14:textId="77777777" w:rsidR="00704C8F" w:rsidRPr="00D15563" w:rsidRDefault="00F80C41" w:rsidP="002451F3">
      <w:pPr>
        <w:pStyle w:val="Akapitzlist"/>
        <w:numPr>
          <w:ilvl w:val="0"/>
          <w:numId w:val="22"/>
        </w:numPr>
        <w:suppressAutoHyphens/>
        <w:spacing w:line="360" w:lineRule="auto"/>
        <w:contextualSpacing/>
        <w:jc w:val="both"/>
      </w:pPr>
      <w:r w:rsidRPr="00D15563">
        <w:lastRenderedPageBreak/>
        <w:t>przekierowanie połączeń przy braku odpowiedzi (</w:t>
      </w:r>
      <w:proofErr w:type="spellStart"/>
      <w:r w:rsidRPr="00D15563">
        <w:t>call</w:t>
      </w:r>
      <w:proofErr w:type="spellEnd"/>
      <w:r w:rsidRPr="00D15563">
        <w:t xml:space="preserve"> </w:t>
      </w:r>
      <w:proofErr w:type="spellStart"/>
      <w:r w:rsidRPr="00D15563">
        <w:t>forwarding</w:t>
      </w:r>
      <w:proofErr w:type="spellEnd"/>
      <w:r w:rsidRPr="00D15563">
        <w:t xml:space="preserve"> no </w:t>
      </w:r>
      <w:proofErr w:type="spellStart"/>
      <w:r w:rsidRPr="00D15563">
        <w:t>answer</w:t>
      </w:r>
      <w:proofErr w:type="spellEnd"/>
      <w:r w:rsidRPr="00D15563">
        <w:t>),</w:t>
      </w:r>
    </w:p>
    <w:p w14:paraId="7FC6F1AA" w14:textId="77777777" w:rsidR="00704C8F" w:rsidRPr="00D15563" w:rsidRDefault="00F80C41" w:rsidP="002451F3">
      <w:pPr>
        <w:pStyle w:val="Akapitzlist"/>
        <w:numPr>
          <w:ilvl w:val="0"/>
          <w:numId w:val="22"/>
        </w:numPr>
        <w:suppressAutoHyphens/>
        <w:spacing w:line="360" w:lineRule="auto"/>
        <w:contextualSpacing/>
        <w:jc w:val="both"/>
      </w:pPr>
      <w:r w:rsidRPr="00D15563">
        <w:t>przekierowanie połączeń nieosiągalnych (</w:t>
      </w:r>
      <w:proofErr w:type="spellStart"/>
      <w:r w:rsidRPr="00D15563">
        <w:t>call</w:t>
      </w:r>
      <w:proofErr w:type="spellEnd"/>
      <w:r w:rsidRPr="00D15563">
        <w:t xml:space="preserve"> </w:t>
      </w:r>
      <w:proofErr w:type="spellStart"/>
      <w:r w:rsidRPr="00D15563">
        <w:t>forwarding</w:t>
      </w:r>
      <w:proofErr w:type="spellEnd"/>
      <w:r w:rsidRPr="00D15563">
        <w:t xml:space="preserve"> not </w:t>
      </w:r>
      <w:proofErr w:type="spellStart"/>
      <w:r w:rsidRPr="00D15563">
        <w:t>reachable</w:t>
      </w:r>
      <w:proofErr w:type="spellEnd"/>
      <w:r w:rsidRPr="00D15563">
        <w:t>),</w:t>
      </w:r>
    </w:p>
    <w:p w14:paraId="6EDF2ACA" w14:textId="77777777" w:rsidR="00704C8F" w:rsidRPr="00D15563" w:rsidRDefault="00F80C41" w:rsidP="002451F3">
      <w:pPr>
        <w:pStyle w:val="Akapitzlist"/>
        <w:numPr>
          <w:ilvl w:val="0"/>
          <w:numId w:val="22"/>
        </w:numPr>
        <w:suppressAutoHyphens/>
        <w:spacing w:line="360" w:lineRule="auto"/>
        <w:contextualSpacing/>
        <w:jc w:val="both"/>
      </w:pPr>
      <w:r w:rsidRPr="00D15563">
        <w:t>przekierowanie rozmów, gdy abonent nie jest zarejestrowany,</w:t>
      </w:r>
    </w:p>
    <w:p w14:paraId="6E3C42A3" w14:textId="77777777" w:rsidR="00704C8F" w:rsidRPr="00D15563" w:rsidRDefault="00F80C41" w:rsidP="002451F3">
      <w:pPr>
        <w:pStyle w:val="Akapitzlist"/>
        <w:numPr>
          <w:ilvl w:val="0"/>
          <w:numId w:val="22"/>
        </w:numPr>
        <w:suppressAutoHyphens/>
        <w:spacing w:line="360" w:lineRule="auto"/>
        <w:contextualSpacing/>
        <w:jc w:val="both"/>
      </w:pPr>
      <w:r w:rsidRPr="00D15563">
        <w:t>przekazywanie połączenia (</w:t>
      </w:r>
      <w:proofErr w:type="spellStart"/>
      <w:r w:rsidRPr="00D15563">
        <w:t>call</w:t>
      </w:r>
      <w:proofErr w:type="spellEnd"/>
      <w:r w:rsidRPr="00D15563">
        <w:t xml:space="preserve"> transfer),</w:t>
      </w:r>
    </w:p>
    <w:p w14:paraId="264CE2FF" w14:textId="77777777" w:rsidR="00704C8F" w:rsidRPr="00D15563" w:rsidRDefault="00F80C41" w:rsidP="002451F3">
      <w:pPr>
        <w:pStyle w:val="Akapitzlist"/>
        <w:numPr>
          <w:ilvl w:val="0"/>
          <w:numId w:val="22"/>
        </w:numPr>
        <w:suppressAutoHyphens/>
        <w:spacing w:line="360" w:lineRule="auto"/>
        <w:contextualSpacing/>
        <w:jc w:val="both"/>
      </w:pPr>
      <w:r w:rsidRPr="00D15563">
        <w:t>połączenie oczekujące (</w:t>
      </w:r>
      <w:proofErr w:type="spellStart"/>
      <w:r w:rsidRPr="00D15563">
        <w:t>call</w:t>
      </w:r>
      <w:proofErr w:type="spellEnd"/>
      <w:r w:rsidRPr="00D15563">
        <w:t xml:space="preserve"> </w:t>
      </w:r>
      <w:proofErr w:type="spellStart"/>
      <w:r w:rsidRPr="00D15563">
        <w:t>waiting</w:t>
      </w:r>
      <w:proofErr w:type="spellEnd"/>
      <w:r w:rsidRPr="00D15563">
        <w:t>),</w:t>
      </w:r>
    </w:p>
    <w:p w14:paraId="58A10D5B" w14:textId="6EAD054F" w:rsidR="00F80C41" w:rsidRPr="00D15563" w:rsidRDefault="00F80C41" w:rsidP="002451F3">
      <w:pPr>
        <w:pStyle w:val="Akapitzlist"/>
        <w:numPr>
          <w:ilvl w:val="0"/>
          <w:numId w:val="22"/>
        </w:numPr>
        <w:suppressAutoHyphens/>
        <w:spacing w:line="360" w:lineRule="auto"/>
        <w:contextualSpacing/>
        <w:jc w:val="both"/>
      </w:pPr>
      <w:r w:rsidRPr="00D15563">
        <w:t xml:space="preserve">nie przeszkadzać (do not </w:t>
      </w:r>
      <w:proofErr w:type="spellStart"/>
      <w:r w:rsidRPr="00D15563">
        <w:t>disturb</w:t>
      </w:r>
      <w:proofErr w:type="spellEnd"/>
      <w:r w:rsidRPr="00D15563">
        <w:t>),</w:t>
      </w:r>
    </w:p>
    <w:p w14:paraId="358A45DC" w14:textId="4B7BBD16" w:rsidR="00F80C41" w:rsidRPr="00D15563" w:rsidRDefault="00F80C41" w:rsidP="00D15563">
      <w:pPr>
        <w:pStyle w:val="Akapitzlist"/>
        <w:numPr>
          <w:ilvl w:val="0"/>
          <w:numId w:val="31"/>
        </w:numPr>
        <w:suppressAutoHyphens/>
        <w:spacing w:line="360" w:lineRule="auto"/>
        <w:contextualSpacing/>
        <w:jc w:val="both"/>
      </w:pPr>
      <w:r w:rsidRPr="00D15563">
        <w:t>możliwość zdefiniowania systemu sekretarsko-dyrektorskiego pozwalającego na: skonfigurowanie numerów, które mogą dodzwonić się do wybranego numeru dyrektora bezpośrednio,</w:t>
      </w:r>
    </w:p>
    <w:p w14:paraId="14A6CEAF" w14:textId="0B854EF7" w:rsidR="00F80C41" w:rsidRPr="00D15563" w:rsidRDefault="00F80C41" w:rsidP="002451F3">
      <w:pPr>
        <w:pStyle w:val="Akapitzlist"/>
        <w:numPr>
          <w:ilvl w:val="0"/>
          <w:numId w:val="22"/>
        </w:numPr>
        <w:suppressAutoHyphens/>
        <w:spacing w:line="360" w:lineRule="auto"/>
        <w:contextualSpacing/>
        <w:jc w:val="both"/>
      </w:pPr>
      <w:r w:rsidRPr="00D15563">
        <w:t>możliwość konfiguracji numerów, z których połączenia przychodzące mają być przekierowane do</w:t>
      </w:r>
      <w:r w:rsidR="005671DF" w:rsidRPr="00D15563">
        <w:t> </w:t>
      </w:r>
      <w:r w:rsidRPr="00D15563">
        <w:t xml:space="preserve"> sekretariatu, możliwość przekierowania na wybrany IVR, możliwość odrzucenia,</w:t>
      </w:r>
    </w:p>
    <w:p w14:paraId="5E53C72B" w14:textId="77777777" w:rsidR="00F80C41" w:rsidRPr="00D15563" w:rsidRDefault="00F80C41" w:rsidP="002451F3">
      <w:pPr>
        <w:pStyle w:val="Akapitzlist"/>
        <w:numPr>
          <w:ilvl w:val="0"/>
          <w:numId w:val="22"/>
        </w:numPr>
        <w:suppressAutoHyphens/>
        <w:spacing w:line="360" w:lineRule="auto"/>
        <w:contextualSpacing/>
        <w:jc w:val="both"/>
      </w:pPr>
      <w:r w:rsidRPr="00D15563">
        <w:t>możliwość zestawienia połączenia zewnętrznego i przełączenia go na numer dyrektora,</w:t>
      </w:r>
    </w:p>
    <w:p w14:paraId="4F0CB448" w14:textId="77777777" w:rsidR="00F80C41" w:rsidRPr="00D15563" w:rsidRDefault="00F80C41" w:rsidP="002451F3">
      <w:pPr>
        <w:pStyle w:val="Akapitzlist"/>
        <w:numPr>
          <w:ilvl w:val="0"/>
          <w:numId w:val="22"/>
        </w:numPr>
        <w:suppressAutoHyphens/>
        <w:spacing w:line="360" w:lineRule="auto"/>
        <w:contextualSpacing/>
        <w:jc w:val="both"/>
      </w:pPr>
      <w:r w:rsidRPr="00D15563">
        <w:t>widoczność stanu numerów dyrektorów (zajęty/wolny) na odpowiednich aparatach telefonicznych)</w:t>
      </w:r>
    </w:p>
    <w:p w14:paraId="5C242CF8" w14:textId="77777777" w:rsidR="00BF7C47" w:rsidRPr="002451F3" w:rsidRDefault="00F80C41" w:rsidP="002451F3">
      <w:pPr>
        <w:pStyle w:val="Akapitzlist"/>
        <w:numPr>
          <w:ilvl w:val="0"/>
          <w:numId w:val="31"/>
        </w:numPr>
        <w:spacing w:line="360" w:lineRule="auto"/>
        <w:jc w:val="both"/>
      </w:pPr>
      <w:r w:rsidRPr="002451F3">
        <w:t xml:space="preserve">ustawianie scenariuszy dla połączeń przychodzących z kalendarzem dni roboczych i świątecznym </w:t>
      </w:r>
    </w:p>
    <w:p w14:paraId="01BAD117" w14:textId="1433141A" w:rsidR="00BF7C47" w:rsidRPr="002451F3" w:rsidRDefault="00F80C41" w:rsidP="002451F3">
      <w:pPr>
        <w:pStyle w:val="Akapitzlist"/>
        <w:numPr>
          <w:ilvl w:val="0"/>
          <w:numId w:val="31"/>
        </w:numPr>
        <w:spacing w:line="360" w:lineRule="auto"/>
        <w:jc w:val="both"/>
      </w:pPr>
      <w:r w:rsidRPr="002451F3">
        <w:t xml:space="preserve">usługi umożliwiającej współużytkowanie stacjonarnego numeru telefonicznego na min. dwóch urządzeniach jednocześnie (SCA), w konfiguracji telefon IP i </w:t>
      </w:r>
      <w:proofErr w:type="spellStart"/>
      <w:r w:rsidRPr="002451F3">
        <w:t>softphone</w:t>
      </w:r>
      <w:proofErr w:type="spellEnd"/>
      <w:r w:rsidRPr="002451F3">
        <w:t>, dwa telefony IP, telefon IP i</w:t>
      </w:r>
      <w:r w:rsidR="005671DF" w:rsidRPr="002451F3">
        <w:t> </w:t>
      </w:r>
      <w:r w:rsidRPr="002451F3">
        <w:t xml:space="preserve"> bramka do podłączenia faksu/systemu alarmowego.</w:t>
      </w:r>
    </w:p>
    <w:p w14:paraId="4B732DCB" w14:textId="0696F008" w:rsidR="00BF7C47" w:rsidRPr="00D15563" w:rsidRDefault="00BF7C47" w:rsidP="002451F3">
      <w:pPr>
        <w:pStyle w:val="Akapitzlist"/>
        <w:numPr>
          <w:ilvl w:val="0"/>
          <w:numId w:val="31"/>
        </w:numPr>
        <w:spacing w:line="360" w:lineRule="auto"/>
        <w:jc w:val="both"/>
        <w:rPr>
          <w:color w:val="00000A"/>
        </w:rPr>
      </w:pPr>
      <w:r w:rsidRPr="002451F3">
        <w:t>m</w:t>
      </w:r>
      <w:r w:rsidR="00F80C41" w:rsidRPr="002451F3">
        <w:t>ożliwość definiowania uprawnień konkretnego abonenta, restrykcje dotyczą rozmów zewnętrznych i</w:t>
      </w:r>
      <w:r w:rsidR="005671DF" w:rsidRPr="002451F3">
        <w:t> </w:t>
      </w:r>
      <w:r w:rsidR="00F80C41" w:rsidRPr="002451F3">
        <w:t xml:space="preserve"> mogą przyjmować formę: uprawnień bez ograniczeń; uprawnień tylko do rozmów przychodzących; ograniczenia dostępu do łączy m.in. ograniczenia ruchu wyjściowego poprzez bezpłatną blokadę połączeń o podwyższonej opłacie np. rozrywka (0-700, 0-</w:t>
      </w:r>
      <w:r w:rsidR="00F80C41" w:rsidRPr="00D15563">
        <w:rPr>
          <w:rStyle w:val="FontStyle21"/>
          <w:rFonts w:ascii="Times New Roman" w:hAnsi="Times New Roman" w:cs="Times New Roman"/>
          <w:sz w:val="20"/>
          <w:szCs w:val="20"/>
        </w:rPr>
        <w:t xml:space="preserve">400, 0-300) oraz bezpłatną blokadę połączeń międzynarodowych, </w:t>
      </w:r>
      <w:r w:rsidR="00F80C41" w:rsidRPr="00D15563">
        <w:rPr>
          <w:color w:val="000000"/>
        </w:rPr>
        <w:t>możliwość zablokowania wykonywania połącze</w:t>
      </w:r>
      <w:r w:rsidR="00F80C41" w:rsidRPr="00D15563">
        <w:rPr>
          <w:color w:val="00000A"/>
        </w:rPr>
        <w:t>ń z wybranymi kontami oraz nume</w:t>
      </w:r>
      <w:r w:rsidR="00F80C41" w:rsidRPr="00D15563">
        <w:rPr>
          <w:color w:val="000000"/>
        </w:rPr>
        <w:t>rami.</w:t>
      </w:r>
    </w:p>
    <w:p w14:paraId="3752B376" w14:textId="67831A6D" w:rsidR="00BF7C47" w:rsidRPr="002451F3" w:rsidRDefault="00F80C41" w:rsidP="002451F3">
      <w:pPr>
        <w:pStyle w:val="Akapitzlist"/>
        <w:numPr>
          <w:ilvl w:val="0"/>
          <w:numId w:val="31"/>
        </w:numPr>
        <w:spacing w:line="360" w:lineRule="auto"/>
        <w:jc w:val="both"/>
      </w:pPr>
      <w:r w:rsidRPr="002451F3">
        <w:t>prezentację grupowa – system musi umożliwiać tworzenie grup. Dla każdej grupy musi być możliwość określenia jakim numerem ma się prezentować dana grupa. Wszystkie numery przypisane do tej samej grupy będą się prezentowały tym samym numerem. Grupy i numer muszą być możliwe do zarządzania (tworzenie, modyfikowanie, dodawania/usuwanie numerów) samodzielnie przez Zamawiającego. Nie</w:t>
      </w:r>
      <w:r w:rsidR="005671DF" w:rsidRPr="002451F3">
        <w:t> </w:t>
      </w:r>
      <w:r w:rsidRPr="002451F3">
        <w:t xml:space="preserve"> może być limitu na ilość tworzonych grup (poza pojemnością systemu).</w:t>
      </w:r>
    </w:p>
    <w:p w14:paraId="3C892092" w14:textId="77777777" w:rsidR="00BF7C47" w:rsidRPr="002451F3" w:rsidRDefault="00F80C41" w:rsidP="002451F3">
      <w:pPr>
        <w:pStyle w:val="Akapitzlist"/>
        <w:numPr>
          <w:ilvl w:val="0"/>
          <w:numId w:val="31"/>
        </w:numPr>
        <w:spacing w:line="360" w:lineRule="auto"/>
        <w:jc w:val="both"/>
      </w:pPr>
      <w:r w:rsidRPr="002451F3">
        <w:t>grupy wywoławcze - definiowanie grup telefonów z różnymi schematami dzwonienia.</w:t>
      </w:r>
    </w:p>
    <w:p w14:paraId="43EAE928" w14:textId="77777777" w:rsidR="00BF7C47" w:rsidRPr="002451F3" w:rsidRDefault="00F80C41" w:rsidP="002451F3">
      <w:pPr>
        <w:pStyle w:val="Akapitzlist"/>
        <w:numPr>
          <w:ilvl w:val="0"/>
          <w:numId w:val="31"/>
        </w:numPr>
        <w:spacing w:line="360" w:lineRule="auto"/>
        <w:jc w:val="both"/>
      </w:pPr>
      <w:r w:rsidRPr="002451F3">
        <w:t>konfigurowanie cyfry wyjścia „na miasto”</w:t>
      </w:r>
    </w:p>
    <w:p w14:paraId="7253534F" w14:textId="77777777" w:rsidR="00BF7C47" w:rsidRPr="002451F3" w:rsidRDefault="00BF7C47" w:rsidP="002451F3">
      <w:pPr>
        <w:pStyle w:val="Akapitzlist"/>
        <w:numPr>
          <w:ilvl w:val="0"/>
          <w:numId w:val="31"/>
        </w:numPr>
        <w:spacing w:line="360" w:lineRule="auto"/>
        <w:jc w:val="both"/>
      </w:pPr>
      <w:r w:rsidRPr="002451F3">
        <w:t>m</w:t>
      </w:r>
      <w:r w:rsidR="00F80C41" w:rsidRPr="002451F3">
        <w:t>ożliwość odtworzenia komunikatu na numerze B (wywoływanym) przed połączeniem – ustawienie tej funkcjonalności na numerze powoduje, że jeżeli ktoś zadzwoni na ten numer to przed zestawieniem połączenia usłyszy wybrany komunikat (na przykład „Rozmowa jest nagrywana jeżeli…”). System musi umieć rozpoznać czy osoba dzwoniąca należy do tej samej wirtualnej centrali co dany numer i umożliwić nieodtworzenie komunikatu.</w:t>
      </w:r>
    </w:p>
    <w:p w14:paraId="4080B003" w14:textId="2B99B84B" w:rsidR="00BF7C47" w:rsidRPr="002451F3" w:rsidRDefault="00BF7C47" w:rsidP="002451F3">
      <w:pPr>
        <w:pStyle w:val="Akapitzlist"/>
        <w:numPr>
          <w:ilvl w:val="0"/>
          <w:numId w:val="31"/>
        </w:numPr>
        <w:spacing w:line="360" w:lineRule="auto"/>
        <w:jc w:val="both"/>
      </w:pPr>
      <w:r w:rsidRPr="002451F3">
        <w:t>f</w:t>
      </w:r>
      <w:r w:rsidR="00F80C41" w:rsidRPr="002451F3">
        <w:t>unkcjonalność odtworzenia komunikatu numerowi wywoływanemu po zestawieniu połączenia – jeżeli włączona to po wybraniu dowolnego numeru spoza tej samej wirtualnej centrali i zestawieniu połączenia abonentowi na numerze B (wywoływanym) zostanie odtworzony komunikat (na przykład informacja o</w:t>
      </w:r>
      <w:r w:rsidR="005671DF" w:rsidRPr="002451F3">
        <w:t> </w:t>
      </w:r>
      <w:r w:rsidR="00F80C41" w:rsidRPr="002451F3">
        <w:t xml:space="preserve"> RODO).</w:t>
      </w:r>
    </w:p>
    <w:p w14:paraId="15E3C182" w14:textId="23ED2780" w:rsidR="00F80C41" w:rsidRPr="002451F3" w:rsidRDefault="00BF7C47" w:rsidP="002451F3">
      <w:pPr>
        <w:pStyle w:val="Akapitzlist"/>
        <w:numPr>
          <w:ilvl w:val="0"/>
          <w:numId w:val="31"/>
        </w:numPr>
        <w:spacing w:line="360" w:lineRule="auto"/>
        <w:jc w:val="both"/>
      </w:pPr>
      <w:r w:rsidRPr="002451F3">
        <w:t>b</w:t>
      </w:r>
      <w:r w:rsidR="00F80C41" w:rsidRPr="002451F3">
        <w:t>ilingi dla każdego numeru.</w:t>
      </w:r>
    </w:p>
    <w:p w14:paraId="1493E0AE" w14:textId="433FCFEA" w:rsidR="00F80C41" w:rsidRPr="002451F3" w:rsidRDefault="00F80C41" w:rsidP="002451F3">
      <w:pPr>
        <w:pStyle w:val="Akapitzlist"/>
        <w:numPr>
          <w:ilvl w:val="0"/>
          <w:numId w:val="47"/>
        </w:numPr>
        <w:spacing w:line="360" w:lineRule="auto"/>
        <w:jc w:val="both"/>
      </w:pPr>
      <w:r w:rsidRPr="002451F3">
        <w:lastRenderedPageBreak/>
        <w:t>Wykonawca zapewni dostęp do panelu administracyjnego usług poprzez stronę WWW (autoryzacja z</w:t>
      </w:r>
      <w:r w:rsidR="005671DF" w:rsidRPr="002451F3">
        <w:t> </w:t>
      </w:r>
      <w:r w:rsidRPr="002451F3">
        <w:t xml:space="preserve"> wykorzystaniem min. </w:t>
      </w:r>
      <w:proofErr w:type="spellStart"/>
      <w:r w:rsidRPr="002451F3">
        <w:t>https</w:t>
      </w:r>
      <w:proofErr w:type="spellEnd"/>
      <w:r w:rsidRPr="002451F3">
        <w:t>), który umożliwia co najmniej:</w:t>
      </w:r>
    </w:p>
    <w:p w14:paraId="19F2392A" w14:textId="77777777" w:rsidR="00BF7C47" w:rsidRPr="002451F3" w:rsidRDefault="00F80C41" w:rsidP="002451F3">
      <w:pPr>
        <w:pStyle w:val="Akapitzlist"/>
        <w:numPr>
          <w:ilvl w:val="0"/>
          <w:numId w:val="22"/>
        </w:numPr>
        <w:suppressAutoHyphens/>
        <w:spacing w:line="360" w:lineRule="auto"/>
        <w:contextualSpacing/>
        <w:jc w:val="both"/>
      </w:pPr>
      <w:r w:rsidRPr="002451F3">
        <w:t>podgląd bilingów za dany okres oraz archiwalnych do 12 m-</w:t>
      </w:r>
      <w:proofErr w:type="spellStart"/>
      <w:r w:rsidRPr="002451F3">
        <w:t>cy</w:t>
      </w:r>
      <w:proofErr w:type="spellEnd"/>
      <w:r w:rsidRPr="002451F3">
        <w:t xml:space="preserve"> wstecz,</w:t>
      </w:r>
    </w:p>
    <w:p w14:paraId="7CBA270A" w14:textId="77777777" w:rsidR="00BF7C47" w:rsidRPr="002451F3" w:rsidRDefault="00F80C41" w:rsidP="002451F3">
      <w:pPr>
        <w:pStyle w:val="Akapitzlist"/>
        <w:numPr>
          <w:ilvl w:val="0"/>
          <w:numId w:val="22"/>
        </w:numPr>
        <w:suppressAutoHyphens/>
        <w:spacing w:line="360" w:lineRule="auto"/>
        <w:contextualSpacing/>
        <w:jc w:val="both"/>
      </w:pPr>
      <w:r w:rsidRPr="002451F3">
        <w:t xml:space="preserve">eksport bilingów do plików </w:t>
      </w:r>
      <w:proofErr w:type="spellStart"/>
      <w:r w:rsidRPr="002451F3">
        <w:t>csv</w:t>
      </w:r>
      <w:proofErr w:type="spellEnd"/>
      <w:r w:rsidRPr="002451F3">
        <w:t>,</w:t>
      </w:r>
    </w:p>
    <w:p w14:paraId="16074DA0" w14:textId="77777777" w:rsidR="00BF7C47" w:rsidRPr="002451F3" w:rsidRDefault="00F80C41" w:rsidP="002451F3">
      <w:pPr>
        <w:pStyle w:val="Akapitzlist"/>
        <w:numPr>
          <w:ilvl w:val="0"/>
          <w:numId w:val="22"/>
        </w:numPr>
        <w:suppressAutoHyphens/>
        <w:spacing w:line="360" w:lineRule="auto"/>
        <w:contextualSpacing/>
        <w:jc w:val="both"/>
      </w:pPr>
      <w:r w:rsidRPr="002451F3">
        <w:t>podglądu elektronicznych obrazów faktur,</w:t>
      </w:r>
    </w:p>
    <w:p w14:paraId="16906E95" w14:textId="77777777" w:rsidR="00BF7C47" w:rsidRPr="002451F3" w:rsidRDefault="00BF7C47" w:rsidP="002451F3">
      <w:pPr>
        <w:pStyle w:val="Akapitzlist"/>
        <w:numPr>
          <w:ilvl w:val="0"/>
          <w:numId w:val="22"/>
        </w:numPr>
        <w:suppressAutoHyphens/>
        <w:spacing w:line="360" w:lineRule="auto"/>
        <w:contextualSpacing/>
        <w:jc w:val="both"/>
      </w:pPr>
      <w:r w:rsidRPr="002451F3">
        <w:t>potwierdzenia salda.</w:t>
      </w:r>
    </w:p>
    <w:p w14:paraId="36A49A0F" w14:textId="77777777" w:rsidR="00BF7C47" w:rsidRPr="002451F3" w:rsidRDefault="00BF7C47" w:rsidP="002451F3">
      <w:pPr>
        <w:pStyle w:val="Akapitzlist"/>
        <w:numPr>
          <w:ilvl w:val="0"/>
          <w:numId w:val="22"/>
        </w:numPr>
        <w:suppressAutoHyphens/>
        <w:spacing w:line="360" w:lineRule="auto"/>
        <w:contextualSpacing/>
        <w:jc w:val="both"/>
      </w:pPr>
      <w:r w:rsidRPr="002451F3">
        <w:t>b</w:t>
      </w:r>
      <w:r w:rsidR="00F80C41" w:rsidRPr="002451F3">
        <w:t>ilingi powinny zawierać minimum następujące informacje:</w:t>
      </w:r>
    </w:p>
    <w:p w14:paraId="749AE032" w14:textId="77777777" w:rsidR="00BF7C47" w:rsidRPr="002451F3" w:rsidRDefault="00F80C41" w:rsidP="002451F3">
      <w:pPr>
        <w:pStyle w:val="Akapitzlist"/>
        <w:numPr>
          <w:ilvl w:val="0"/>
          <w:numId w:val="22"/>
        </w:numPr>
        <w:suppressAutoHyphens/>
        <w:spacing w:line="360" w:lineRule="auto"/>
        <w:contextualSpacing/>
        <w:jc w:val="both"/>
      </w:pPr>
      <w:r w:rsidRPr="002451F3">
        <w:t>numer telefonu którego dotyczą,</w:t>
      </w:r>
    </w:p>
    <w:p w14:paraId="31B5C98E" w14:textId="77777777" w:rsidR="00BF7C47" w:rsidRPr="002451F3" w:rsidRDefault="00F80C41" w:rsidP="002451F3">
      <w:pPr>
        <w:pStyle w:val="Akapitzlist"/>
        <w:numPr>
          <w:ilvl w:val="0"/>
          <w:numId w:val="22"/>
        </w:numPr>
        <w:suppressAutoHyphens/>
        <w:spacing w:line="360" w:lineRule="auto"/>
        <w:contextualSpacing/>
        <w:jc w:val="both"/>
      </w:pPr>
      <w:r w:rsidRPr="002451F3">
        <w:t>daty i godziny połączeń,</w:t>
      </w:r>
    </w:p>
    <w:p w14:paraId="44258898" w14:textId="77777777" w:rsidR="00BF7C47" w:rsidRPr="002451F3" w:rsidRDefault="00F80C41" w:rsidP="002451F3">
      <w:pPr>
        <w:pStyle w:val="Akapitzlist"/>
        <w:numPr>
          <w:ilvl w:val="0"/>
          <w:numId w:val="22"/>
        </w:numPr>
        <w:suppressAutoHyphens/>
        <w:spacing w:line="360" w:lineRule="auto"/>
        <w:contextualSpacing/>
        <w:jc w:val="both"/>
      </w:pPr>
      <w:r w:rsidRPr="002451F3">
        <w:t>numer z którym się łączono,</w:t>
      </w:r>
    </w:p>
    <w:p w14:paraId="6409F80D" w14:textId="77777777" w:rsidR="00BF7C47" w:rsidRPr="002451F3" w:rsidRDefault="00F80C41" w:rsidP="002451F3">
      <w:pPr>
        <w:pStyle w:val="Akapitzlist"/>
        <w:numPr>
          <w:ilvl w:val="0"/>
          <w:numId w:val="22"/>
        </w:numPr>
        <w:suppressAutoHyphens/>
        <w:spacing w:line="360" w:lineRule="auto"/>
        <w:contextualSpacing/>
        <w:jc w:val="both"/>
      </w:pPr>
      <w:r w:rsidRPr="002451F3">
        <w:t>czas trwania połączenia,</w:t>
      </w:r>
    </w:p>
    <w:p w14:paraId="7D7585E4" w14:textId="6D7E0A06" w:rsidR="00F80C41" w:rsidRPr="002451F3" w:rsidRDefault="00F80C41" w:rsidP="002451F3">
      <w:pPr>
        <w:pStyle w:val="Akapitzlist"/>
        <w:numPr>
          <w:ilvl w:val="0"/>
          <w:numId w:val="22"/>
        </w:numPr>
        <w:suppressAutoHyphens/>
        <w:spacing w:line="360" w:lineRule="auto"/>
        <w:contextualSpacing/>
        <w:jc w:val="both"/>
      </w:pPr>
      <w:r w:rsidRPr="002451F3">
        <w:t>typ połączenia,</w:t>
      </w:r>
    </w:p>
    <w:p w14:paraId="7793B87B" w14:textId="17537953" w:rsidR="00F80C41" w:rsidRPr="002451F3" w:rsidRDefault="00F80C41" w:rsidP="002451F3">
      <w:pPr>
        <w:pStyle w:val="Akapitzlist"/>
        <w:numPr>
          <w:ilvl w:val="0"/>
          <w:numId w:val="47"/>
        </w:numPr>
        <w:spacing w:line="360" w:lineRule="auto"/>
        <w:jc w:val="both"/>
      </w:pPr>
      <w:r w:rsidRPr="002451F3">
        <w:t>Wirtualna centrala winna posiadać obsługę:</w:t>
      </w:r>
    </w:p>
    <w:p w14:paraId="023C01C2" w14:textId="77777777" w:rsidR="00BF7C47" w:rsidRPr="002451F3" w:rsidRDefault="00F80C41" w:rsidP="002451F3">
      <w:pPr>
        <w:pStyle w:val="Akapitzlist"/>
        <w:numPr>
          <w:ilvl w:val="0"/>
          <w:numId w:val="22"/>
        </w:numPr>
        <w:suppressAutoHyphens/>
        <w:spacing w:line="360" w:lineRule="auto"/>
        <w:contextualSpacing/>
        <w:jc w:val="both"/>
      </w:pPr>
      <w:r w:rsidRPr="002451F3">
        <w:t>transportu protokołu SIP poprzez TCP.</w:t>
      </w:r>
    </w:p>
    <w:p w14:paraId="53B758BD" w14:textId="77777777" w:rsidR="00BF7C47" w:rsidRPr="002451F3" w:rsidRDefault="00F80C41" w:rsidP="002451F3">
      <w:pPr>
        <w:pStyle w:val="Akapitzlist"/>
        <w:numPr>
          <w:ilvl w:val="0"/>
          <w:numId w:val="22"/>
        </w:numPr>
        <w:suppressAutoHyphens/>
        <w:spacing w:line="360" w:lineRule="auto"/>
        <w:contextualSpacing/>
        <w:jc w:val="both"/>
      </w:pPr>
      <w:r w:rsidRPr="002451F3">
        <w:t>protokołu szyfrowania komunikacji SIP TLS/TCP</w:t>
      </w:r>
    </w:p>
    <w:p w14:paraId="71A1D590" w14:textId="77777777" w:rsidR="00BF7C47" w:rsidRPr="002451F3" w:rsidRDefault="00F80C41" w:rsidP="002451F3">
      <w:pPr>
        <w:pStyle w:val="Akapitzlist"/>
        <w:numPr>
          <w:ilvl w:val="0"/>
          <w:numId w:val="22"/>
        </w:numPr>
        <w:suppressAutoHyphens/>
        <w:spacing w:line="360" w:lineRule="auto"/>
        <w:contextualSpacing/>
        <w:jc w:val="both"/>
      </w:pPr>
      <w:r w:rsidRPr="002451F3">
        <w:t>wielu kodeków głosowych w tym szerokopasmowych G.722</w:t>
      </w:r>
    </w:p>
    <w:p w14:paraId="1BAB8BE1" w14:textId="77777777" w:rsidR="00BF7C47" w:rsidRPr="002451F3" w:rsidRDefault="00F80C41" w:rsidP="002451F3">
      <w:pPr>
        <w:pStyle w:val="Akapitzlist"/>
        <w:numPr>
          <w:ilvl w:val="0"/>
          <w:numId w:val="22"/>
        </w:numPr>
        <w:suppressAutoHyphens/>
        <w:spacing w:line="360" w:lineRule="auto"/>
        <w:contextualSpacing/>
        <w:jc w:val="both"/>
      </w:pPr>
      <w:r w:rsidRPr="002451F3">
        <w:t>protokołu SIP i MGCP</w:t>
      </w:r>
    </w:p>
    <w:p w14:paraId="1889C2A9" w14:textId="1F21F335" w:rsidR="00F80C41" w:rsidRPr="002451F3" w:rsidRDefault="00F80C41" w:rsidP="002451F3">
      <w:pPr>
        <w:pStyle w:val="Akapitzlist"/>
        <w:numPr>
          <w:ilvl w:val="0"/>
          <w:numId w:val="22"/>
        </w:numPr>
        <w:suppressAutoHyphens/>
        <w:spacing w:line="360" w:lineRule="auto"/>
        <w:contextualSpacing/>
        <w:jc w:val="both"/>
      </w:pPr>
      <w:r w:rsidRPr="002451F3">
        <w:t>protokołu faksowego T.38</w:t>
      </w:r>
    </w:p>
    <w:p w14:paraId="04EE629B" w14:textId="02182678" w:rsidR="00BF7C47" w:rsidRPr="00D15563" w:rsidRDefault="00F80C41" w:rsidP="002451F3">
      <w:pPr>
        <w:pStyle w:val="Akapitzlist"/>
        <w:numPr>
          <w:ilvl w:val="0"/>
          <w:numId w:val="47"/>
        </w:numPr>
        <w:spacing w:line="360" w:lineRule="auto"/>
        <w:jc w:val="both"/>
      </w:pPr>
      <w:r w:rsidRPr="00D15563">
        <w:t xml:space="preserve">Wykonawca udostępnia w ramach umowy Zamawiającemu funkcjonujący całodobowo </w:t>
      </w:r>
      <w:proofErr w:type="spellStart"/>
      <w:r w:rsidRPr="00D15563">
        <w:t>help-desk</w:t>
      </w:r>
      <w:proofErr w:type="spellEnd"/>
      <w:r w:rsidRPr="00D15563">
        <w:t xml:space="preserve"> (przez 24h/dobę, 7 dni w tygodniu) odpowiedzialny za przyjmowanie zgłoszeń o awariach i</w:t>
      </w:r>
      <w:r w:rsidR="005671DF" w:rsidRPr="00D15563">
        <w:t> </w:t>
      </w:r>
      <w:r w:rsidRPr="00D15563">
        <w:t xml:space="preserve"> nieprawidłowościach w funkcjonowaniu usługi. Procedura przyjmowania zgłoszeń obejmować będzie drogę telefoniczną, faks lub e-mail. </w:t>
      </w:r>
    </w:p>
    <w:p w14:paraId="35CA0587" w14:textId="77777777" w:rsidR="00BF7C47" w:rsidRPr="00D15563" w:rsidRDefault="00F80C41" w:rsidP="002451F3">
      <w:pPr>
        <w:pStyle w:val="Akapitzlist"/>
        <w:numPr>
          <w:ilvl w:val="0"/>
          <w:numId w:val="47"/>
        </w:numPr>
        <w:spacing w:line="360" w:lineRule="auto"/>
        <w:jc w:val="both"/>
      </w:pPr>
      <w:r w:rsidRPr="00D15563">
        <w:t>Po zakończeniu umowy Wykonawca przekaże na wniosek Zamawiającego posiadaną dotychczas pulę numerów abonenckich do wskazanego Operatora Telekomunikacyjnego.</w:t>
      </w:r>
    </w:p>
    <w:p w14:paraId="30AE010C" w14:textId="77777777" w:rsidR="00BF7C47" w:rsidRPr="00D15563" w:rsidRDefault="00F80C41" w:rsidP="002451F3">
      <w:pPr>
        <w:pStyle w:val="Akapitzlist"/>
        <w:numPr>
          <w:ilvl w:val="0"/>
          <w:numId w:val="47"/>
        </w:numPr>
        <w:spacing w:line="360" w:lineRule="auto"/>
        <w:jc w:val="both"/>
      </w:pPr>
      <w:r w:rsidRPr="00D15563">
        <w:t>Nie dopuszcza się stosowania systemu, który będzie wymagał terminali dostarczonych wyłącznie przez Wykonawcę. W razie potrzeby rozbudowy systemu lub wymiany terminali Zamawiający musi mieć swobodny wybór ich dostawcy.</w:t>
      </w:r>
    </w:p>
    <w:p w14:paraId="05FFBFE6" w14:textId="36A5DC08" w:rsidR="00BF7C47" w:rsidRPr="00D15563" w:rsidRDefault="00F80C41" w:rsidP="002451F3">
      <w:pPr>
        <w:pStyle w:val="Akapitzlist"/>
        <w:numPr>
          <w:ilvl w:val="0"/>
          <w:numId w:val="47"/>
        </w:numPr>
        <w:spacing w:line="360" w:lineRule="auto"/>
        <w:jc w:val="both"/>
      </w:pPr>
      <w:r w:rsidRPr="00D15563">
        <w:t xml:space="preserve">Dostarczone usługi winny działać na zapewnionych przez Zamawiającego standardowych internetowych tj. w każdej lokalizacji oddzielnie telefony będą się znajdowały w sieci lokalnej znajdującej się za </w:t>
      </w:r>
      <w:proofErr w:type="spellStart"/>
      <w:r w:rsidRPr="00D15563">
        <w:t>NAT’em</w:t>
      </w:r>
      <w:proofErr w:type="spellEnd"/>
      <w:r w:rsidRPr="00D15563">
        <w:t xml:space="preserve">. Niedopuszczalne jest uzależnienie działania usług od określnej konfiguracji łączy internetowych czy sieci lokalnej. Zamawiający przyjmuje do wiadomości, że niezagwarantowanie przepustowości łącza dla potrzeb telefonii może pogorszyć jakość połączeń lub je uniemożliwić. Wykonawca winien przekazać Zamawiającemu zalecenia co do konfiguracji routerów które zagwarantują optymalną jakość usług. </w:t>
      </w:r>
    </w:p>
    <w:p w14:paraId="58D0ABAE" w14:textId="77777777" w:rsidR="00F80C41" w:rsidRPr="00D15563" w:rsidRDefault="00F80C41" w:rsidP="002451F3">
      <w:pPr>
        <w:pStyle w:val="Akapitzlist"/>
        <w:numPr>
          <w:ilvl w:val="0"/>
          <w:numId w:val="3"/>
        </w:numPr>
        <w:spacing w:line="360" w:lineRule="auto"/>
        <w:ind w:left="284" w:hanging="284"/>
        <w:jc w:val="both"/>
        <w:rPr>
          <w:b/>
        </w:rPr>
      </w:pPr>
      <w:r w:rsidRPr="00D15563">
        <w:rPr>
          <w:b/>
        </w:rPr>
        <w:t>Zamówienie obejmuje dostawę:</w:t>
      </w:r>
    </w:p>
    <w:p w14:paraId="5E7434AB" w14:textId="77777777" w:rsidR="00BF7C47" w:rsidRPr="00D15563" w:rsidRDefault="00F80C41" w:rsidP="00D15563">
      <w:pPr>
        <w:pStyle w:val="Akapitzlist"/>
        <w:numPr>
          <w:ilvl w:val="0"/>
          <w:numId w:val="37"/>
        </w:numPr>
        <w:suppressAutoHyphens/>
        <w:spacing w:line="360" w:lineRule="auto"/>
        <w:contextualSpacing/>
        <w:jc w:val="both"/>
      </w:pPr>
      <w:r w:rsidRPr="00D15563">
        <w:t>Wymaganych licencji.</w:t>
      </w:r>
    </w:p>
    <w:p w14:paraId="00378356" w14:textId="77777777" w:rsidR="00BF7C47" w:rsidRPr="00D15563" w:rsidRDefault="00F80C41" w:rsidP="00D15563">
      <w:pPr>
        <w:pStyle w:val="Akapitzlist"/>
        <w:numPr>
          <w:ilvl w:val="0"/>
          <w:numId w:val="37"/>
        </w:numPr>
        <w:suppressAutoHyphens/>
        <w:spacing w:line="360" w:lineRule="auto"/>
        <w:contextualSpacing/>
        <w:jc w:val="both"/>
      </w:pPr>
      <w:r w:rsidRPr="00D15563">
        <w:t>Wstępną konfiguracje systemu zgodnie z wymaganiami Zamawiającego</w:t>
      </w:r>
    </w:p>
    <w:p w14:paraId="22868233" w14:textId="6CB63A01" w:rsidR="00F80C41" w:rsidRPr="00D15563" w:rsidRDefault="00F80C41" w:rsidP="00D15563">
      <w:pPr>
        <w:pStyle w:val="Akapitzlist"/>
        <w:numPr>
          <w:ilvl w:val="0"/>
          <w:numId w:val="37"/>
        </w:numPr>
        <w:suppressAutoHyphens/>
        <w:spacing w:line="360" w:lineRule="auto"/>
        <w:contextualSpacing/>
        <w:jc w:val="both"/>
      </w:pPr>
      <w:r w:rsidRPr="00D15563">
        <w:t>Przeszkolenie personelu technicznego Zamawiającego w zakresie konfiguracji systemu.</w:t>
      </w:r>
    </w:p>
    <w:p w14:paraId="5E1AD1CA" w14:textId="426AA74C" w:rsidR="00E07015" w:rsidRPr="009965D6" w:rsidRDefault="00621735" w:rsidP="009965D6">
      <w:pPr>
        <w:pStyle w:val="Nagwek1"/>
        <w:rPr>
          <w:rFonts w:eastAsia="Calibri"/>
        </w:rPr>
      </w:pPr>
      <w:r w:rsidRPr="009965D6">
        <w:lastRenderedPageBreak/>
        <w:t>Kryteria wyboru oferty:</w:t>
      </w:r>
    </w:p>
    <w:p w14:paraId="45EF0CBF" w14:textId="77777777" w:rsidR="00621735" w:rsidRPr="00D15563" w:rsidRDefault="00621735" w:rsidP="00D15563">
      <w:pPr>
        <w:spacing w:line="360" w:lineRule="auto"/>
        <w:ind w:firstLine="708"/>
        <w:rPr>
          <w:rFonts w:ascii="Times New Roman" w:hAnsi="Times New Roman"/>
          <w:color w:val="0D0D0D" w:themeColor="text1" w:themeTint="F2"/>
          <w:sz w:val="20"/>
          <w:szCs w:val="20"/>
        </w:rPr>
      </w:pPr>
      <w:r w:rsidRPr="00D15563">
        <w:rPr>
          <w:rFonts w:ascii="Times New Roman" w:hAnsi="Times New Roman"/>
          <w:color w:val="0D0D0D" w:themeColor="text1" w:themeTint="F2"/>
          <w:sz w:val="20"/>
          <w:szCs w:val="20"/>
        </w:rPr>
        <w:t>Przy wyborze najkorzystniejszej oferty Zamawiający będzie się kierował następującymi kryteriami:</w:t>
      </w:r>
    </w:p>
    <w:p w14:paraId="7EC8D778" w14:textId="5401CAD9" w:rsidR="00621735" w:rsidRPr="00D15563" w:rsidRDefault="00E52881" w:rsidP="002451F3">
      <w:pPr>
        <w:pStyle w:val="Akapitzlist"/>
        <w:numPr>
          <w:ilvl w:val="0"/>
          <w:numId w:val="48"/>
        </w:numPr>
        <w:spacing w:line="360" w:lineRule="auto"/>
        <w:rPr>
          <w:color w:val="0D0D0D" w:themeColor="text1" w:themeTint="F2"/>
        </w:rPr>
      </w:pPr>
      <w:r w:rsidRPr="00D15563">
        <w:rPr>
          <w:color w:val="0D0D0D" w:themeColor="text1" w:themeTint="F2"/>
        </w:rPr>
        <w:t>C</w:t>
      </w:r>
      <w:r w:rsidR="00621735" w:rsidRPr="00D15563">
        <w:rPr>
          <w:color w:val="0D0D0D" w:themeColor="text1" w:themeTint="F2"/>
        </w:rPr>
        <w:t>ena usług</w:t>
      </w:r>
      <w:r w:rsidRPr="00D15563">
        <w:rPr>
          <w:color w:val="0D0D0D" w:themeColor="text1" w:themeTint="F2"/>
        </w:rPr>
        <w:t>i</w:t>
      </w:r>
      <w:r w:rsidR="00621735" w:rsidRPr="00D15563">
        <w:rPr>
          <w:color w:val="0D0D0D" w:themeColor="text1" w:themeTint="F2"/>
        </w:rPr>
        <w:t xml:space="preserve"> – 60%,</w:t>
      </w:r>
    </w:p>
    <w:p w14:paraId="79FF1FDC" w14:textId="63CFD247" w:rsidR="00621735" w:rsidRPr="00D15563" w:rsidRDefault="00E52881" w:rsidP="002451F3">
      <w:pPr>
        <w:pStyle w:val="Akapitzlist"/>
        <w:numPr>
          <w:ilvl w:val="0"/>
          <w:numId w:val="48"/>
        </w:numPr>
        <w:spacing w:line="360" w:lineRule="auto"/>
        <w:rPr>
          <w:color w:val="0D0D0D" w:themeColor="text1" w:themeTint="F2"/>
        </w:rPr>
      </w:pPr>
      <w:r w:rsidRPr="00D15563">
        <w:t>Suma cen brutto za 1min połączenia</w:t>
      </w:r>
      <w:r w:rsidR="00621735" w:rsidRPr="00D15563">
        <w:t xml:space="preserve"> - 40%</w:t>
      </w:r>
    </w:p>
    <w:p w14:paraId="4B763222" w14:textId="609D5870" w:rsidR="00621735" w:rsidRPr="00D15563" w:rsidRDefault="00621735" w:rsidP="00D15563">
      <w:pPr>
        <w:spacing w:after="0" w:line="360" w:lineRule="auto"/>
        <w:rPr>
          <w:rFonts w:ascii="Times New Roman" w:hAnsi="Times New Roman"/>
          <w:b/>
          <w:color w:val="0D0D0D" w:themeColor="text1" w:themeTint="F2"/>
          <w:sz w:val="20"/>
          <w:szCs w:val="20"/>
        </w:rPr>
      </w:pPr>
      <w:r w:rsidRPr="00D15563">
        <w:rPr>
          <w:rFonts w:ascii="Times New Roman" w:hAnsi="Times New Roman"/>
          <w:b/>
          <w:color w:val="0D0D0D" w:themeColor="text1" w:themeTint="F2"/>
          <w:sz w:val="20"/>
          <w:szCs w:val="20"/>
        </w:rPr>
        <w:t xml:space="preserve">ad 1) </w:t>
      </w:r>
      <w:r w:rsidR="00E52881" w:rsidRPr="00D15563">
        <w:rPr>
          <w:rFonts w:ascii="Times New Roman" w:hAnsi="Times New Roman"/>
          <w:b/>
          <w:color w:val="0D0D0D" w:themeColor="text1" w:themeTint="F2"/>
          <w:sz w:val="20"/>
          <w:szCs w:val="20"/>
        </w:rPr>
        <w:t>C</w:t>
      </w:r>
      <w:r w:rsidRPr="00D15563">
        <w:rPr>
          <w:rFonts w:ascii="Times New Roman" w:hAnsi="Times New Roman"/>
          <w:b/>
          <w:color w:val="0D0D0D" w:themeColor="text1" w:themeTint="F2"/>
          <w:sz w:val="20"/>
          <w:szCs w:val="20"/>
        </w:rPr>
        <w:t>ena usług</w:t>
      </w:r>
      <w:r w:rsidR="00E52881" w:rsidRPr="00D15563">
        <w:rPr>
          <w:rFonts w:ascii="Times New Roman" w:hAnsi="Times New Roman"/>
          <w:b/>
          <w:color w:val="0D0D0D" w:themeColor="text1" w:themeTint="F2"/>
          <w:sz w:val="20"/>
          <w:szCs w:val="20"/>
        </w:rPr>
        <w:t>i</w:t>
      </w:r>
      <w:r w:rsidRPr="00D15563">
        <w:rPr>
          <w:rFonts w:ascii="Times New Roman" w:hAnsi="Times New Roman"/>
          <w:b/>
          <w:color w:val="0D0D0D" w:themeColor="text1" w:themeTint="F2"/>
          <w:sz w:val="20"/>
          <w:szCs w:val="20"/>
        </w:rPr>
        <w:t>–A(X).</w:t>
      </w:r>
    </w:p>
    <w:p w14:paraId="106E1BE5" w14:textId="15644F66" w:rsidR="00621735" w:rsidRPr="00D15563" w:rsidRDefault="00621735" w:rsidP="002451F3">
      <w:pPr>
        <w:pStyle w:val="Akapitzlist"/>
        <w:numPr>
          <w:ilvl w:val="0"/>
          <w:numId w:val="49"/>
        </w:numPr>
        <w:spacing w:line="360" w:lineRule="auto"/>
        <w:rPr>
          <w:color w:val="0D0D0D" w:themeColor="text1" w:themeTint="F2"/>
        </w:rPr>
      </w:pPr>
      <w:r w:rsidRPr="00D15563">
        <w:rPr>
          <w:color w:val="0D0D0D" w:themeColor="text1" w:themeTint="F2"/>
        </w:rPr>
        <w:t xml:space="preserve">przyjmuje się, że najwyższą ilość punktów tj. </w:t>
      </w:r>
      <w:r w:rsidR="007F5814">
        <w:rPr>
          <w:color w:val="0D0D0D" w:themeColor="text1" w:themeTint="F2"/>
        </w:rPr>
        <w:t>60</w:t>
      </w:r>
      <w:r w:rsidRPr="00D15563">
        <w:rPr>
          <w:color w:val="0D0D0D" w:themeColor="text1" w:themeTint="F2"/>
        </w:rPr>
        <w:t>, otrzyma cena brutto najniższa wśród cen zawartych w ofertach</w:t>
      </w:r>
    </w:p>
    <w:p w14:paraId="6B30D5FD" w14:textId="6C290439" w:rsidR="00621735" w:rsidRPr="00D15563" w:rsidRDefault="00621735" w:rsidP="002451F3">
      <w:pPr>
        <w:pStyle w:val="Akapitzlist"/>
        <w:numPr>
          <w:ilvl w:val="0"/>
          <w:numId w:val="49"/>
        </w:numPr>
        <w:spacing w:line="360" w:lineRule="auto"/>
        <w:rPr>
          <w:color w:val="0D0D0D" w:themeColor="text1" w:themeTint="F2"/>
        </w:rPr>
      </w:pPr>
      <w:r w:rsidRPr="00D15563">
        <w:rPr>
          <w:color w:val="0D0D0D" w:themeColor="text1" w:themeTint="F2"/>
        </w:rPr>
        <w:t xml:space="preserve">pozostałe oferty zostaną przeliczone proporcjonalnie do najtańszej, punktowane będą w oparciu o  następujący wzór: </w:t>
      </w:r>
    </w:p>
    <w:p w14:paraId="4B8E34C9" w14:textId="7E8F71BA" w:rsidR="00621735" w:rsidRPr="00D15563" w:rsidRDefault="00621735" w:rsidP="00D15563">
      <w:pPr>
        <w:pStyle w:val="Akapitzlist"/>
        <w:spacing w:line="360" w:lineRule="auto"/>
        <w:ind w:left="720"/>
        <w:rPr>
          <w:color w:val="0D0D0D" w:themeColor="text1" w:themeTint="F2"/>
        </w:rPr>
      </w:pPr>
      <m:oMathPara>
        <m:oMath>
          <m:r>
            <w:rPr>
              <w:rFonts w:ascii="Cambria Math" w:hAnsi="Cambria Math"/>
              <w:color w:val="0D0D0D" w:themeColor="text1" w:themeTint="F2"/>
            </w:rPr>
            <m:t>A</m:t>
          </m:r>
          <m:d>
            <m:dPr>
              <m:ctrlPr>
                <w:rPr>
                  <w:rFonts w:ascii="Cambria Math" w:hAnsi="Cambria Math"/>
                  <w:i/>
                  <w:color w:val="0D0D0D" w:themeColor="text1" w:themeTint="F2"/>
                </w:rPr>
              </m:ctrlPr>
            </m:dPr>
            <m:e>
              <m:r>
                <w:rPr>
                  <w:rFonts w:ascii="Cambria Math" w:hAnsi="Cambria Math"/>
                  <w:color w:val="0D0D0D" w:themeColor="text1" w:themeTint="F2"/>
                </w:rPr>
                <m:t>X</m:t>
              </m:r>
            </m:e>
          </m:d>
          <m:r>
            <w:rPr>
              <w:rFonts w:ascii="Cambria Math" w:hAnsi="Cambria Math"/>
              <w:color w:val="0D0D0D" w:themeColor="text1" w:themeTint="F2"/>
            </w:rPr>
            <m:t>=</m:t>
          </m:r>
          <m:f>
            <m:fPr>
              <m:ctrlPr>
                <w:rPr>
                  <w:rFonts w:ascii="Cambria Math" w:hAnsi="Cambria Math"/>
                  <w:i/>
                  <w:color w:val="0D0D0D" w:themeColor="text1" w:themeTint="F2"/>
                </w:rPr>
              </m:ctrlPr>
            </m:fPr>
            <m:num>
              <m:r>
                <w:rPr>
                  <w:rFonts w:ascii="Cambria Math" w:hAnsi="Cambria Math"/>
                  <w:color w:val="0D0D0D" w:themeColor="text1" w:themeTint="F2"/>
                </w:rPr>
                <m:t>K</m:t>
              </m:r>
            </m:num>
            <m:den>
              <m:r>
                <w:rPr>
                  <w:rFonts w:ascii="Cambria Math" w:hAnsi="Cambria Math"/>
                  <w:color w:val="0D0D0D" w:themeColor="text1" w:themeTint="F2"/>
                </w:rPr>
                <m:t>Kx</m:t>
              </m:r>
            </m:den>
          </m:f>
          <m:r>
            <w:rPr>
              <w:rFonts w:ascii="Cambria Math" w:hAnsi="Cambria Math"/>
              <w:color w:val="0D0D0D" w:themeColor="text1" w:themeTint="F2"/>
            </w:rPr>
            <m:t xml:space="preserve">x </m:t>
          </m:r>
          <m:r>
            <w:rPr>
              <w:rFonts w:ascii="Cambria Math" w:hAnsi="Cambria Math"/>
              <w:color w:val="0D0D0D" w:themeColor="text1" w:themeTint="F2"/>
            </w:rPr>
            <m:t>60</m:t>
          </m:r>
        </m:oMath>
      </m:oMathPara>
    </w:p>
    <w:p w14:paraId="298BCFD3" w14:textId="77777777" w:rsidR="00621735" w:rsidRPr="00D15563" w:rsidRDefault="00621735" w:rsidP="00D15563">
      <w:pPr>
        <w:pStyle w:val="Akapitzlist"/>
        <w:spacing w:line="360" w:lineRule="auto"/>
        <w:ind w:left="720"/>
        <w:rPr>
          <w:color w:val="0D0D0D" w:themeColor="text1" w:themeTint="F2"/>
        </w:rPr>
      </w:pPr>
      <w:r w:rsidRPr="00D15563">
        <w:rPr>
          <w:color w:val="0D0D0D" w:themeColor="text1" w:themeTint="F2"/>
        </w:rPr>
        <w:t xml:space="preserve">gdzie: </w:t>
      </w:r>
    </w:p>
    <w:p w14:paraId="73B08C18" w14:textId="77777777" w:rsidR="00621735" w:rsidRPr="00D15563" w:rsidRDefault="00621735" w:rsidP="00D15563">
      <w:pPr>
        <w:pStyle w:val="Akapitzlist"/>
        <w:spacing w:line="360" w:lineRule="auto"/>
        <w:ind w:left="720"/>
        <w:rPr>
          <w:color w:val="0D0D0D" w:themeColor="text1" w:themeTint="F2"/>
        </w:rPr>
      </w:pPr>
      <w:r w:rsidRPr="00D15563">
        <w:rPr>
          <w:color w:val="0D0D0D" w:themeColor="text1" w:themeTint="F2"/>
        </w:rPr>
        <w:t>A(x) – ilość punktów przyznana ofercie „x” za kryterium łączna cena usług brutto,</w:t>
      </w:r>
    </w:p>
    <w:p w14:paraId="56FB68A2" w14:textId="77777777" w:rsidR="00621735" w:rsidRPr="00D15563" w:rsidRDefault="00621735" w:rsidP="00D15563">
      <w:pPr>
        <w:pStyle w:val="Akapitzlist"/>
        <w:spacing w:line="360" w:lineRule="auto"/>
        <w:ind w:left="720"/>
        <w:rPr>
          <w:color w:val="0D0D0D" w:themeColor="text1" w:themeTint="F2"/>
        </w:rPr>
      </w:pPr>
      <w:r w:rsidRPr="00D15563">
        <w:rPr>
          <w:color w:val="0D0D0D" w:themeColor="text1" w:themeTint="F2"/>
        </w:rPr>
        <w:t>K - cena brutto najniższa wśród cen zawartych w ofertach – cena oferty najkorzystniejszej,</w:t>
      </w:r>
    </w:p>
    <w:p w14:paraId="05E9E8B2" w14:textId="77777777" w:rsidR="00621735" w:rsidRPr="00D15563" w:rsidRDefault="00621735" w:rsidP="00D15563">
      <w:pPr>
        <w:pStyle w:val="Akapitzlist"/>
        <w:spacing w:line="360" w:lineRule="auto"/>
        <w:ind w:left="720"/>
        <w:rPr>
          <w:color w:val="0D0D0D" w:themeColor="text1" w:themeTint="F2"/>
        </w:rPr>
      </w:pPr>
      <w:proofErr w:type="spellStart"/>
      <w:r w:rsidRPr="00D15563">
        <w:rPr>
          <w:color w:val="0D0D0D" w:themeColor="text1" w:themeTint="F2"/>
        </w:rPr>
        <w:t>Kx</w:t>
      </w:r>
      <w:proofErr w:type="spellEnd"/>
      <w:r w:rsidRPr="00D15563">
        <w:rPr>
          <w:color w:val="0D0D0D" w:themeColor="text1" w:themeTint="F2"/>
        </w:rPr>
        <w:t xml:space="preserve"> - cena brutto zawarta w ofercie „x”.</w:t>
      </w:r>
    </w:p>
    <w:p w14:paraId="79909FF8" w14:textId="20534B41" w:rsidR="00AC1C18" w:rsidRDefault="00621735" w:rsidP="00D15563">
      <w:pPr>
        <w:pStyle w:val="Akapitzlist"/>
        <w:spacing w:line="360" w:lineRule="auto"/>
        <w:ind w:left="720"/>
        <w:rPr>
          <w:color w:val="0D0D0D" w:themeColor="text1" w:themeTint="F2"/>
        </w:rPr>
      </w:pPr>
      <w:r w:rsidRPr="00D15563">
        <w:rPr>
          <w:color w:val="0D0D0D" w:themeColor="text1" w:themeTint="F2"/>
        </w:rPr>
        <w:t>Wartość podstawiana do wzoru punktacyjnego, to łączna wartość brutto usług w okresie trwania umowy, określona przez Wykonawcę w ofercie.</w:t>
      </w:r>
    </w:p>
    <w:p w14:paraId="3C55ECD9" w14:textId="39E23EE0" w:rsidR="00621735" w:rsidRPr="00D15563" w:rsidRDefault="00621735" w:rsidP="002451F3">
      <w:pPr>
        <w:rPr>
          <w:rFonts w:ascii="Times New Roman" w:hAnsi="Times New Roman"/>
          <w:b/>
          <w:color w:val="0D0D0D" w:themeColor="text1" w:themeTint="F2"/>
          <w:sz w:val="20"/>
          <w:szCs w:val="20"/>
        </w:rPr>
      </w:pPr>
      <w:r w:rsidRPr="00D15563">
        <w:rPr>
          <w:rFonts w:ascii="Times New Roman" w:hAnsi="Times New Roman"/>
          <w:b/>
          <w:color w:val="0D0D0D" w:themeColor="text1" w:themeTint="F2"/>
          <w:sz w:val="20"/>
          <w:szCs w:val="20"/>
        </w:rPr>
        <w:t xml:space="preserve">ad 2) </w:t>
      </w:r>
      <w:r w:rsidR="00497642" w:rsidRPr="00D15563">
        <w:rPr>
          <w:rFonts w:ascii="Times New Roman" w:hAnsi="Times New Roman"/>
          <w:b/>
          <w:sz w:val="20"/>
          <w:szCs w:val="20"/>
        </w:rPr>
        <w:t>Suma cen brutto za</w:t>
      </w:r>
      <w:r w:rsidR="00E52881" w:rsidRPr="00D15563">
        <w:rPr>
          <w:rFonts w:ascii="Times New Roman" w:hAnsi="Times New Roman"/>
          <w:b/>
          <w:sz w:val="20"/>
          <w:szCs w:val="20"/>
        </w:rPr>
        <w:t xml:space="preserve"> połączenia</w:t>
      </w:r>
      <w:r w:rsidRPr="00D15563">
        <w:rPr>
          <w:rFonts w:ascii="Times New Roman" w:hAnsi="Times New Roman"/>
          <w:b/>
          <w:color w:val="0D0D0D" w:themeColor="text1" w:themeTint="F2"/>
          <w:sz w:val="20"/>
          <w:szCs w:val="20"/>
        </w:rPr>
        <w:t xml:space="preserve"> – B(x).</w:t>
      </w:r>
    </w:p>
    <w:p w14:paraId="178D5E13" w14:textId="1D83812E" w:rsidR="00621735" w:rsidRPr="00D15563" w:rsidRDefault="00621735" w:rsidP="002451F3">
      <w:pPr>
        <w:pStyle w:val="Akapitzlist"/>
        <w:numPr>
          <w:ilvl w:val="0"/>
          <w:numId w:val="50"/>
        </w:numPr>
        <w:spacing w:line="360" w:lineRule="auto"/>
        <w:rPr>
          <w:color w:val="0D0D0D" w:themeColor="text1" w:themeTint="F2"/>
        </w:rPr>
      </w:pPr>
      <w:r w:rsidRPr="00D15563">
        <w:rPr>
          <w:color w:val="0D0D0D" w:themeColor="text1" w:themeTint="F2"/>
        </w:rPr>
        <w:t xml:space="preserve">przyjmuje się, że najwyższą ilość punktów tj. </w:t>
      </w:r>
      <w:r w:rsidR="007F5814">
        <w:rPr>
          <w:color w:val="0D0D0D" w:themeColor="text1" w:themeTint="F2"/>
        </w:rPr>
        <w:t>4</w:t>
      </w:r>
      <w:r w:rsidRPr="00D15563">
        <w:rPr>
          <w:color w:val="0D0D0D" w:themeColor="text1" w:themeTint="F2"/>
        </w:rPr>
        <w:t xml:space="preserve">0, otrzyma </w:t>
      </w:r>
      <w:r w:rsidR="00E52881" w:rsidRPr="00D15563">
        <w:rPr>
          <w:color w:val="0D0D0D" w:themeColor="text1" w:themeTint="F2"/>
        </w:rPr>
        <w:t>oferta, której suma cen brutto połączeń</w:t>
      </w:r>
      <w:r w:rsidR="00497642" w:rsidRPr="00D15563">
        <w:rPr>
          <w:color w:val="0D0D0D" w:themeColor="text1" w:themeTint="F2"/>
        </w:rPr>
        <w:t xml:space="preserve"> będzie najniższa,</w:t>
      </w:r>
    </w:p>
    <w:p w14:paraId="255EC6C3" w14:textId="5D8CC999" w:rsidR="00621735" w:rsidRPr="00D15563" w:rsidRDefault="00621735" w:rsidP="002451F3">
      <w:pPr>
        <w:pStyle w:val="Akapitzlist"/>
        <w:numPr>
          <w:ilvl w:val="0"/>
          <w:numId w:val="50"/>
        </w:numPr>
        <w:spacing w:line="360" w:lineRule="auto"/>
        <w:rPr>
          <w:color w:val="0D0D0D" w:themeColor="text1" w:themeTint="F2"/>
        </w:rPr>
      </w:pPr>
      <w:r w:rsidRPr="00D15563">
        <w:rPr>
          <w:color w:val="0D0D0D" w:themeColor="text1" w:themeTint="F2"/>
        </w:rPr>
        <w:t xml:space="preserve">pozostałe oferty zostaną przeliczone proporcjonalnie do </w:t>
      </w:r>
      <w:r w:rsidR="00E52881" w:rsidRPr="00D15563">
        <w:rPr>
          <w:color w:val="0D0D0D" w:themeColor="text1" w:themeTint="F2"/>
        </w:rPr>
        <w:t xml:space="preserve">oferty, która otrzymała </w:t>
      </w:r>
      <w:r w:rsidR="007F5814">
        <w:rPr>
          <w:color w:val="0D0D0D" w:themeColor="text1" w:themeTint="F2"/>
        </w:rPr>
        <w:t>4</w:t>
      </w:r>
      <w:r w:rsidR="00E52881" w:rsidRPr="00D15563">
        <w:rPr>
          <w:color w:val="0D0D0D" w:themeColor="text1" w:themeTint="F2"/>
        </w:rPr>
        <w:t>0 punktów.</w:t>
      </w:r>
    </w:p>
    <w:p w14:paraId="3FFBE1BC" w14:textId="21643F1B" w:rsidR="00621735" w:rsidRPr="00D15563" w:rsidRDefault="00621735" w:rsidP="00D15563">
      <w:pPr>
        <w:pStyle w:val="Akapitzlist"/>
        <w:spacing w:line="360" w:lineRule="auto"/>
        <w:ind w:left="720"/>
        <w:rPr>
          <w:color w:val="0D0D0D" w:themeColor="text1" w:themeTint="F2"/>
        </w:rPr>
      </w:pPr>
      <m:oMathPara>
        <m:oMath>
          <m:r>
            <w:rPr>
              <w:rFonts w:ascii="Cambria Math" w:hAnsi="Cambria Math"/>
              <w:color w:val="0D0D0D" w:themeColor="text1" w:themeTint="F2"/>
            </w:rPr>
            <m:t>B</m:t>
          </m:r>
          <m:d>
            <m:dPr>
              <m:ctrlPr>
                <w:rPr>
                  <w:rFonts w:ascii="Cambria Math" w:hAnsi="Cambria Math"/>
                  <w:i/>
                  <w:color w:val="0D0D0D" w:themeColor="text1" w:themeTint="F2"/>
                </w:rPr>
              </m:ctrlPr>
            </m:dPr>
            <m:e>
              <m:r>
                <w:rPr>
                  <w:rFonts w:ascii="Cambria Math" w:hAnsi="Cambria Math"/>
                  <w:color w:val="0D0D0D" w:themeColor="text1" w:themeTint="F2"/>
                </w:rPr>
                <m:t>X</m:t>
              </m:r>
            </m:e>
          </m:d>
          <m:r>
            <w:rPr>
              <w:rFonts w:ascii="Cambria Math" w:hAnsi="Cambria Math"/>
              <w:color w:val="0D0D0D" w:themeColor="text1" w:themeTint="F2"/>
            </w:rPr>
            <m:t>=</m:t>
          </m:r>
          <m:f>
            <m:fPr>
              <m:ctrlPr>
                <w:rPr>
                  <w:rFonts w:ascii="Cambria Math" w:hAnsi="Cambria Math"/>
                  <w:i/>
                  <w:color w:val="0D0D0D" w:themeColor="text1" w:themeTint="F2"/>
                </w:rPr>
              </m:ctrlPr>
            </m:fPr>
            <m:num>
              <m:r>
                <w:rPr>
                  <w:rFonts w:ascii="Cambria Math" w:hAnsi="Cambria Math"/>
                  <w:color w:val="0D0D0D" w:themeColor="text1" w:themeTint="F2"/>
                </w:rPr>
                <m:t>Ix</m:t>
              </m:r>
            </m:num>
            <m:den>
              <m:r>
                <w:rPr>
                  <w:rFonts w:ascii="Cambria Math" w:hAnsi="Cambria Math"/>
                  <w:color w:val="0D0D0D" w:themeColor="text1" w:themeTint="F2"/>
                </w:rPr>
                <m:t>I</m:t>
              </m:r>
            </m:den>
          </m:f>
          <m:r>
            <w:rPr>
              <w:rFonts w:ascii="Cambria Math" w:hAnsi="Cambria Math"/>
              <w:color w:val="0D0D0D" w:themeColor="text1" w:themeTint="F2"/>
            </w:rPr>
            <m:t xml:space="preserve">x </m:t>
          </m:r>
          <m:r>
            <w:rPr>
              <w:rFonts w:ascii="Cambria Math" w:hAnsi="Cambria Math"/>
              <w:color w:val="0D0D0D" w:themeColor="text1" w:themeTint="F2"/>
            </w:rPr>
            <m:t>4</m:t>
          </m:r>
          <m:r>
            <w:rPr>
              <w:rFonts w:ascii="Cambria Math" w:hAnsi="Cambria Math"/>
              <w:color w:val="0D0D0D" w:themeColor="text1" w:themeTint="F2"/>
            </w:rPr>
            <m:t>0</m:t>
          </m:r>
        </m:oMath>
      </m:oMathPara>
    </w:p>
    <w:p w14:paraId="3D0FBA4B" w14:textId="77777777" w:rsidR="00621735" w:rsidRPr="00D15563" w:rsidRDefault="00621735" w:rsidP="00D15563">
      <w:pPr>
        <w:pStyle w:val="Akapitzlist"/>
        <w:spacing w:line="360" w:lineRule="auto"/>
        <w:ind w:left="720"/>
        <w:rPr>
          <w:color w:val="0D0D0D" w:themeColor="text1" w:themeTint="F2"/>
        </w:rPr>
      </w:pPr>
      <w:r w:rsidRPr="00D15563">
        <w:rPr>
          <w:color w:val="0D0D0D" w:themeColor="text1" w:themeTint="F2"/>
        </w:rPr>
        <w:t xml:space="preserve">gdzie: </w:t>
      </w:r>
    </w:p>
    <w:p w14:paraId="1F6AB6A6" w14:textId="3AD78A53" w:rsidR="00621735" w:rsidRPr="00D15563" w:rsidRDefault="00621735" w:rsidP="00D15563">
      <w:pPr>
        <w:pStyle w:val="Akapitzlist"/>
        <w:spacing w:line="360" w:lineRule="auto"/>
        <w:ind w:left="720"/>
        <w:rPr>
          <w:color w:val="0D0D0D" w:themeColor="text1" w:themeTint="F2"/>
        </w:rPr>
      </w:pPr>
      <w:r w:rsidRPr="00D15563">
        <w:rPr>
          <w:color w:val="0D0D0D" w:themeColor="text1" w:themeTint="F2"/>
        </w:rPr>
        <w:t>B(x) - ilość punktów przyznana ofercie „x” za kryterium „</w:t>
      </w:r>
      <w:r w:rsidR="00497642" w:rsidRPr="00D15563">
        <w:t>Suma cen brutto za połączenia</w:t>
      </w:r>
      <w:r w:rsidRPr="00D15563">
        <w:rPr>
          <w:color w:val="0D0D0D" w:themeColor="text1" w:themeTint="F2"/>
        </w:rPr>
        <w:t>”.</w:t>
      </w:r>
    </w:p>
    <w:p w14:paraId="5BEDCB41" w14:textId="1D0AE4C5" w:rsidR="00621735" w:rsidRPr="00D15563" w:rsidRDefault="00621735" w:rsidP="00D15563">
      <w:pPr>
        <w:pStyle w:val="Akapitzlist"/>
        <w:spacing w:line="360" w:lineRule="auto"/>
        <w:ind w:left="720"/>
        <w:rPr>
          <w:color w:val="0D0D0D" w:themeColor="text1" w:themeTint="F2"/>
        </w:rPr>
      </w:pPr>
      <w:r w:rsidRPr="00D15563">
        <w:rPr>
          <w:color w:val="0D0D0D" w:themeColor="text1" w:themeTint="F2"/>
        </w:rPr>
        <w:t xml:space="preserve">Ix </w:t>
      </w:r>
      <w:r w:rsidR="00497642" w:rsidRPr="00D15563">
        <w:rPr>
          <w:color w:val="0D0D0D" w:themeColor="text1" w:themeTint="F2"/>
        </w:rPr>
        <w:t>–</w:t>
      </w:r>
      <w:r w:rsidRPr="00D15563">
        <w:rPr>
          <w:color w:val="0D0D0D" w:themeColor="text1" w:themeTint="F2"/>
        </w:rPr>
        <w:t xml:space="preserve"> </w:t>
      </w:r>
      <w:r w:rsidR="00497642" w:rsidRPr="00D15563">
        <w:rPr>
          <w:color w:val="0D0D0D" w:themeColor="text1" w:themeTint="F2"/>
        </w:rPr>
        <w:t>Oferta najkorzystniejsza w kryterium „</w:t>
      </w:r>
      <w:r w:rsidR="00497642" w:rsidRPr="00D15563">
        <w:rPr>
          <w:b/>
        </w:rPr>
        <w:t>Suma cen brutto za połączenia</w:t>
      </w:r>
      <w:r w:rsidR="00497642" w:rsidRPr="00D15563">
        <w:rPr>
          <w:b/>
          <w:color w:val="0D0D0D" w:themeColor="text1" w:themeTint="F2"/>
        </w:rPr>
        <w:t xml:space="preserve"> </w:t>
      </w:r>
    </w:p>
    <w:p w14:paraId="4C9B6B5B" w14:textId="34DFA2EA" w:rsidR="00621735" w:rsidRPr="00D15563" w:rsidRDefault="00621735" w:rsidP="00D15563">
      <w:pPr>
        <w:pStyle w:val="Akapitzlist"/>
        <w:spacing w:line="360" w:lineRule="auto"/>
        <w:ind w:left="720"/>
        <w:rPr>
          <w:color w:val="0D0D0D" w:themeColor="text1" w:themeTint="F2"/>
        </w:rPr>
      </w:pPr>
      <w:r w:rsidRPr="00D15563">
        <w:rPr>
          <w:color w:val="0D0D0D" w:themeColor="text1" w:themeTint="F2"/>
        </w:rPr>
        <w:t xml:space="preserve">I - </w:t>
      </w:r>
      <w:r w:rsidR="00497642" w:rsidRPr="00D15563">
        <w:t>Suma cen brutto za połączenia dla</w:t>
      </w:r>
      <w:r w:rsidRPr="00D15563">
        <w:rPr>
          <w:color w:val="0D0D0D" w:themeColor="text1" w:themeTint="F2"/>
        </w:rPr>
        <w:t xml:space="preserve"> badanej oferty x. </w:t>
      </w:r>
    </w:p>
    <w:p w14:paraId="7A5812D1" w14:textId="2FE63040" w:rsidR="00621735" w:rsidRPr="00AC1C18" w:rsidRDefault="00AC1C18" w:rsidP="00AC1C18">
      <w:pPr>
        <w:spacing w:line="360" w:lineRule="auto"/>
        <w:rPr>
          <w:rFonts w:ascii="Times New Roman" w:hAnsi="Times New Roman"/>
          <w:b/>
          <w:color w:val="0D0D0D" w:themeColor="text1" w:themeTint="F2"/>
          <w:sz w:val="20"/>
        </w:rPr>
      </w:pPr>
      <w:r w:rsidRPr="00AC1C18">
        <w:rPr>
          <w:rFonts w:ascii="Times New Roman" w:hAnsi="Times New Roman"/>
          <w:b/>
          <w:color w:val="0D0D0D" w:themeColor="text1" w:themeTint="F2"/>
          <w:sz w:val="20"/>
        </w:rPr>
        <w:t xml:space="preserve">ad 3) </w:t>
      </w:r>
      <w:r w:rsidR="00621735" w:rsidRPr="00AC1C18">
        <w:rPr>
          <w:rFonts w:ascii="Times New Roman" w:hAnsi="Times New Roman"/>
          <w:b/>
          <w:color w:val="0D0D0D" w:themeColor="text1" w:themeTint="F2"/>
          <w:sz w:val="20"/>
        </w:rPr>
        <w:t xml:space="preserve">Łączna punktacja </w:t>
      </w:r>
      <w:r w:rsidR="00142CAC" w:rsidRPr="00AC1C18">
        <w:rPr>
          <w:rFonts w:ascii="Times New Roman" w:hAnsi="Times New Roman"/>
          <w:b/>
          <w:color w:val="0D0D0D" w:themeColor="text1" w:themeTint="F2"/>
          <w:sz w:val="20"/>
        </w:rPr>
        <w:t>C</w:t>
      </w:r>
      <w:r w:rsidR="00621735" w:rsidRPr="00AC1C18">
        <w:rPr>
          <w:rFonts w:ascii="Times New Roman" w:hAnsi="Times New Roman"/>
          <w:b/>
          <w:color w:val="0D0D0D" w:themeColor="text1" w:themeTint="F2"/>
          <w:sz w:val="20"/>
        </w:rPr>
        <w:t xml:space="preserve"> wyliczana będzie ze wzoru: </w:t>
      </w:r>
      <w:bookmarkStart w:id="0" w:name="_GoBack"/>
      <w:bookmarkEnd w:id="0"/>
    </w:p>
    <w:p w14:paraId="1FD6D28A" w14:textId="62E863C8" w:rsidR="00621735" w:rsidRPr="00D15563" w:rsidRDefault="002E58B2" w:rsidP="00AC1C18">
      <w:pPr>
        <w:pStyle w:val="Akapitzlist"/>
        <w:spacing w:line="360" w:lineRule="auto"/>
        <w:ind w:left="720"/>
        <w:jc w:val="center"/>
        <w:rPr>
          <w:color w:val="0D0D0D" w:themeColor="text1" w:themeTint="F2"/>
        </w:rPr>
      </w:pPr>
      <m:oMathPara>
        <m:oMath>
          <m:r>
            <w:rPr>
              <w:rFonts w:ascii="Cambria Math" w:hAnsi="Cambria Math"/>
              <w:color w:val="0D0D0D" w:themeColor="text1" w:themeTint="F2"/>
            </w:rPr>
            <m:t>C(X)=A</m:t>
          </m:r>
          <m:d>
            <m:dPr>
              <m:ctrlPr>
                <w:rPr>
                  <w:rFonts w:ascii="Cambria Math" w:hAnsi="Cambria Math"/>
                  <w:i/>
                  <w:color w:val="0D0D0D" w:themeColor="text1" w:themeTint="F2"/>
                </w:rPr>
              </m:ctrlPr>
            </m:dPr>
            <m:e>
              <m:r>
                <w:rPr>
                  <w:rFonts w:ascii="Cambria Math" w:hAnsi="Cambria Math"/>
                  <w:color w:val="0D0D0D" w:themeColor="text1" w:themeTint="F2"/>
                </w:rPr>
                <m:t>X</m:t>
              </m:r>
            </m:e>
          </m:d>
          <m:r>
            <w:rPr>
              <w:rFonts w:ascii="Cambria Math" w:hAnsi="Cambria Math"/>
              <w:color w:val="0D0D0D" w:themeColor="text1" w:themeTint="F2"/>
            </w:rPr>
            <m:t>+B</m:t>
          </m:r>
          <m:d>
            <m:dPr>
              <m:ctrlPr>
                <w:rPr>
                  <w:rFonts w:ascii="Cambria Math" w:hAnsi="Cambria Math"/>
                  <w:i/>
                  <w:color w:val="0D0D0D" w:themeColor="text1" w:themeTint="F2"/>
                </w:rPr>
              </m:ctrlPr>
            </m:dPr>
            <m:e>
              <m:r>
                <w:rPr>
                  <w:rFonts w:ascii="Cambria Math" w:hAnsi="Cambria Math"/>
                  <w:color w:val="0D0D0D" w:themeColor="text1" w:themeTint="F2"/>
                </w:rPr>
                <m:t>X</m:t>
              </m:r>
            </m:e>
          </m:d>
        </m:oMath>
      </m:oMathPara>
    </w:p>
    <w:p w14:paraId="2478079B" w14:textId="21AA0F43" w:rsidR="009965D6" w:rsidRDefault="009965D6" w:rsidP="009965D6">
      <w:pPr>
        <w:spacing w:after="0" w:line="360" w:lineRule="auto"/>
        <w:jc w:val="both"/>
        <w:rPr>
          <w:rFonts w:ascii="Times New Roman" w:eastAsia="Times New Roman" w:hAnsi="Times New Roman"/>
          <w:sz w:val="20"/>
          <w:szCs w:val="20"/>
          <w:lang w:eastAsia="pl-PL"/>
        </w:rPr>
      </w:pPr>
      <w:r w:rsidRPr="00E817EB">
        <w:rPr>
          <w:rFonts w:ascii="Times New Roman" w:eastAsia="Times New Roman" w:hAnsi="Times New Roman"/>
          <w:sz w:val="20"/>
          <w:szCs w:val="20"/>
          <w:lang w:eastAsia="pl-PL"/>
        </w:rPr>
        <w:t>Zamawiający oceniał będzie złożone oferty wyłącznie w oparciu o wskazane powyżej kryteri</w:t>
      </w:r>
      <w:r>
        <w:rPr>
          <w:rFonts w:ascii="Times New Roman" w:eastAsia="Times New Roman" w:hAnsi="Times New Roman"/>
          <w:sz w:val="20"/>
          <w:szCs w:val="20"/>
          <w:lang w:eastAsia="pl-PL"/>
        </w:rPr>
        <w:t>a</w:t>
      </w:r>
      <w:r w:rsidRPr="00E817EB">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Maksymalna liczba punktów, jaką może osiągnąć oferta po przeliczeniu ilości punktów przyznanych za kryteri</w:t>
      </w:r>
      <w:r>
        <w:rPr>
          <w:rFonts w:ascii="Times New Roman" w:eastAsia="Times New Roman" w:hAnsi="Times New Roman"/>
          <w:sz w:val="20"/>
          <w:szCs w:val="20"/>
          <w:lang w:eastAsia="pl-PL"/>
        </w:rPr>
        <w:t xml:space="preserve">a </w:t>
      </w:r>
      <w:r w:rsidRPr="00E817EB">
        <w:rPr>
          <w:rFonts w:ascii="Times New Roman" w:eastAsia="Times New Roman" w:hAnsi="Times New Roman"/>
          <w:sz w:val="20"/>
          <w:szCs w:val="20"/>
          <w:lang w:eastAsia="pl-PL"/>
        </w:rPr>
        <w:t>wynosi 100 pkt.</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Zamawiający zastosuje zaokrąglenie wyników do dwóch miejsc po przecinku.</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W sytuacji, gdy Zamawiający nie będzie mógł dokonać wyboru najkorzystniejszej oferty z uwagi na to, że dwie</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lub więcej ofert przedstawiać będzie tak</w:t>
      </w:r>
      <w:r>
        <w:rPr>
          <w:rFonts w:ascii="Times New Roman" w:eastAsia="Times New Roman" w:hAnsi="Times New Roman"/>
          <w:sz w:val="20"/>
          <w:szCs w:val="20"/>
          <w:lang w:eastAsia="pl-PL"/>
        </w:rPr>
        <w:t>ą</w:t>
      </w:r>
      <w:r w:rsidRPr="00E817EB">
        <w:rPr>
          <w:rFonts w:ascii="Times New Roman" w:eastAsia="Times New Roman" w:hAnsi="Times New Roman"/>
          <w:sz w:val="20"/>
          <w:szCs w:val="20"/>
          <w:lang w:eastAsia="pl-PL"/>
        </w:rPr>
        <w:t xml:space="preserve"> sam</w:t>
      </w:r>
      <w:r>
        <w:rPr>
          <w:rFonts w:ascii="Times New Roman" w:eastAsia="Times New Roman" w:hAnsi="Times New Roman"/>
          <w:sz w:val="20"/>
          <w:szCs w:val="20"/>
          <w:lang w:eastAsia="pl-PL"/>
        </w:rPr>
        <w:t>ą</w:t>
      </w:r>
      <w:r w:rsidRPr="00E817EB">
        <w:rPr>
          <w:rFonts w:ascii="Times New Roman" w:eastAsia="Times New Roman" w:hAnsi="Times New Roman"/>
          <w:sz w:val="20"/>
          <w:szCs w:val="20"/>
          <w:lang w:eastAsia="pl-PL"/>
        </w:rPr>
        <w:t xml:space="preserve"> cen</w:t>
      </w:r>
      <w:r>
        <w:rPr>
          <w:rFonts w:ascii="Times New Roman" w:eastAsia="Times New Roman" w:hAnsi="Times New Roman"/>
          <w:sz w:val="20"/>
          <w:szCs w:val="20"/>
          <w:lang w:eastAsia="pl-PL"/>
        </w:rPr>
        <w:t>ę</w:t>
      </w:r>
      <w:r w:rsidRPr="00E817EB">
        <w:rPr>
          <w:rFonts w:ascii="Times New Roman" w:eastAsia="Times New Roman" w:hAnsi="Times New Roman"/>
          <w:sz w:val="20"/>
          <w:szCs w:val="20"/>
          <w:lang w:eastAsia="pl-PL"/>
        </w:rPr>
        <w:t>, Zamawiający wezwie</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Wykonawców, którzy złożyli te oferty, do złożenia w</w:t>
      </w:r>
      <w:r>
        <w:rPr>
          <w:rFonts w:ascii="Times New Roman" w:eastAsia="Times New Roman" w:hAnsi="Times New Roman"/>
          <w:sz w:val="20"/>
          <w:szCs w:val="20"/>
          <w:lang w:eastAsia="pl-PL"/>
        </w:rPr>
        <w:t> </w:t>
      </w:r>
      <w:r w:rsidRPr="00E817EB">
        <w:rPr>
          <w:rFonts w:ascii="Times New Roman" w:eastAsia="Times New Roman" w:hAnsi="Times New Roman"/>
          <w:sz w:val="20"/>
          <w:szCs w:val="20"/>
          <w:lang w:eastAsia="pl-PL"/>
        </w:rPr>
        <w:t xml:space="preserve"> terminie określonym przez Zamawiającego ofert</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dodatkowych zawierających nową</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cenę. Wykonawcy, składając oferty dodatkowe, nie mogą oferować cen wyższych niż zaoferowane w</w:t>
      </w:r>
      <w:r>
        <w:rPr>
          <w:rFonts w:ascii="Times New Roman" w:eastAsia="Times New Roman" w:hAnsi="Times New Roman"/>
          <w:sz w:val="20"/>
          <w:szCs w:val="20"/>
          <w:lang w:eastAsia="pl-PL"/>
        </w:rPr>
        <w:t> </w:t>
      </w:r>
      <w:r w:rsidRPr="00E817EB">
        <w:rPr>
          <w:rFonts w:ascii="Times New Roman" w:eastAsia="Times New Roman" w:hAnsi="Times New Roman"/>
          <w:sz w:val="20"/>
          <w:szCs w:val="20"/>
          <w:lang w:eastAsia="pl-PL"/>
        </w:rPr>
        <w:t xml:space="preserve"> uprzednio</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złożonych przez nich oferta</w:t>
      </w:r>
      <w:r>
        <w:rPr>
          <w:rFonts w:ascii="Times New Roman" w:eastAsia="Times New Roman" w:hAnsi="Times New Roman"/>
          <w:sz w:val="20"/>
          <w:szCs w:val="20"/>
          <w:lang w:eastAsia="pl-PL"/>
        </w:rPr>
        <w:t>ch.</w:t>
      </w:r>
    </w:p>
    <w:p w14:paraId="2BC879AF" w14:textId="77777777" w:rsidR="009965D6" w:rsidRPr="009965D6" w:rsidRDefault="009965D6" w:rsidP="009965D6">
      <w:pPr>
        <w:pStyle w:val="Nagwek1"/>
        <w:rPr>
          <w:color w:val="000000"/>
        </w:rPr>
      </w:pPr>
      <w:r w:rsidRPr="009965D6">
        <w:t>Sposób obliczania ceny:</w:t>
      </w:r>
    </w:p>
    <w:p w14:paraId="44F10724" w14:textId="77777777" w:rsidR="009965D6" w:rsidRDefault="009965D6" w:rsidP="009965D6">
      <w:pPr>
        <w:pStyle w:val="Akapitzlist"/>
        <w:numPr>
          <w:ilvl w:val="0"/>
          <w:numId w:val="41"/>
        </w:numPr>
        <w:spacing w:line="360" w:lineRule="auto"/>
        <w:contextualSpacing/>
        <w:jc w:val="both"/>
      </w:pPr>
      <w:r w:rsidRPr="00442C1F">
        <w:t>Cena oferty musi być wyrażona w złotych polskich (PLN).</w:t>
      </w:r>
    </w:p>
    <w:p w14:paraId="6DABBE60" w14:textId="77777777" w:rsidR="009965D6" w:rsidRDefault="009965D6" w:rsidP="009965D6">
      <w:pPr>
        <w:pStyle w:val="Akapitzlist"/>
        <w:numPr>
          <w:ilvl w:val="0"/>
          <w:numId w:val="41"/>
        </w:numPr>
        <w:spacing w:line="360" w:lineRule="auto"/>
        <w:contextualSpacing/>
        <w:jc w:val="both"/>
      </w:pPr>
      <w:r w:rsidRPr="00442C1F">
        <w:lastRenderedPageBreak/>
        <w:t xml:space="preserve">Łączna cena brutto wyrażona w PLN z formularza ofertowego – załącznik nr 1 do </w:t>
      </w:r>
      <w:r>
        <w:t>zapytania ofertowego</w:t>
      </w:r>
      <w:r w:rsidRPr="00442C1F">
        <w:t>, traktowana będzie jako</w:t>
      </w:r>
      <w:r>
        <w:t xml:space="preserve"> </w:t>
      </w:r>
      <w:r w:rsidRPr="00442C1F">
        <w:t>cena oferty i służyć będzie do oceny i porównania złożonych ofert w</w:t>
      </w:r>
      <w:r>
        <w:t> </w:t>
      </w:r>
      <w:r w:rsidRPr="00442C1F">
        <w:t xml:space="preserve"> ramach kryterium „</w:t>
      </w:r>
      <w:r>
        <w:t>Łączna cena brutto</w:t>
      </w:r>
      <w:r w:rsidRPr="00442C1F">
        <w:t>”.</w:t>
      </w:r>
    </w:p>
    <w:p w14:paraId="70B361F5" w14:textId="77777777" w:rsidR="009965D6" w:rsidRDefault="009965D6" w:rsidP="009965D6">
      <w:pPr>
        <w:pStyle w:val="Akapitzlist"/>
        <w:numPr>
          <w:ilvl w:val="0"/>
          <w:numId w:val="41"/>
        </w:numPr>
        <w:spacing w:line="360" w:lineRule="auto"/>
        <w:contextualSpacing/>
        <w:jc w:val="both"/>
      </w:pPr>
      <w:r w:rsidRPr="007914D4">
        <w:t>Wykonawcy zobowiązani są do zaokrąglenia cen do pełnych groszy, czyli do dwóch miejsc</w:t>
      </w:r>
      <w:r>
        <w:t xml:space="preserve"> </w:t>
      </w:r>
      <w:r w:rsidRPr="007914D4">
        <w:t>po przecinku, przy czym końcówki poniżej 0,5 grosza pomija się, a końcówki 0,5 grosza i wyższe zaokrągla się</w:t>
      </w:r>
      <w:r>
        <w:t xml:space="preserve"> </w:t>
      </w:r>
      <w:r w:rsidRPr="007914D4">
        <w:t>do 1 grosza.</w:t>
      </w:r>
    </w:p>
    <w:p w14:paraId="2CC1E23A" w14:textId="77777777" w:rsidR="009965D6" w:rsidRDefault="009965D6" w:rsidP="009965D6">
      <w:pPr>
        <w:pStyle w:val="Akapitzlist"/>
        <w:numPr>
          <w:ilvl w:val="0"/>
          <w:numId w:val="41"/>
        </w:numPr>
        <w:spacing w:line="360" w:lineRule="auto"/>
        <w:contextualSpacing/>
        <w:jc w:val="both"/>
      </w:pPr>
      <w:r w:rsidRPr="007914D4">
        <w:t>Rozliczenia między Zamawiającym a Wykonawcą będą prowadzone wyłącznie w złotych polskich.</w:t>
      </w:r>
    </w:p>
    <w:p w14:paraId="2510860A" w14:textId="77777777" w:rsidR="009965D6" w:rsidRDefault="009965D6" w:rsidP="009965D6">
      <w:pPr>
        <w:pStyle w:val="Akapitzlist"/>
        <w:numPr>
          <w:ilvl w:val="0"/>
          <w:numId w:val="41"/>
        </w:numPr>
        <w:spacing w:line="360" w:lineRule="auto"/>
        <w:contextualSpacing/>
        <w:jc w:val="both"/>
      </w:pPr>
      <w:r w:rsidRPr="007914D4">
        <w:t>Wykonawca w przedstawionej ofercie winien zaoferować cenę jednoznaczną. Podanie ceny w</w:t>
      </w:r>
      <w:r>
        <w:t> </w:t>
      </w:r>
      <w:r w:rsidRPr="007914D4">
        <w:t xml:space="preserve"> inny sposób, np.</w:t>
      </w:r>
      <w:r>
        <w:t xml:space="preserve"> </w:t>
      </w:r>
      <w:r w:rsidRPr="007914D4">
        <w:t>w „widełkach cenowych” lub zawierającej warunki i zastrzeżenia spowoduje odrzucenie oferty.</w:t>
      </w:r>
    </w:p>
    <w:p w14:paraId="05F3059A" w14:textId="77777777" w:rsidR="009965D6" w:rsidRPr="007914D4" w:rsidRDefault="009965D6" w:rsidP="009965D6">
      <w:pPr>
        <w:pStyle w:val="Akapitzlist"/>
        <w:numPr>
          <w:ilvl w:val="0"/>
          <w:numId w:val="41"/>
        </w:numPr>
        <w:spacing w:line="360" w:lineRule="auto"/>
        <w:contextualSpacing/>
        <w:jc w:val="both"/>
      </w:pPr>
      <w:r w:rsidRPr="007914D4">
        <w:t>Cena oferty nie podlega negocjacjom czy zmia</w:t>
      </w:r>
      <w:r>
        <w:t>nom.</w:t>
      </w:r>
    </w:p>
    <w:p w14:paraId="471E13E6" w14:textId="77777777" w:rsidR="00693E2B" w:rsidRPr="002C32FE" w:rsidRDefault="00693E2B" w:rsidP="00693E2B">
      <w:pPr>
        <w:pStyle w:val="Nagwek1"/>
      </w:pPr>
      <w:r>
        <w:t>Postanowienia końcowe</w:t>
      </w:r>
      <w:r w:rsidRPr="002C32FE">
        <w:t>.</w:t>
      </w:r>
    </w:p>
    <w:p w14:paraId="09C6DCB7" w14:textId="77777777" w:rsidR="00693E2B" w:rsidRDefault="00693E2B" w:rsidP="00693E2B">
      <w:pPr>
        <w:pStyle w:val="Akapitzlist"/>
        <w:widowControl w:val="0"/>
        <w:numPr>
          <w:ilvl w:val="0"/>
          <w:numId w:val="42"/>
        </w:numPr>
        <w:shd w:val="clear" w:color="auto" w:fill="FFFFFF"/>
        <w:tabs>
          <w:tab w:val="left" w:leader="dot" w:pos="4939"/>
        </w:tabs>
        <w:autoSpaceDE w:val="0"/>
        <w:autoSpaceDN w:val="0"/>
        <w:adjustRightInd w:val="0"/>
        <w:spacing w:before="240" w:after="240" w:line="360" w:lineRule="auto"/>
        <w:ind w:left="284" w:hanging="284"/>
        <w:contextualSpacing/>
        <w:jc w:val="both"/>
      </w:pPr>
      <w:r w:rsidRPr="00863E05">
        <w:t>Oferta, która uzyska najwyższą liczbę punktów w kryteri</w:t>
      </w:r>
      <w:r>
        <w:t>um</w:t>
      </w:r>
      <w:r w:rsidRPr="00863E05">
        <w:t xml:space="preserve"> </w:t>
      </w:r>
      <w:r w:rsidRPr="002C32FE">
        <w:rPr>
          <w:b/>
        </w:rPr>
        <w:t xml:space="preserve">C(X) </w:t>
      </w:r>
      <w:r w:rsidRPr="00863E05">
        <w:t>uznana zostanie za najkorzystniejszą.</w:t>
      </w:r>
    </w:p>
    <w:p w14:paraId="0BAE7FF1" w14:textId="77777777" w:rsidR="00693E2B" w:rsidRDefault="00693E2B" w:rsidP="00693E2B">
      <w:pPr>
        <w:pStyle w:val="Akapitzlist"/>
        <w:widowControl w:val="0"/>
        <w:numPr>
          <w:ilvl w:val="0"/>
          <w:numId w:val="42"/>
        </w:numPr>
        <w:shd w:val="clear" w:color="auto" w:fill="FFFFFF"/>
        <w:tabs>
          <w:tab w:val="left" w:leader="dot" w:pos="4939"/>
        </w:tabs>
        <w:autoSpaceDE w:val="0"/>
        <w:autoSpaceDN w:val="0"/>
        <w:adjustRightInd w:val="0"/>
        <w:spacing w:before="240" w:after="240" w:line="360" w:lineRule="auto"/>
        <w:ind w:left="284" w:hanging="284"/>
        <w:contextualSpacing/>
        <w:jc w:val="both"/>
      </w:pPr>
      <w:r w:rsidRPr="00863E05">
        <w:t xml:space="preserve">W przypadku, gdy Wykonawca, który złożył najkorzystniejszą ofertę odstąpi od realizacji zamówienia to Zamawiający zwróci się z propozycją realizacji </w:t>
      </w:r>
      <w:r>
        <w:t>postanowień umownych</w:t>
      </w:r>
      <w:r w:rsidRPr="00863E05">
        <w:t xml:space="preserve"> do Wykonawcy, który w  postępowaniu uzyskał kolejną najwyższą liczbę punktów.</w:t>
      </w:r>
    </w:p>
    <w:p w14:paraId="2DDCB27C" w14:textId="77777777" w:rsidR="00693E2B" w:rsidRDefault="00693E2B" w:rsidP="00693E2B">
      <w:pPr>
        <w:pStyle w:val="Akapitzlist"/>
        <w:widowControl w:val="0"/>
        <w:numPr>
          <w:ilvl w:val="0"/>
          <w:numId w:val="42"/>
        </w:numPr>
        <w:shd w:val="clear" w:color="auto" w:fill="FFFFFF"/>
        <w:tabs>
          <w:tab w:val="left" w:leader="dot" w:pos="4939"/>
        </w:tabs>
        <w:autoSpaceDE w:val="0"/>
        <w:autoSpaceDN w:val="0"/>
        <w:adjustRightInd w:val="0"/>
        <w:spacing w:before="240" w:after="240" w:line="360" w:lineRule="auto"/>
        <w:ind w:left="284" w:hanging="284"/>
        <w:contextualSpacing/>
        <w:jc w:val="both"/>
      </w:pPr>
      <w:r w:rsidRPr="006F1CE4">
        <w:t xml:space="preserve">Jeżeli w opisie przedmiotu zamówienia lub załącznikach do zapytania ofertowego użyte są znaki towarowe, patenty lub pochodzenie, źródło lub szczególny proces, który charakteryzuje produkty dostarczane przez konkretnego producenta lub wykonawcę, należy je traktować jako wskazane przykładowo. Ilekroć mowa jest o „produkcie, materiale czy systemie typu lub </w:t>
      </w:r>
      <w:proofErr w:type="spellStart"/>
      <w:r w:rsidRPr="006F1CE4">
        <w:t>np</w:t>
      </w:r>
      <w:proofErr w:type="spellEnd"/>
      <w:r w:rsidRPr="006F1CE4">
        <w:t>…” należy przez to rozumieć produkt, materiał czy system (typ, np.:..) taki jak zaproponowany lub inny o standardzie i parametrach technicznych nie gorszych niż zaproponowany. Zamawiający dopuszcza składanie ofert z  rozwiązaniami równoważnymi, o ile zapewnią zgodność realizacji przedmiotu zamówienia z załączoną dokumentacją i zapewnią uzyskanie parametrów technicznych nie gorszych od założonych w  dokumentacji oraz będą zgodne pod względem: gabarytów i konstrukcji (wielkość, rodzaj, właściwości fizyczne, liczba elementów składowych), charakteru użytkowego (tożsamość funkcji), charakterystyki materiałowej (rodzaj i jakość materiałów), parametrów technicznych (wytrzymałość, trwałość, dane techniczne, dane hydrauliczne, charakterystyki liniowe, konstrukcja), parametrów bezpieczeństwa użytkowania, standardów emisyjnych. Wszystkie użyte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i spełnianych funkcji i walorów użytkowych. Przez jakość należy rozumieć zapewnienie minimalnych parametrów produktu wskazanego w opisie przedmiotu zamówienia.</w:t>
      </w:r>
    </w:p>
    <w:p w14:paraId="7AD9D345" w14:textId="77777777" w:rsidR="00693E2B" w:rsidRPr="00693E2B" w:rsidRDefault="00693E2B" w:rsidP="00693E2B">
      <w:pPr>
        <w:pStyle w:val="Akapitzlist"/>
        <w:widowControl w:val="0"/>
        <w:numPr>
          <w:ilvl w:val="0"/>
          <w:numId w:val="42"/>
        </w:numPr>
        <w:shd w:val="clear" w:color="auto" w:fill="FFFFFF"/>
        <w:tabs>
          <w:tab w:val="left" w:leader="dot" w:pos="4939"/>
        </w:tabs>
        <w:autoSpaceDE w:val="0"/>
        <w:autoSpaceDN w:val="0"/>
        <w:adjustRightInd w:val="0"/>
        <w:spacing w:before="240" w:after="240" w:line="360" w:lineRule="auto"/>
        <w:ind w:left="284" w:hanging="284"/>
        <w:contextualSpacing/>
        <w:jc w:val="both"/>
      </w:pPr>
      <w:r w:rsidRPr="00693E2B">
        <w:rPr>
          <w:b/>
          <w:color w:val="0D0D0D" w:themeColor="text1" w:themeTint="F2"/>
        </w:rPr>
        <w:t>Wskazane w formularzu ofertowym ilości połączeń służą wycenie i porównaniu ofert. Zamawiający nie gwarantuje wykorzystania wskazanej puli połączeń w całości.</w:t>
      </w:r>
    </w:p>
    <w:p w14:paraId="35C32A36" w14:textId="77777777" w:rsidR="00693E2B" w:rsidRDefault="00693E2B" w:rsidP="00693E2B">
      <w:pPr>
        <w:pStyle w:val="Akapitzlist"/>
        <w:widowControl w:val="0"/>
        <w:numPr>
          <w:ilvl w:val="0"/>
          <w:numId w:val="42"/>
        </w:numPr>
        <w:shd w:val="clear" w:color="auto" w:fill="FFFFFF"/>
        <w:tabs>
          <w:tab w:val="left" w:leader="dot" w:pos="4939"/>
        </w:tabs>
        <w:autoSpaceDE w:val="0"/>
        <w:autoSpaceDN w:val="0"/>
        <w:adjustRightInd w:val="0"/>
        <w:spacing w:before="240" w:after="240" w:line="360" w:lineRule="auto"/>
        <w:ind w:left="284" w:hanging="284"/>
        <w:contextualSpacing/>
        <w:jc w:val="both"/>
      </w:pPr>
      <w:r w:rsidRPr="00863E05">
        <w:t>Termin realizacji</w:t>
      </w:r>
      <w:r>
        <w:t xml:space="preserve"> zamówienia 36 miesięcy od dnia 1.05.2025 r. – 30.04.2028 r.</w:t>
      </w:r>
    </w:p>
    <w:p w14:paraId="00B5A449" w14:textId="6F4BBBA5" w:rsidR="00693E2B" w:rsidRDefault="00693E2B" w:rsidP="00693E2B">
      <w:pPr>
        <w:pStyle w:val="Akapitzlist"/>
        <w:widowControl w:val="0"/>
        <w:numPr>
          <w:ilvl w:val="0"/>
          <w:numId w:val="42"/>
        </w:numPr>
        <w:shd w:val="clear" w:color="auto" w:fill="FFFFFF"/>
        <w:tabs>
          <w:tab w:val="left" w:leader="dot" w:pos="4939"/>
        </w:tabs>
        <w:autoSpaceDE w:val="0"/>
        <w:autoSpaceDN w:val="0"/>
        <w:adjustRightInd w:val="0"/>
        <w:spacing w:before="240" w:after="240" w:line="360" w:lineRule="auto"/>
        <w:ind w:left="284" w:hanging="284"/>
        <w:contextualSpacing/>
        <w:jc w:val="both"/>
      </w:pPr>
      <w:r w:rsidRPr="00863E05">
        <w:lastRenderedPageBreak/>
        <w:t xml:space="preserve">Ofertę należy złożyć w terminie do dnia </w:t>
      </w:r>
      <w:r w:rsidR="007F5814">
        <w:t>27.02</w:t>
      </w:r>
      <w:r>
        <w:t xml:space="preserve">.2025 </w:t>
      </w:r>
      <w:r w:rsidRPr="00863E05">
        <w:t xml:space="preserve">roku do godz. 10:00 w formie elektronicznej (skan oferty) na adres </w:t>
      </w:r>
      <w:hyperlink r:id="rId9" w:history="1">
        <w:r w:rsidRPr="00693E2B">
          <w:rPr>
            <w:rStyle w:val="Hipercze"/>
          </w:rPr>
          <w:t>zamowienia@word.katowice.pl</w:t>
        </w:r>
      </w:hyperlink>
      <w:r w:rsidRPr="00863E05">
        <w:t>.</w:t>
      </w:r>
    </w:p>
    <w:p w14:paraId="69587E3A" w14:textId="1229ED28" w:rsidR="00693E2B" w:rsidRDefault="00693E2B" w:rsidP="00693E2B">
      <w:pPr>
        <w:pStyle w:val="Akapitzlist"/>
        <w:widowControl w:val="0"/>
        <w:numPr>
          <w:ilvl w:val="0"/>
          <w:numId w:val="42"/>
        </w:numPr>
        <w:shd w:val="clear" w:color="auto" w:fill="FFFFFF"/>
        <w:tabs>
          <w:tab w:val="left" w:leader="dot" w:pos="4939"/>
        </w:tabs>
        <w:autoSpaceDE w:val="0"/>
        <w:autoSpaceDN w:val="0"/>
        <w:adjustRightInd w:val="0"/>
        <w:spacing w:before="240" w:after="240" w:line="360" w:lineRule="auto"/>
        <w:ind w:left="284" w:hanging="284"/>
        <w:contextualSpacing/>
        <w:jc w:val="both"/>
      </w:pPr>
      <w:r w:rsidRPr="00863E05">
        <w:t>Osobą upoważnioną do kontaktu ze strony Zamawiającego jest:</w:t>
      </w:r>
      <w:r>
        <w:t xml:space="preserve"> Łukasz Żurawik, tel. 785008219</w:t>
      </w:r>
    </w:p>
    <w:p w14:paraId="4F8770C9" w14:textId="02EF5602" w:rsidR="00693E2B" w:rsidRPr="00A83C02" w:rsidRDefault="00693E2B" w:rsidP="00693E2B">
      <w:pPr>
        <w:pStyle w:val="Akapitzlist"/>
        <w:widowControl w:val="0"/>
        <w:numPr>
          <w:ilvl w:val="0"/>
          <w:numId w:val="42"/>
        </w:numPr>
        <w:shd w:val="clear" w:color="auto" w:fill="FFFFFF"/>
        <w:tabs>
          <w:tab w:val="left" w:leader="dot" w:pos="4939"/>
        </w:tabs>
        <w:autoSpaceDE w:val="0"/>
        <w:autoSpaceDN w:val="0"/>
        <w:adjustRightInd w:val="0"/>
        <w:spacing w:before="240" w:after="240" w:line="360" w:lineRule="auto"/>
        <w:ind w:left="284" w:hanging="284"/>
        <w:contextualSpacing/>
        <w:jc w:val="both"/>
      </w:pPr>
      <w:r w:rsidRPr="00863E05">
        <w:t>Zamawiający informuje, iż przedmiotowe zapytanie ofertowe nie podlega przepisom ustawy Prawo zamówień publicznych z uwagi na wartość przedmiotu zamówienia i tym samym postępowanie może pozostać bez wyłonienia wykonawcy lub zostać odwołane bez podania przyczyny.</w:t>
      </w:r>
    </w:p>
    <w:p w14:paraId="19FEBB12" w14:textId="77777777" w:rsidR="00693E2B" w:rsidRPr="00F7083C" w:rsidRDefault="00693E2B" w:rsidP="00693E2B">
      <w:pPr>
        <w:jc w:val="right"/>
        <w:rPr>
          <w:rFonts w:ascii="Times New Roman" w:hAnsi="Times New Roman"/>
          <w:b/>
          <w:i/>
          <w:color w:val="4F81BD" w:themeColor="accent1"/>
          <w:sz w:val="20"/>
          <w:szCs w:val="20"/>
        </w:rPr>
      </w:pPr>
      <w:r w:rsidRPr="00F7083C">
        <w:rPr>
          <w:rFonts w:ascii="Times New Roman" w:hAnsi="Times New Roman"/>
          <w:b/>
          <w:i/>
          <w:color w:val="4F81BD" w:themeColor="accent1"/>
          <w:sz w:val="20"/>
          <w:szCs w:val="20"/>
        </w:rPr>
        <w:t>Dyrektor WORD Katowice</w:t>
      </w:r>
    </w:p>
    <w:p w14:paraId="7F85B282" w14:textId="5C5B522B" w:rsidR="00693E2B" w:rsidRDefault="00693E2B" w:rsidP="00693E2B">
      <w:pPr>
        <w:spacing w:after="120" w:line="360" w:lineRule="auto"/>
        <w:jc w:val="right"/>
        <w:rPr>
          <w:rFonts w:ascii="Times New Roman" w:hAnsi="Times New Roman"/>
          <w:b/>
          <w:color w:val="0D0D0D" w:themeColor="text1" w:themeTint="F2"/>
          <w:sz w:val="20"/>
          <w:szCs w:val="20"/>
        </w:rPr>
      </w:pPr>
      <w:r w:rsidRPr="00F7083C">
        <w:rPr>
          <w:rFonts w:ascii="Times New Roman" w:hAnsi="Times New Roman"/>
          <w:b/>
          <w:i/>
          <w:color w:val="4F81BD" w:themeColor="accent1"/>
          <w:sz w:val="20"/>
          <w:szCs w:val="20"/>
        </w:rPr>
        <w:t>Krzysztof Przybylski</w:t>
      </w:r>
    </w:p>
    <w:p w14:paraId="5E3FDEEA" w14:textId="77777777" w:rsidR="00214461" w:rsidRDefault="00214461">
      <w:pPr>
        <w:rPr>
          <w:rFonts w:ascii="Times New Roman" w:hAnsi="Times New Roman"/>
          <w:sz w:val="20"/>
          <w:szCs w:val="20"/>
        </w:rPr>
      </w:pPr>
      <w:r>
        <w:rPr>
          <w:rFonts w:ascii="Times New Roman" w:hAnsi="Times New Roman"/>
          <w:sz w:val="20"/>
          <w:szCs w:val="20"/>
        </w:rPr>
        <w:br w:type="page"/>
      </w:r>
    </w:p>
    <w:p w14:paraId="383E99CA" w14:textId="4D0AB6E9" w:rsidR="007E5B48" w:rsidRDefault="007E5B48" w:rsidP="007E5B48">
      <w:pPr>
        <w:spacing w:before="480" w:after="0" w:line="240" w:lineRule="auto"/>
        <w:jc w:val="right"/>
        <w:rPr>
          <w:rFonts w:ascii="Times New Roman" w:hAnsi="Times New Roman"/>
          <w:i/>
          <w:sz w:val="20"/>
          <w:szCs w:val="20"/>
        </w:rPr>
      </w:pPr>
      <w:r>
        <w:rPr>
          <w:rFonts w:ascii="Times New Roman" w:hAnsi="Times New Roman"/>
          <w:i/>
          <w:sz w:val="20"/>
          <w:szCs w:val="20"/>
        </w:rPr>
        <w:lastRenderedPageBreak/>
        <w:t>Załącznik nr 3 do Umowy</w:t>
      </w:r>
    </w:p>
    <w:p w14:paraId="3D6B5AA2" w14:textId="62281F1E" w:rsidR="00B45F73" w:rsidRPr="004B4E60" w:rsidRDefault="00A530C6" w:rsidP="00DD6CFA">
      <w:pPr>
        <w:spacing w:before="480" w:after="0" w:line="240" w:lineRule="auto"/>
        <w:rPr>
          <w:rFonts w:ascii="Times New Roman" w:hAnsi="Times New Roman"/>
          <w:i/>
          <w:sz w:val="20"/>
          <w:szCs w:val="20"/>
        </w:rPr>
      </w:pPr>
      <w:r w:rsidRPr="004B4E60">
        <w:rPr>
          <w:rFonts w:ascii="Times New Roman" w:hAnsi="Times New Roman"/>
          <w:i/>
          <w:sz w:val="20"/>
          <w:szCs w:val="20"/>
        </w:rPr>
        <w:t xml:space="preserve">(pieczęć firmy) </w:t>
      </w:r>
    </w:p>
    <w:p w14:paraId="5A80D1CA" w14:textId="77777777" w:rsidR="00B45F73" w:rsidRPr="004B4E60" w:rsidRDefault="00197913" w:rsidP="00B45F73">
      <w:pPr>
        <w:spacing w:line="320" w:lineRule="exact"/>
        <w:jc w:val="right"/>
        <w:rPr>
          <w:rFonts w:ascii="Times New Roman" w:hAnsi="Times New Roman"/>
          <w:sz w:val="20"/>
          <w:szCs w:val="20"/>
        </w:rPr>
      </w:pPr>
      <w:r w:rsidRPr="004B4E60">
        <w:rPr>
          <w:rFonts w:ascii="Times New Roman" w:hAnsi="Times New Roman"/>
          <w:sz w:val="20"/>
          <w:szCs w:val="20"/>
        </w:rPr>
        <w:t>M</w:t>
      </w:r>
      <w:r w:rsidR="00A530C6" w:rsidRPr="004B4E60">
        <w:rPr>
          <w:rFonts w:ascii="Times New Roman" w:hAnsi="Times New Roman"/>
          <w:sz w:val="20"/>
          <w:szCs w:val="20"/>
        </w:rPr>
        <w:t>iejscowość, data ............</w:t>
      </w:r>
      <w:r w:rsidR="001172D4" w:rsidRPr="004B4E60">
        <w:rPr>
          <w:rFonts w:ascii="Times New Roman" w:hAnsi="Times New Roman"/>
          <w:sz w:val="20"/>
          <w:szCs w:val="20"/>
        </w:rPr>
        <w:t>........................</w:t>
      </w:r>
    </w:p>
    <w:p w14:paraId="1AFD2387" w14:textId="77777777" w:rsidR="00A530C6" w:rsidRPr="004B4E60" w:rsidRDefault="001446C9" w:rsidP="001446C9">
      <w:pPr>
        <w:pStyle w:val="Nagwek2"/>
        <w:jc w:val="center"/>
        <w:rPr>
          <w:sz w:val="20"/>
          <w:szCs w:val="20"/>
        </w:rPr>
      </w:pPr>
      <w:r w:rsidRPr="004B4E60">
        <w:rPr>
          <w:sz w:val="20"/>
          <w:szCs w:val="20"/>
        </w:rPr>
        <w:t>FORMULARZ</w:t>
      </w:r>
      <w:r w:rsidR="00A530C6" w:rsidRPr="004B4E60">
        <w:rPr>
          <w:sz w:val="20"/>
          <w:szCs w:val="20"/>
        </w:rPr>
        <w:t xml:space="preserve"> OFERTOWY</w:t>
      </w:r>
    </w:p>
    <w:p w14:paraId="7C48B028" w14:textId="77777777" w:rsidR="00A530C6" w:rsidRPr="004B4E60" w:rsidRDefault="00A530C6" w:rsidP="00A530C6">
      <w:pPr>
        <w:spacing w:line="320" w:lineRule="exact"/>
        <w:rPr>
          <w:rFonts w:ascii="Times New Roman" w:hAnsi="Times New Roman"/>
          <w:sz w:val="20"/>
          <w:szCs w:val="20"/>
        </w:rPr>
      </w:pPr>
      <w:r w:rsidRPr="004B4E60">
        <w:rPr>
          <w:rFonts w:ascii="Times New Roman" w:hAnsi="Times New Roman"/>
          <w:sz w:val="20"/>
          <w:szCs w:val="20"/>
        </w:rPr>
        <w:t xml:space="preserve">Dane Wykonawcy: </w:t>
      </w:r>
    </w:p>
    <w:p w14:paraId="0B9ADEA1" w14:textId="77777777" w:rsidR="00A530C6" w:rsidRPr="004B4E60" w:rsidRDefault="00B45F73" w:rsidP="00A530C6">
      <w:pPr>
        <w:spacing w:line="320" w:lineRule="exact"/>
        <w:rPr>
          <w:rFonts w:ascii="Times New Roman" w:hAnsi="Times New Roman"/>
          <w:sz w:val="20"/>
          <w:szCs w:val="20"/>
        </w:rPr>
      </w:pPr>
      <w:r w:rsidRPr="004B4E60">
        <w:rPr>
          <w:rFonts w:ascii="Times New Roman" w:hAnsi="Times New Roman"/>
          <w:sz w:val="20"/>
          <w:szCs w:val="20"/>
        </w:rPr>
        <w:t>Nazwa:</w:t>
      </w:r>
      <w:r w:rsidR="00A530C6" w:rsidRPr="004B4E60">
        <w:rPr>
          <w:rFonts w:ascii="Times New Roman" w:hAnsi="Times New Roman"/>
          <w:sz w:val="20"/>
          <w:szCs w:val="20"/>
        </w:rPr>
        <w:t>.....................................................................................................................................</w:t>
      </w:r>
      <w:r w:rsidRPr="004B4E60">
        <w:rPr>
          <w:rFonts w:ascii="Times New Roman" w:hAnsi="Times New Roman"/>
          <w:sz w:val="20"/>
          <w:szCs w:val="20"/>
        </w:rPr>
        <w:t>...............</w:t>
      </w:r>
    </w:p>
    <w:p w14:paraId="4F5B6FC6" w14:textId="77777777" w:rsidR="00A530C6" w:rsidRPr="004B4E60" w:rsidRDefault="00B45F73" w:rsidP="00A530C6">
      <w:pPr>
        <w:spacing w:line="320" w:lineRule="exact"/>
        <w:rPr>
          <w:rFonts w:ascii="Times New Roman" w:hAnsi="Times New Roman"/>
          <w:sz w:val="20"/>
          <w:szCs w:val="20"/>
        </w:rPr>
      </w:pPr>
      <w:r w:rsidRPr="004B4E60">
        <w:rPr>
          <w:rFonts w:ascii="Times New Roman" w:hAnsi="Times New Roman"/>
          <w:sz w:val="20"/>
          <w:szCs w:val="20"/>
        </w:rPr>
        <w:t>Siedziba:………..</w:t>
      </w:r>
      <w:r w:rsidR="00A530C6" w:rsidRPr="004B4E60">
        <w:rPr>
          <w:rFonts w:ascii="Times New Roman" w:hAnsi="Times New Roman"/>
          <w:sz w:val="20"/>
          <w:szCs w:val="20"/>
        </w:rPr>
        <w:t>....................................................................................................................................</w:t>
      </w:r>
    </w:p>
    <w:p w14:paraId="01DBDBFF" w14:textId="77777777" w:rsidR="00A530C6" w:rsidRPr="004B4E60" w:rsidRDefault="00A530C6" w:rsidP="00A530C6">
      <w:pPr>
        <w:spacing w:line="320" w:lineRule="exact"/>
        <w:rPr>
          <w:rFonts w:ascii="Times New Roman" w:hAnsi="Times New Roman"/>
          <w:sz w:val="20"/>
          <w:szCs w:val="20"/>
        </w:rPr>
      </w:pPr>
      <w:r w:rsidRPr="004B4E60">
        <w:rPr>
          <w:rFonts w:ascii="Times New Roman" w:hAnsi="Times New Roman"/>
          <w:sz w:val="20"/>
          <w:szCs w:val="20"/>
        </w:rPr>
        <w:t>E-mail……......................................</w:t>
      </w:r>
      <w:r w:rsidR="00B45F73" w:rsidRPr="004B4E60">
        <w:rPr>
          <w:rFonts w:ascii="Times New Roman" w:hAnsi="Times New Roman"/>
          <w:sz w:val="20"/>
          <w:szCs w:val="20"/>
        </w:rPr>
        <w:t>.........................</w:t>
      </w:r>
      <w:r w:rsidRPr="004B4E60">
        <w:rPr>
          <w:rFonts w:ascii="Times New Roman" w:hAnsi="Times New Roman"/>
          <w:sz w:val="20"/>
          <w:szCs w:val="20"/>
        </w:rPr>
        <w:t>Numer telefon   .....................................................</w:t>
      </w:r>
    </w:p>
    <w:p w14:paraId="6A9369AD" w14:textId="0D82FDF1" w:rsidR="00A530C6" w:rsidRDefault="00A530C6" w:rsidP="00693E2B">
      <w:pPr>
        <w:spacing w:line="360" w:lineRule="auto"/>
        <w:jc w:val="both"/>
        <w:rPr>
          <w:rFonts w:ascii="Times New Roman" w:hAnsi="Times New Roman"/>
          <w:sz w:val="20"/>
        </w:rPr>
      </w:pPr>
      <w:r w:rsidRPr="004B4E60">
        <w:rPr>
          <w:rFonts w:ascii="Times New Roman" w:hAnsi="Times New Roman"/>
          <w:sz w:val="20"/>
        </w:rPr>
        <w:t xml:space="preserve">Nawiązując do </w:t>
      </w:r>
      <w:r w:rsidR="00F04E28">
        <w:rPr>
          <w:rFonts w:ascii="Times New Roman" w:hAnsi="Times New Roman"/>
          <w:sz w:val="20"/>
        </w:rPr>
        <w:t>ogłoszenia, którego</w:t>
      </w:r>
      <w:r w:rsidRPr="004B4E60">
        <w:rPr>
          <w:rFonts w:ascii="Times New Roman" w:hAnsi="Times New Roman"/>
          <w:sz w:val="20"/>
        </w:rPr>
        <w:t xml:space="preserve"> </w:t>
      </w:r>
      <w:r w:rsidR="005671DF" w:rsidRPr="00F80C41">
        <w:rPr>
          <w:rFonts w:ascii="Times New Roman" w:hAnsi="Times New Roman"/>
          <w:sz w:val="20"/>
          <w:szCs w:val="20"/>
        </w:rPr>
        <w:t xml:space="preserve">Przedmiotem Zamówienia </w:t>
      </w:r>
      <w:r w:rsidR="005671DF">
        <w:rPr>
          <w:rFonts w:ascii="Times New Roman" w:hAnsi="Times New Roman"/>
          <w:sz w:val="20"/>
          <w:szCs w:val="20"/>
        </w:rPr>
        <w:t xml:space="preserve">jest </w:t>
      </w:r>
      <w:r w:rsidR="005671DF" w:rsidRPr="00F80C41">
        <w:rPr>
          <w:rFonts w:ascii="Times New Roman" w:eastAsia="Helvetica Neue" w:hAnsi="Times New Roman"/>
          <w:color w:val="000000"/>
          <w:sz w:val="20"/>
          <w:szCs w:val="20"/>
        </w:rPr>
        <w:t>ś</w:t>
      </w:r>
      <w:r w:rsidR="005671DF" w:rsidRPr="00F80C41">
        <w:rPr>
          <w:rFonts w:ascii="Times New Roman" w:eastAsia="Helvetica Neue" w:hAnsi="Times New Roman"/>
          <w:color w:val="000000"/>
          <w:sz w:val="20"/>
          <w:szCs w:val="20"/>
          <w:u w:color="000000"/>
        </w:rPr>
        <w:t>wiadczeni</w:t>
      </w:r>
      <w:r w:rsidR="005671DF">
        <w:rPr>
          <w:rFonts w:ascii="Times New Roman" w:eastAsia="Helvetica Neue" w:hAnsi="Times New Roman"/>
          <w:color w:val="000000"/>
          <w:sz w:val="20"/>
          <w:szCs w:val="20"/>
          <w:u w:color="000000"/>
        </w:rPr>
        <w:t>e</w:t>
      </w:r>
      <w:r w:rsidR="005671DF" w:rsidRPr="00F80C41">
        <w:rPr>
          <w:rFonts w:ascii="Times New Roman" w:eastAsia="Helvetica Neue" w:hAnsi="Times New Roman"/>
          <w:color w:val="000000"/>
          <w:sz w:val="20"/>
          <w:szCs w:val="20"/>
          <w:u w:color="000000"/>
        </w:rPr>
        <w:t xml:space="preserve"> usług telekomunikacyjnych w</w:t>
      </w:r>
      <w:r w:rsidR="00600D8A">
        <w:rPr>
          <w:rFonts w:ascii="Times New Roman" w:eastAsia="Helvetica Neue" w:hAnsi="Times New Roman"/>
          <w:color w:val="000000"/>
          <w:sz w:val="20"/>
          <w:szCs w:val="20"/>
          <w:u w:color="000000"/>
        </w:rPr>
        <w:t> </w:t>
      </w:r>
      <w:r w:rsidR="005671DF" w:rsidRPr="00F80C41">
        <w:rPr>
          <w:rFonts w:ascii="Times New Roman" w:eastAsia="Helvetica Neue" w:hAnsi="Times New Roman"/>
          <w:color w:val="000000"/>
          <w:sz w:val="20"/>
          <w:szCs w:val="20"/>
          <w:u w:color="000000"/>
        </w:rPr>
        <w:t xml:space="preserve"> technologii VoIP wraz z dostawą usługi wirtualnej centrali telefonicznej działającej na sprzęcie i w lokalizacji Wykonawcy oraz dostawa aparatów telefonicznych IP</w:t>
      </w:r>
      <w:r w:rsidR="005671DF">
        <w:rPr>
          <w:rFonts w:ascii="Times New Roman" w:eastAsia="Helvetica Neue" w:hAnsi="Times New Roman"/>
          <w:color w:val="000000"/>
          <w:sz w:val="20"/>
          <w:szCs w:val="20"/>
          <w:u w:color="000000"/>
        </w:rPr>
        <w:t xml:space="preserve"> </w:t>
      </w:r>
      <w:r w:rsidR="005671DF" w:rsidRPr="00265E6A">
        <w:rPr>
          <w:rFonts w:ascii="Times New Roman" w:hAnsi="Times New Roman"/>
          <w:sz w:val="20"/>
          <w:szCs w:val="20"/>
        </w:rPr>
        <w:t>dla potrzeb Wojewódzkiego Ośrodka Ruchu Drogowego w Katowicach na</w:t>
      </w:r>
      <w:r w:rsidR="005671DF">
        <w:rPr>
          <w:rFonts w:ascii="Times New Roman" w:hAnsi="Times New Roman"/>
          <w:sz w:val="20"/>
          <w:szCs w:val="20"/>
        </w:rPr>
        <w:t> </w:t>
      </w:r>
      <w:r w:rsidR="005671DF" w:rsidRPr="00265E6A">
        <w:rPr>
          <w:rFonts w:ascii="Times New Roman" w:hAnsi="Times New Roman"/>
          <w:sz w:val="20"/>
          <w:szCs w:val="20"/>
        </w:rPr>
        <w:t xml:space="preserve"> okres </w:t>
      </w:r>
      <w:r w:rsidR="005671DF">
        <w:rPr>
          <w:rFonts w:ascii="Times New Roman" w:hAnsi="Times New Roman"/>
          <w:sz w:val="20"/>
          <w:szCs w:val="20"/>
        </w:rPr>
        <w:t xml:space="preserve">36 miesięcy, </w:t>
      </w:r>
      <w:r w:rsidR="00AC508F" w:rsidRPr="004B4E60">
        <w:rPr>
          <w:rFonts w:ascii="Times New Roman" w:hAnsi="Times New Roman"/>
          <w:sz w:val="20"/>
        </w:rPr>
        <w:t xml:space="preserve">począwszy </w:t>
      </w:r>
      <w:r w:rsidR="00FC403C">
        <w:rPr>
          <w:rFonts w:ascii="Times New Roman" w:hAnsi="Times New Roman"/>
          <w:sz w:val="20"/>
        </w:rPr>
        <w:t>od 01.0</w:t>
      </w:r>
      <w:r w:rsidR="00961577">
        <w:rPr>
          <w:rFonts w:ascii="Times New Roman" w:hAnsi="Times New Roman"/>
          <w:sz w:val="20"/>
        </w:rPr>
        <w:t>5</w:t>
      </w:r>
      <w:r w:rsidR="00FC403C">
        <w:rPr>
          <w:rFonts w:ascii="Times New Roman" w:hAnsi="Times New Roman"/>
          <w:sz w:val="20"/>
        </w:rPr>
        <w:t>.</w:t>
      </w:r>
      <w:r w:rsidR="00B45F73" w:rsidRPr="004B4E60">
        <w:rPr>
          <w:rFonts w:ascii="Times New Roman" w:hAnsi="Times New Roman"/>
          <w:sz w:val="20"/>
        </w:rPr>
        <w:t>202</w:t>
      </w:r>
      <w:r w:rsidR="00693E2B">
        <w:rPr>
          <w:rFonts w:ascii="Times New Roman" w:hAnsi="Times New Roman"/>
          <w:sz w:val="20"/>
        </w:rPr>
        <w:t>5</w:t>
      </w:r>
      <w:r w:rsidR="00B45F73" w:rsidRPr="004B4E60">
        <w:rPr>
          <w:rFonts w:ascii="Times New Roman" w:hAnsi="Times New Roman"/>
          <w:sz w:val="20"/>
        </w:rPr>
        <w:t xml:space="preserve"> r. </w:t>
      </w:r>
      <w:r w:rsidRPr="004B4E60">
        <w:rPr>
          <w:rFonts w:ascii="Times New Roman" w:hAnsi="Times New Roman"/>
          <w:sz w:val="20"/>
        </w:rPr>
        <w:t>oferuję wykonanie przedmiotu zamówienia za</w:t>
      </w:r>
      <w:r w:rsidR="00600D8A">
        <w:rPr>
          <w:rFonts w:ascii="Times New Roman" w:hAnsi="Times New Roman"/>
          <w:sz w:val="20"/>
        </w:rPr>
        <w:t> </w:t>
      </w:r>
      <w:r w:rsidRPr="004B4E60">
        <w:rPr>
          <w:rFonts w:ascii="Times New Roman" w:hAnsi="Times New Roman"/>
          <w:sz w:val="20"/>
        </w:rPr>
        <w:t xml:space="preserve"> kwotę:</w:t>
      </w:r>
    </w:p>
    <w:p w14:paraId="06F87F4F" w14:textId="5EE7C07E" w:rsidR="00775920" w:rsidRPr="00693E2B" w:rsidRDefault="00775920" w:rsidP="00693E2B">
      <w:pPr>
        <w:spacing w:before="120" w:after="120" w:line="360" w:lineRule="auto"/>
        <w:rPr>
          <w:rFonts w:ascii="Times New Roman" w:hAnsi="Times New Roman"/>
          <w:b/>
          <w:color w:val="0D0D0D" w:themeColor="text1" w:themeTint="F2"/>
          <w:sz w:val="20"/>
          <w:szCs w:val="20"/>
        </w:rPr>
      </w:pPr>
      <w:r w:rsidRPr="00693E2B">
        <w:rPr>
          <w:rFonts w:ascii="Times New Roman" w:hAnsi="Times New Roman"/>
          <w:b/>
          <w:sz w:val="20"/>
          <w:szCs w:val="20"/>
        </w:rPr>
        <w:t xml:space="preserve">A. </w:t>
      </w:r>
      <w:r w:rsidRPr="00693E2B">
        <w:rPr>
          <w:rFonts w:ascii="Times New Roman" w:hAnsi="Times New Roman"/>
          <w:b/>
          <w:color w:val="0D0D0D" w:themeColor="text1" w:themeTint="F2"/>
          <w:sz w:val="20"/>
          <w:szCs w:val="20"/>
        </w:rPr>
        <w:t>Zestawienie cen abonamentów:</w:t>
      </w:r>
    </w:p>
    <w:tbl>
      <w:tblPr>
        <w:tblStyle w:val="Tabela-Siatka"/>
        <w:tblW w:w="9356" w:type="dxa"/>
        <w:tblInd w:w="-5" w:type="dxa"/>
        <w:tblLook w:val="04A0" w:firstRow="1" w:lastRow="0" w:firstColumn="1" w:lastColumn="0" w:noHBand="0" w:noVBand="1"/>
        <w:tblCaption w:val="Cennik połączeń"/>
      </w:tblPr>
      <w:tblGrid>
        <w:gridCol w:w="588"/>
        <w:gridCol w:w="1501"/>
        <w:gridCol w:w="2164"/>
        <w:gridCol w:w="2126"/>
        <w:gridCol w:w="2977"/>
      </w:tblGrid>
      <w:tr w:rsidR="00775920" w:rsidRPr="00775920" w14:paraId="14DEB96B" w14:textId="77777777" w:rsidTr="00600D8A">
        <w:trPr>
          <w:tblHeader/>
        </w:trPr>
        <w:tc>
          <w:tcPr>
            <w:tcW w:w="588" w:type="dxa"/>
          </w:tcPr>
          <w:p w14:paraId="45951D53" w14:textId="77777777" w:rsidR="00775920" w:rsidRPr="000902F7" w:rsidRDefault="00775920" w:rsidP="002423A8">
            <w:pPr>
              <w:rPr>
                <w:rFonts w:ascii="Times New Roman" w:hAnsi="Times New Roman"/>
                <w:bCs/>
                <w:color w:val="0D0D0D" w:themeColor="text1" w:themeTint="F2"/>
                <w:sz w:val="20"/>
                <w:szCs w:val="20"/>
              </w:rPr>
            </w:pPr>
            <w:r w:rsidRPr="000902F7">
              <w:rPr>
                <w:rFonts w:ascii="Times New Roman" w:hAnsi="Times New Roman"/>
                <w:bCs/>
                <w:color w:val="0D0D0D" w:themeColor="text1" w:themeTint="F2"/>
                <w:sz w:val="20"/>
                <w:szCs w:val="20"/>
              </w:rPr>
              <w:t>L.p.</w:t>
            </w:r>
          </w:p>
        </w:tc>
        <w:tc>
          <w:tcPr>
            <w:tcW w:w="1501" w:type="dxa"/>
          </w:tcPr>
          <w:p w14:paraId="65C2B680" w14:textId="456634A6" w:rsidR="00775920" w:rsidRPr="000902F7" w:rsidRDefault="00775920" w:rsidP="007F5814">
            <w:pPr>
              <w:rPr>
                <w:rFonts w:ascii="Times New Roman" w:hAnsi="Times New Roman"/>
                <w:bCs/>
                <w:color w:val="0D0D0D" w:themeColor="text1" w:themeTint="F2"/>
                <w:sz w:val="20"/>
                <w:szCs w:val="20"/>
              </w:rPr>
            </w:pPr>
            <w:r w:rsidRPr="000902F7">
              <w:rPr>
                <w:rFonts w:ascii="Times New Roman" w:hAnsi="Times New Roman"/>
                <w:bCs/>
                <w:color w:val="0D0D0D" w:themeColor="text1" w:themeTint="F2"/>
                <w:sz w:val="20"/>
                <w:szCs w:val="20"/>
              </w:rPr>
              <w:t xml:space="preserve">Abonament netto za 1 </w:t>
            </w:r>
            <w:r w:rsidR="007F5814">
              <w:rPr>
                <w:rFonts w:ascii="Times New Roman" w:hAnsi="Times New Roman"/>
                <w:bCs/>
                <w:color w:val="0D0D0D" w:themeColor="text1" w:themeTint="F2"/>
                <w:sz w:val="20"/>
                <w:szCs w:val="20"/>
              </w:rPr>
              <w:t xml:space="preserve">miesiąc </w:t>
            </w:r>
            <w:r w:rsidR="007F5814" w:rsidRPr="000902F7">
              <w:rPr>
                <w:rFonts w:ascii="Times New Roman" w:hAnsi="Times New Roman"/>
                <w:bCs/>
                <w:sz w:val="20"/>
                <w:szCs w:val="20"/>
              </w:rPr>
              <w:t>(zł)</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297E7355" w14:textId="7E088F21" w:rsidR="00775920" w:rsidRPr="000902F7" w:rsidRDefault="007F5814" w:rsidP="007F5814">
            <w:pPr>
              <w:pStyle w:val="Zawartotabeli"/>
              <w:snapToGrid w:val="0"/>
              <w:jc w:val="center"/>
              <w:rPr>
                <w:bCs/>
                <w:color w:val="0D0D0D" w:themeColor="text1" w:themeTint="F2"/>
                <w:sz w:val="20"/>
              </w:rPr>
            </w:pPr>
            <w:r w:rsidRPr="000902F7">
              <w:rPr>
                <w:bCs/>
                <w:color w:val="0D0D0D" w:themeColor="text1" w:themeTint="F2"/>
                <w:sz w:val="20"/>
              </w:rPr>
              <w:t xml:space="preserve">Abonament </w:t>
            </w:r>
            <w:r>
              <w:rPr>
                <w:bCs/>
                <w:color w:val="0D0D0D" w:themeColor="text1" w:themeTint="F2"/>
                <w:sz w:val="20"/>
              </w:rPr>
              <w:t>brutto</w:t>
            </w:r>
            <w:r w:rsidRPr="000902F7">
              <w:rPr>
                <w:bCs/>
                <w:color w:val="0D0D0D" w:themeColor="text1" w:themeTint="F2"/>
                <w:sz w:val="20"/>
              </w:rPr>
              <w:t xml:space="preserve"> za 1 </w:t>
            </w:r>
            <w:r>
              <w:rPr>
                <w:bCs/>
                <w:color w:val="0D0D0D" w:themeColor="text1" w:themeTint="F2"/>
                <w:sz w:val="20"/>
              </w:rPr>
              <w:t>miesiąc</w:t>
            </w:r>
            <w:r>
              <w:rPr>
                <w:bCs/>
                <w:color w:val="0D0D0D" w:themeColor="text1" w:themeTint="F2"/>
                <w:sz w:val="20"/>
              </w:rPr>
              <w:t xml:space="preserve"> </w:t>
            </w:r>
            <w:r w:rsidRPr="000902F7">
              <w:rPr>
                <w:bCs/>
                <w:sz w:val="20"/>
              </w:rPr>
              <w:t>(zł)</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31B430A" w14:textId="0ABD5F38" w:rsidR="00775920" w:rsidRPr="000902F7" w:rsidRDefault="00775920" w:rsidP="002423A8">
            <w:pPr>
              <w:rPr>
                <w:rFonts w:ascii="Times New Roman" w:hAnsi="Times New Roman"/>
                <w:bCs/>
                <w:color w:val="0D0D0D" w:themeColor="text1" w:themeTint="F2"/>
                <w:sz w:val="20"/>
                <w:szCs w:val="20"/>
              </w:rPr>
            </w:pPr>
            <w:r w:rsidRPr="000902F7">
              <w:rPr>
                <w:rFonts w:ascii="Times New Roman" w:hAnsi="Times New Roman"/>
                <w:bCs/>
                <w:sz w:val="20"/>
                <w:szCs w:val="20"/>
              </w:rPr>
              <w:t>Wartość brutto – 1 rok (zł)</w:t>
            </w:r>
          </w:p>
        </w:tc>
        <w:tc>
          <w:tcPr>
            <w:tcW w:w="2977" w:type="dxa"/>
            <w:tcBorders>
              <w:top w:val="single" w:sz="4" w:space="0" w:color="auto"/>
              <w:left w:val="single" w:sz="4" w:space="0" w:color="auto"/>
              <w:bottom w:val="single" w:sz="4" w:space="0" w:color="auto"/>
              <w:right w:val="single" w:sz="4" w:space="0" w:color="auto"/>
            </w:tcBorders>
          </w:tcPr>
          <w:p w14:paraId="77E7DB8D" w14:textId="531534F4" w:rsidR="00775920" w:rsidRPr="000902F7" w:rsidRDefault="00775920" w:rsidP="00142CAC">
            <w:pPr>
              <w:rPr>
                <w:rFonts w:ascii="Times New Roman" w:hAnsi="Times New Roman"/>
                <w:bCs/>
                <w:sz w:val="20"/>
                <w:szCs w:val="20"/>
              </w:rPr>
            </w:pPr>
            <w:r w:rsidRPr="000902F7">
              <w:rPr>
                <w:rFonts w:ascii="Times New Roman" w:hAnsi="Times New Roman"/>
                <w:bCs/>
                <w:sz w:val="20"/>
                <w:szCs w:val="20"/>
              </w:rPr>
              <w:t xml:space="preserve">Wartość </w:t>
            </w:r>
            <w:r w:rsidR="00142CAC">
              <w:rPr>
                <w:rFonts w:ascii="Times New Roman" w:hAnsi="Times New Roman"/>
                <w:bCs/>
                <w:sz w:val="20"/>
                <w:szCs w:val="20"/>
              </w:rPr>
              <w:t>brutto</w:t>
            </w:r>
            <w:r w:rsidRPr="000902F7">
              <w:rPr>
                <w:rFonts w:ascii="Times New Roman" w:hAnsi="Times New Roman"/>
                <w:bCs/>
                <w:sz w:val="20"/>
                <w:szCs w:val="20"/>
              </w:rPr>
              <w:t xml:space="preserve"> – 3 lata (zł)</w:t>
            </w:r>
            <w:r w:rsidR="007F5814">
              <w:rPr>
                <w:rFonts w:ascii="Times New Roman" w:hAnsi="Times New Roman"/>
                <w:bCs/>
                <w:sz w:val="20"/>
                <w:szCs w:val="20"/>
              </w:rPr>
              <w:t xml:space="preserve"> (wartość brana do porównania ofert)</w:t>
            </w:r>
          </w:p>
        </w:tc>
      </w:tr>
      <w:tr w:rsidR="00775920" w:rsidRPr="00775920" w14:paraId="7D16A3C1" w14:textId="77777777" w:rsidTr="00600D8A">
        <w:trPr>
          <w:tblHeader/>
        </w:trPr>
        <w:tc>
          <w:tcPr>
            <w:tcW w:w="588" w:type="dxa"/>
          </w:tcPr>
          <w:p w14:paraId="3F7C07D3" w14:textId="77777777" w:rsidR="00775920" w:rsidRPr="00775920" w:rsidRDefault="00775920" w:rsidP="002423A8">
            <w:pPr>
              <w:rPr>
                <w:rFonts w:ascii="Times New Roman" w:hAnsi="Times New Roman"/>
                <w:color w:val="0D0D0D" w:themeColor="text1" w:themeTint="F2"/>
                <w:sz w:val="20"/>
                <w:szCs w:val="20"/>
              </w:rPr>
            </w:pPr>
            <w:r w:rsidRPr="00775920">
              <w:rPr>
                <w:rFonts w:ascii="Times New Roman" w:hAnsi="Times New Roman"/>
                <w:color w:val="0D0D0D" w:themeColor="text1" w:themeTint="F2"/>
                <w:sz w:val="20"/>
                <w:szCs w:val="20"/>
              </w:rPr>
              <w:t>1</w:t>
            </w:r>
          </w:p>
        </w:tc>
        <w:tc>
          <w:tcPr>
            <w:tcW w:w="1501" w:type="dxa"/>
          </w:tcPr>
          <w:p w14:paraId="5DEF772B" w14:textId="77777777" w:rsidR="00775920" w:rsidRPr="00775920" w:rsidRDefault="00775920" w:rsidP="002423A8">
            <w:pPr>
              <w:rPr>
                <w:rFonts w:ascii="Times New Roman" w:hAnsi="Times New Roman"/>
                <w:color w:val="0D0D0D" w:themeColor="text1" w:themeTint="F2"/>
                <w:sz w:val="20"/>
                <w:szCs w:val="20"/>
              </w:rPr>
            </w:pPr>
          </w:p>
        </w:tc>
        <w:tc>
          <w:tcPr>
            <w:tcW w:w="2164" w:type="dxa"/>
          </w:tcPr>
          <w:p w14:paraId="1E941847" w14:textId="77777777" w:rsidR="00775920" w:rsidRPr="00775920" w:rsidRDefault="00775920" w:rsidP="002423A8">
            <w:pPr>
              <w:rPr>
                <w:rFonts w:ascii="Times New Roman" w:hAnsi="Times New Roman"/>
                <w:color w:val="0D0D0D" w:themeColor="text1" w:themeTint="F2"/>
                <w:sz w:val="20"/>
                <w:szCs w:val="20"/>
              </w:rPr>
            </w:pPr>
          </w:p>
        </w:tc>
        <w:tc>
          <w:tcPr>
            <w:tcW w:w="2126" w:type="dxa"/>
          </w:tcPr>
          <w:p w14:paraId="327415A4" w14:textId="77777777" w:rsidR="00775920" w:rsidRPr="00775920" w:rsidRDefault="00775920" w:rsidP="002423A8">
            <w:pPr>
              <w:rPr>
                <w:rFonts w:ascii="Times New Roman" w:hAnsi="Times New Roman"/>
                <w:color w:val="0D0D0D" w:themeColor="text1" w:themeTint="F2"/>
                <w:sz w:val="20"/>
                <w:szCs w:val="20"/>
              </w:rPr>
            </w:pPr>
          </w:p>
        </w:tc>
        <w:tc>
          <w:tcPr>
            <w:tcW w:w="2977" w:type="dxa"/>
          </w:tcPr>
          <w:p w14:paraId="2A6EF0BF" w14:textId="77777777" w:rsidR="00775920" w:rsidRPr="00775920" w:rsidRDefault="00775920" w:rsidP="002423A8">
            <w:pPr>
              <w:rPr>
                <w:rFonts w:ascii="Times New Roman" w:hAnsi="Times New Roman"/>
                <w:color w:val="0D0D0D" w:themeColor="text1" w:themeTint="F2"/>
                <w:sz w:val="20"/>
                <w:szCs w:val="20"/>
              </w:rPr>
            </w:pPr>
          </w:p>
        </w:tc>
      </w:tr>
    </w:tbl>
    <w:p w14:paraId="00B4058D" w14:textId="510F10BB" w:rsidR="00775920" w:rsidRPr="00693E2B" w:rsidRDefault="00775920" w:rsidP="00693E2B">
      <w:pPr>
        <w:spacing w:before="120" w:after="120" w:line="360" w:lineRule="auto"/>
        <w:jc w:val="both"/>
        <w:rPr>
          <w:rFonts w:ascii="Times New Roman" w:eastAsia="Helvetica Neue" w:hAnsi="Times New Roman"/>
          <w:b/>
          <w:color w:val="000000"/>
          <w:sz w:val="20"/>
          <w:szCs w:val="20"/>
          <w:u w:color="000000"/>
        </w:rPr>
      </w:pPr>
      <w:r w:rsidRPr="00693E2B">
        <w:rPr>
          <w:rFonts w:ascii="Times New Roman" w:eastAsia="Helvetica Neue" w:hAnsi="Times New Roman"/>
          <w:b/>
          <w:color w:val="000000"/>
          <w:sz w:val="20"/>
          <w:szCs w:val="20"/>
          <w:u w:color="000000"/>
        </w:rPr>
        <w:t>B. Szacowany łączny koszt połączeń:</w:t>
      </w:r>
    </w:p>
    <w:tbl>
      <w:tblPr>
        <w:tblW w:w="6096" w:type="dxa"/>
        <w:tblInd w:w="-5" w:type="dxa"/>
        <w:tblCellMar>
          <w:left w:w="70" w:type="dxa"/>
          <w:right w:w="70" w:type="dxa"/>
        </w:tblCellMar>
        <w:tblLook w:val="04A0" w:firstRow="1" w:lastRow="0" w:firstColumn="1" w:lastColumn="0" w:noHBand="0" w:noVBand="1"/>
      </w:tblPr>
      <w:tblGrid>
        <w:gridCol w:w="284"/>
        <w:gridCol w:w="2356"/>
        <w:gridCol w:w="1108"/>
        <w:gridCol w:w="1182"/>
        <w:gridCol w:w="1166"/>
      </w:tblGrid>
      <w:tr w:rsidR="00142CAC" w:rsidRPr="00775920" w14:paraId="7E527768" w14:textId="77777777" w:rsidTr="00142CAC">
        <w:trPr>
          <w:trHeight w:val="57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5AE9E"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 </w:t>
            </w:r>
          </w:p>
        </w:tc>
        <w:tc>
          <w:tcPr>
            <w:tcW w:w="2356" w:type="dxa"/>
            <w:tcBorders>
              <w:top w:val="single" w:sz="4" w:space="0" w:color="auto"/>
              <w:left w:val="nil"/>
              <w:bottom w:val="single" w:sz="4" w:space="0" w:color="auto"/>
              <w:right w:val="single" w:sz="4" w:space="0" w:color="auto"/>
            </w:tcBorders>
            <w:shd w:val="clear" w:color="auto" w:fill="auto"/>
            <w:noWrap/>
            <w:vAlign w:val="center"/>
            <w:hideMark/>
          </w:tcPr>
          <w:p w14:paraId="2D48A650"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Rodzaj połączenia</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72111E8"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Jednostka</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2AB8D460"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Czas w minutach miesięcznie</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14:paraId="0FB83601" w14:textId="4B977A94" w:rsidR="00142CAC" w:rsidRPr="00775920" w:rsidRDefault="00142CAC" w:rsidP="00142CAC">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 xml:space="preserve">Cena </w:t>
            </w:r>
            <w:r>
              <w:rPr>
                <w:rFonts w:ascii="Times New Roman" w:eastAsia="Helvetica Neue" w:hAnsi="Times New Roman"/>
                <w:color w:val="000000"/>
                <w:sz w:val="20"/>
                <w:szCs w:val="20"/>
                <w:u w:color="000000"/>
              </w:rPr>
              <w:t>brutto</w:t>
            </w:r>
          </w:p>
        </w:tc>
      </w:tr>
      <w:tr w:rsidR="00142CAC" w:rsidRPr="00775920" w14:paraId="16CA5F87" w14:textId="77777777" w:rsidTr="00142CAC">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CBBC2AC"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1</w:t>
            </w:r>
          </w:p>
        </w:tc>
        <w:tc>
          <w:tcPr>
            <w:tcW w:w="2356" w:type="dxa"/>
            <w:tcBorders>
              <w:top w:val="nil"/>
              <w:left w:val="nil"/>
              <w:bottom w:val="single" w:sz="4" w:space="0" w:color="auto"/>
              <w:right w:val="single" w:sz="4" w:space="0" w:color="auto"/>
            </w:tcBorders>
            <w:shd w:val="clear" w:color="auto" w:fill="auto"/>
            <w:noWrap/>
            <w:vAlign w:val="center"/>
            <w:hideMark/>
          </w:tcPr>
          <w:p w14:paraId="0A281DEC"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Komórkowe</w:t>
            </w:r>
          </w:p>
        </w:tc>
        <w:tc>
          <w:tcPr>
            <w:tcW w:w="1108" w:type="dxa"/>
            <w:tcBorders>
              <w:top w:val="nil"/>
              <w:left w:val="nil"/>
              <w:bottom w:val="single" w:sz="4" w:space="0" w:color="auto"/>
              <w:right w:val="single" w:sz="4" w:space="0" w:color="auto"/>
            </w:tcBorders>
            <w:shd w:val="clear" w:color="auto" w:fill="auto"/>
            <w:vAlign w:val="center"/>
            <w:hideMark/>
          </w:tcPr>
          <w:p w14:paraId="4010AD9E"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min</w:t>
            </w:r>
          </w:p>
        </w:tc>
        <w:tc>
          <w:tcPr>
            <w:tcW w:w="1182" w:type="dxa"/>
            <w:tcBorders>
              <w:top w:val="nil"/>
              <w:left w:val="nil"/>
              <w:bottom w:val="single" w:sz="4" w:space="0" w:color="auto"/>
              <w:right w:val="single" w:sz="4" w:space="0" w:color="auto"/>
            </w:tcBorders>
            <w:shd w:val="clear" w:color="auto" w:fill="auto"/>
            <w:noWrap/>
            <w:vAlign w:val="center"/>
            <w:hideMark/>
          </w:tcPr>
          <w:p w14:paraId="5AE159CB" w14:textId="4D6350F6" w:rsidR="00142CAC" w:rsidRPr="00775920" w:rsidRDefault="00142CAC" w:rsidP="00775920">
            <w:pPr>
              <w:jc w:val="both"/>
              <w:rPr>
                <w:rFonts w:ascii="Times New Roman" w:eastAsia="Helvetica Neue" w:hAnsi="Times New Roman"/>
                <w:color w:val="000000"/>
                <w:sz w:val="20"/>
                <w:szCs w:val="20"/>
                <w:u w:color="000000"/>
              </w:rPr>
            </w:pPr>
            <w:r>
              <w:rPr>
                <w:rFonts w:ascii="Times New Roman" w:eastAsia="Helvetica Neue" w:hAnsi="Times New Roman"/>
                <w:color w:val="000000"/>
                <w:sz w:val="20"/>
                <w:szCs w:val="20"/>
                <w:u w:color="000000"/>
              </w:rPr>
              <w:t>300</w:t>
            </w:r>
          </w:p>
        </w:tc>
        <w:tc>
          <w:tcPr>
            <w:tcW w:w="1166" w:type="dxa"/>
            <w:tcBorders>
              <w:top w:val="nil"/>
              <w:left w:val="nil"/>
              <w:bottom w:val="single" w:sz="4" w:space="0" w:color="auto"/>
              <w:right w:val="single" w:sz="4" w:space="0" w:color="auto"/>
            </w:tcBorders>
            <w:shd w:val="clear" w:color="auto" w:fill="auto"/>
            <w:vAlign w:val="center"/>
            <w:hideMark/>
          </w:tcPr>
          <w:p w14:paraId="123EA0F5"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 </w:t>
            </w:r>
          </w:p>
        </w:tc>
      </w:tr>
      <w:tr w:rsidR="00142CAC" w:rsidRPr="00775920" w14:paraId="232B2B4C" w14:textId="77777777" w:rsidTr="00142CAC">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6CBF70EB"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2</w:t>
            </w:r>
          </w:p>
        </w:tc>
        <w:tc>
          <w:tcPr>
            <w:tcW w:w="2356" w:type="dxa"/>
            <w:tcBorders>
              <w:top w:val="nil"/>
              <w:left w:val="nil"/>
              <w:bottom w:val="single" w:sz="4" w:space="0" w:color="auto"/>
              <w:right w:val="single" w:sz="4" w:space="0" w:color="auto"/>
            </w:tcBorders>
            <w:shd w:val="clear" w:color="auto" w:fill="auto"/>
            <w:noWrap/>
            <w:vAlign w:val="center"/>
            <w:hideMark/>
          </w:tcPr>
          <w:p w14:paraId="075BCE07"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Lokalne i strefowe</w:t>
            </w:r>
          </w:p>
        </w:tc>
        <w:tc>
          <w:tcPr>
            <w:tcW w:w="1108" w:type="dxa"/>
            <w:tcBorders>
              <w:top w:val="nil"/>
              <w:left w:val="nil"/>
              <w:bottom w:val="single" w:sz="4" w:space="0" w:color="auto"/>
              <w:right w:val="single" w:sz="4" w:space="0" w:color="auto"/>
            </w:tcBorders>
            <w:shd w:val="clear" w:color="auto" w:fill="auto"/>
            <w:vAlign w:val="center"/>
            <w:hideMark/>
          </w:tcPr>
          <w:p w14:paraId="67FB9052"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min</w:t>
            </w:r>
          </w:p>
        </w:tc>
        <w:tc>
          <w:tcPr>
            <w:tcW w:w="1182" w:type="dxa"/>
            <w:tcBorders>
              <w:top w:val="nil"/>
              <w:left w:val="nil"/>
              <w:bottom w:val="single" w:sz="4" w:space="0" w:color="auto"/>
              <w:right w:val="single" w:sz="4" w:space="0" w:color="auto"/>
            </w:tcBorders>
            <w:shd w:val="clear" w:color="auto" w:fill="auto"/>
            <w:noWrap/>
            <w:vAlign w:val="center"/>
            <w:hideMark/>
          </w:tcPr>
          <w:p w14:paraId="38DC9951" w14:textId="4E3CEDCD" w:rsidR="00142CAC" w:rsidRPr="00775920" w:rsidRDefault="00142CAC" w:rsidP="00775920">
            <w:pPr>
              <w:jc w:val="both"/>
              <w:rPr>
                <w:rFonts w:ascii="Times New Roman" w:eastAsia="Helvetica Neue" w:hAnsi="Times New Roman"/>
                <w:color w:val="000000"/>
                <w:sz w:val="20"/>
                <w:szCs w:val="20"/>
                <w:u w:color="000000"/>
              </w:rPr>
            </w:pPr>
            <w:r>
              <w:rPr>
                <w:rFonts w:ascii="Times New Roman" w:eastAsia="Helvetica Neue" w:hAnsi="Times New Roman"/>
                <w:color w:val="000000"/>
                <w:sz w:val="20"/>
                <w:szCs w:val="20"/>
                <w:u w:color="000000"/>
              </w:rPr>
              <w:t>30</w:t>
            </w:r>
            <w:r w:rsidRPr="00775920">
              <w:rPr>
                <w:rFonts w:ascii="Times New Roman" w:eastAsia="Helvetica Neue" w:hAnsi="Times New Roman"/>
                <w:color w:val="000000"/>
                <w:sz w:val="20"/>
                <w:szCs w:val="20"/>
                <w:u w:color="000000"/>
              </w:rPr>
              <w:t>00</w:t>
            </w:r>
          </w:p>
        </w:tc>
        <w:tc>
          <w:tcPr>
            <w:tcW w:w="1166" w:type="dxa"/>
            <w:tcBorders>
              <w:top w:val="nil"/>
              <w:left w:val="nil"/>
              <w:bottom w:val="single" w:sz="4" w:space="0" w:color="auto"/>
              <w:right w:val="single" w:sz="4" w:space="0" w:color="auto"/>
            </w:tcBorders>
            <w:shd w:val="clear" w:color="auto" w:fill="auto"/>
            <w:vAlign w:val="center"/>
            <w:hideMark/>
          </w:tcPr>
          <w:p w14:paraId="01F2981D"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 </w:t>
            </w:r>
          </w:p>
        </w:tc>
      </w:tr>
      <w:tr w:rsidR="00142CAC" w:rsidRPr="00775920" w14:paraId="55914A27" w14:textId="77777777" w:rsidTr="00142CAC">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4A28B898"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3</w:t>
            </w:r>
          </w:p>
        </w:tc>
        <w:tc>
          <w:tcPr>
            <w:tcW w:w="2356" w:type="dxa"/>
            <w:tcBorders>
              <w:top w:val="nil"/>
              <w:left w:val="nil"/>
              <w:bottom w:val="single" w:sz="4" w:space="0" w:color="auto"/>
              <w:right w:val="single" w:sz="4" w:space="0" w:color="auto"/>
            </w:tcBorders>
            <w:shd w:val="clear" w:color="auto" w:fill="auto"/>
            <w:noWrap/>
            <w:vAlign w:val="center"/>
            <w:hideMark/>
          </w:tcPr>
          <w:p w14:paraId="173E8756"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Międzystrefowe</w:t>
            </w:r>
          </w:p>
        </w:tc>
        <w:tc>
          <w:tcPr>
            <w:tcW w:w="1108" w:type="dxa"/>
            <w:tcBorders>
              <w:top w:val="nil"/>
              <w:left w:val="nil"/>
              <w:bottom w:val="single" w:sz="4" w:space="0" w:color="auto"/>
              <w:right w:val="single" w:sz="4" w:space="0" w:color="auto"/>
            </w:tcBorders>
            <w:shd w:val="clear" w:color="auto" w:fill="auto"/>
            <w:vAlign w:val="center"/>
            <w:hideMark/>
          </w:tcPr>
          <w:p w14:paraId="54DA9D72"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min</w:t>
            </w:r>
          </w:p>
        </w:tc>
        <w:tc>
          <w:tcPr>
            <w:tcW w:w="1182" w:type="dxa"/>
            <w:tcBorders>
              <w:top w:val="nil"/>
              <w:left w:val="nil"/>
              <w:bottom w:val="single" w:sz="4" w:space="0" w:color="auto"/>
              <w:right w:val="single" w:sz="4" w:space="0" w:color="auto"/>
            </w:tcBorders>
            <w:shd w:val="clear" w:color="auto" w:fill="auto"/>
            <w:noWrap/>
            <w:vAlign w:val="center"/>
            <w:hideMark/>
          </w:tcPr>
          <w:p w14:paraId="61D708E3" w14:textId="5E196E06"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4</w:t>
            </w:r>
            <w:r>
              <w:rPr>
                <w:rFonts w:ascii="Times New Roman" w:eastAsia="Helvetica Neue" w:hAnsi="Times New Roman"/>
                <w:color w:val="000000"/>
                <w:sz w:val="20"/>
                <w:szCs w:val="20"/>
                <w:u w:color="000000"/>
              </w:rPr>
              <w:t>0</w:t>
            </w:r>
            <w:r w:rsidRPr="00775920">
              <w:rPr>
                <w:rFonts w:ascii="Times New Roman" w:eastAsia="Helvetica Neue" w:hAnsi="Times New Roman"/>
                <w:color w:val="000000"/>
                <w:sz w:val="20"/>
                <w:szCs w:val="20"/>
                <w:u w:color="000000"/>
              </w:rPr>
              <w:t>0</w:t>
            </w:r>
          </w:p>
        </w:tc>
        <w:tc>
          <w:tcPr>
            <w:tcW w:w="1166" w:type="dxa"/>
            <w:tcBorders>
              <w:top w:val="nil"/>
              <w:left w:val="nil"/>
              <w:bottom w:val="single" w:sz="4" w:space="0" w:color="auto"/>
              <w:right w:val="single" w:sz="4" w:space="0" w:color="auto"/>
            </w:tcBorders>
            <w:shd w:val="clear" w:color="auto" w:fill="auto"/>
            <w:vAlign w:val="center"/>
            <w:hideMark/>
          </w:tcPr>
          <w:p w14:paraId="117CCA94"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 </w:t>
            </w:r>
          </w:p>
        </w:tc>
      </w:tr>
      <w:tr w:rsidR="00142CAC" w:rsidRPr="00775920" w14:paraId="4F4830DF" w14:textId="77777777" w:rsidTr="00142CAC">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tcPr>
          <w:p w14:paraId="41D68CD0"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4</w:t>
            </w:r>
          </w:p>
        </w:tc>
        <w:tc>
          <w:tcPr>
            <w:tcW w:w="2356" w:type="dxa"/>
            <w:tcBorders>
              <w:top w:val="nil"/>
              <w:left w:val="nil"/>
              <w:bottom w:val="single" w:sz="4" w:space="0" w:color="auto"/>
              <w:right w:val="single" w:sz="4" w:space="0" w:color="auto"/>
            </w:tcBorders>
            <w:shd w:val="clear" w:color="auto" w:fill="auto"/>
            <w:noWrap/>
            <w:vAlign w:val="center"/>
          </w:tcPr>
          <w:p w14:paraId="5EE4EED0"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Międzynarodowe do UE</w:t>
            </w:r>
          </w:p>
        </w:tc>
        <w:tc>
          <w:tcPr>
            <w:tcW w:w="1108" w:type="dxa"/>
            <w:tcBorders>
              <w:top w:val="nil"/>
              <w:left w:val="nil"/>
              <w:bottom w:val="single" w:sz="4" w:space="0" w:color="auto"/>
              <w:right w:val="single" w:sz="4" w:space="0" w:color="auto"/>
            </w:tcBorders>
            <w:shd w:val="clear" w:color="auto" w:fill="auto"/>
            <w:vAlign w:val="center"/>
          </w:tcPr>
          <w:p w14:paraId="0FAA86F2" w14:textId="347766F4" w:rsidR="00142CAC" w:rsidRPr="00775920" w:rsidRDefault="00142CAC" w:rsidP="00775920">
            <w:pPr>
              <w:jc w:val="both"/>
              <w:rPr>
                <w:rFonts w:ascii="Times New Roman" w:eastAsia="Helvetica Neue" w:hAnsi="Times New Roman"/>
                <w:color w:val="000000"/>
                <w:sz w:val="20"/>
                <w:szCs w:val="20"/>
                <w:u w:color="000000"/>
              </w:rPr>
            </w:pPr>
            <w:r>
              <w:rPr>
                <w:rFonts w:ascii="Times New Roman" w:eastAsia="Helvetica Neue" w:hAnsi="Times New Roman"/>
                <w:color w:val="000000"/>
                <w:sz w:val="20"/>
                <w:szCs w:val="20"/>
                <w:u w:color="000000"/>
              </w:rPr>
              <w:t>m</w:t>
            </w:r>
            <w:r w:rsidRPr="00775920">
              <w:rPr>
                <w:rFonts w:ascii="Times New Roman" w:eastAsia="Helvetica Neue" w:hAnsi="Times New Roman"/>
                <w:color w:val="000000"/>
                <w:sz w:val="20"/>
                <w:szCs w:val="20"/>
                <w:u w:color="000000"/>
              </w:rPr>
              <w:t>in</w:t>
            </w:r>
          </w:p>
        </w:tc>
        <w:tc>
          <w:tcPr>
            <w:tcW w:w="1182" w:type="dxa"/>
            <w:tcBorders>
              <w:top w:val="nil"/>
              <w:left w:val="nil"/>
              <w:bottom w:val="single" w:sz="4" w:space="0" w:color="auto"/>
              <w:right w:val="single" w:sz="4" w:space="0" w:color="auto"/>
            </w:tcBorders>
            <w:shd w:val="clear" w:color="auto" w:fill="auto"/>
            <w:noWrap/>
            <w:vAlign w:val="center"/>
          </w:tcPr>
          <w:p w14:paraId="1C079C2D" w14:textId="74B96375" w:rsidR="00142CAC" w:rsidRPr="00775920" w:rsidRDefault="00142CAC" w:rsidP="00775920">
            <w:pPr>
              <w:jc w:val="both"/>
              <w:rPr>
                <w:rFonts w:ascii="Times New Roman" w:eastAsia="Helvetica Neue" w:hAnsi="Times New Roman"/>
                <w:color w:val="000000"/>
                <w:sz w:val="20"/>
                <w:szCs w:val="20"/>
                <w:u w:color="000000"/>
              </w:rPr>
            </w:pPr>
            <w:r>
              <w:rPr>
                <w:rFonts w:ascii="Times New Roman" w:eastAsia="Helvetica Neue" w:hAnsi="Times New Roman"/>
                <w:color w:val="000000"/>
                <w:sz w:val="20"/>
                <w:szCs w:val="20"/>
                <w:u w:color="000000"/>
              </w:rPr>
              <w:t>3</w:t>
            </w:r>
            <w:r w:rsidRPr="00775920">
              <w:rPr>
                <w:rFonts w:ascii="Times New Roman" w:eastAsia="Helvetica Neue" w:hAnsi="Times New Roman"/>
                <w:color w:val="000000"/>
                <w:sz w:val="20"/>
                <w:szCs w:val="20"/>
                <w:u w:color="000000"/>
              </w:rPr>
              <w:t>0</w:t>
            </w:r>
          </w:p>
        </w:tc>
        <w:tc>
          <w:tcPr>
            <w:tcW w:w="1166" w:type="dxa"/>
            <w:tcBorders>
              <w:top w:val="nil"/>
              <w:left w:val="nil"/>
              <w:bottom w:val="single" w:sz="4" w:space="0" w:color="auto"/>
              <w:right w:val="single" w:sz="4" w:space="0" w:color="auto"/>
            </w:tcBorders>
            <w:shd w:val="clear" w:color="auto" w:fill="auto"/>
            <w:vAlign w:val="center"/>
          </w:tcPr>
          <w:p w14:paraId="6AFF2EE8" w14:textId="77777777" w:rsidR="00142CAC" w:rsidRPr="00775920" w:rsidRDefault="00142CAC" w:rsidP="00775920">
            <w:pPr>
              <w:jc w:val="both"/>
              <w:rPr>
                <w:rFonts w:ascii="Times New Roman" w:eastAsia="Helvetica Neue" w:hAnsi="Times New Roman"/>
                <w:color w:val="000000"/>
                <w:sz w:val="20"/>
                <w:szCs w:val="20"/>
                <w:u w:color="000000"/>
              </w:rPr>
            </w:pPr>
          </w:p>
        </w:tc>
      </w:tr>
      <w:tr w:rsidR="00142CAC" w:rsidRPr="00775920" w14:paraId="2C0CF27A" w14:textId="77777777" w:rsidTr="00142CAC">
        <w:trPr>
          <w:trHeight w:val="300"/>
        </w:trPr>
        <w:tc>
          <w:tcPr>
            <w:tcW w:w="284" w:type="dxa"/>
            <w:tcBorders>
              <w:top w:val="nil"/>
              <w:left w:val="single" w:sz="4" w:space="0" w:color="auto"/>
              <w:bottom w:val="single" w:sz="4" w:space="0" w:color="auto"/>
              <w:right w:val="single" w:sz="4" w:space="0" w:color="auto"/>
            </w:tcBorders>
            <w:shd w:val="clear" w:color="auto" w:fill="auto"/>
            <w:noWrap/>
            <w:vAlign w:val="bottom"/>
          </w:tcPr>
          <w:p w14:paraId="1F87BC6C"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5</w:t>
            </w:r>
          </w:p>
        </w:tc>
        <w:tc>
          <w:tcPr>
            <w:tcW w:w="2356" w:type="dxa"/>
            <w:tcBorders>
              <w:top w:val="nil"/>
              <w:left w:val="nil"/>
              <w:bottom w:val="single" w:sz="4" w:space="0" w:color="auto"/>
              <w:right w:val="single" w:sz="4" w:space="0" w:color="auto"/>
            </w:tcBorders>
            <w:shd w:val="clear" w:color="auto" w:fill="auto"/>
            <w:noWrap/>
            <w:vAlign w:val="center"/>
          </w:tcPr>
          <w:p w14:paraId="355433CE" w14:textId="77777777" w:rsidR="00142CAC" w:rsidRPr="00775920" w:rsidRDefault="00142CAC" w:rsidP="00775920">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Infolinie 0801</w:t>
            </w:r>
          </w:p>
        </w:tc>
        <w:tc>
          <w:tcPr>
            <w:tcW w:w="1108" w:type="dxa"/>
            <w:tcBorders>
              <w:top w:val="nil"/>
              <w:left w:val="nil"/>
              <w:bottom w:val="single" w:sz="4" w:space="0" w:color="auto"/>
              <w:right w:val="single" w:sz="4" w:space="0" w:color="auto"/>
            </w:tcBorders>
            <w:shd w:val="clear" w:color="auto" w:fill="auto"/>
            <w:vAlign w:val="center"/>
          </w:tcPr>
          <w:p w14:paraId="7A5444FE" w14:textId="43465F15" w:rsidR="00142CAC" w:rsidRPr="00775920" w:rsidRDefault="00142CAC" w:rsidP="00775920">
            <w:pPr>
              <w:jc w:val="both"/>
              <w:rPr>
                <w:rFonts w:ascii="Times New Roman" w:eastAsia="Helvetica Neue" w:hAnsi="Times New Roman"/>
                <w:color w:val="000000"/>
                <w:sz w:val="20"/>
                <w:szCs w:val="20"/>
                <w:u w:color="000000"/>
              </w:rPr>
            </w:pPr>
            <w:r>
              <w:rPr>
                <w:rFonts w:ascii="Times New Roman" w:eastAsia="Helvetica Neue" w:hAnsi="Times New Roman"/>
                <w:color w:val="000000"/>
                <w:sz w:val="20"/>
                <w:szCs w:val="20"/>
                <w:u w:color="000000"/>
              </w:rPr>
              <w:t>m</w:t>
            </w:r>
            <w:r w:rsidRPr="00775920">
              <w:rPr>
                <w:rFonts w:ascii="Times New Roman" w:eastAsia="Helvetica Neue" w:hAnsi="Times New Roman"/>
                <w:color w:val="000000"/>
                <w:sz w:val="20"/>
                <w:szCs w:val="20"/>
                <w:u w:color="000000"/>
              </w:rPr>
              <w:t>in</w:t>
            </w:r>
          </w:p>
        </w:tc>
        <w:tc>
          <w:tcPr>
            <w:tcW w:w="1182" w:type="dxa"/>
            <w:tcBorders>
              <w:top w:val="nil"/>
              <w:left w:val="nil"/>
              <w:bottom w:val="single" w:sz="4" w:space="0" w:color="auto"/>
              <w:right w:val="single" w:sz="4" w:space="0" w:color="auto"/>
            </w:tcBorders>
            <w:shd w:val="clear" w:color="auto" w:fill="auto"/>
            <w:noWrap/>
            <w:vAlign w:val="center"/>
          </w:tcPr>
          <w:p w14:paraId="0DE7B857" w14:textId="0219E87C" w:rsidR="00142CAC" w:rsidRPr="00775920" w:rsidRDefault="00142CAC" w:rsidP="00775920">
            <w:pPr>
              <w:jc w:val="both"/>
              <w:rPr>
                <w:rFonts w:ascii="Times New Roman" w:eastAsia="Helvetica Neue" w:hAnsi="Times New Roman"/>
                <w:color w:val="000000"/>
                <w:sz w:val="20"/>
                <w:szCs w:val="20"/>
                <w:u w:color="000000"/>
              </w:rPr>
            </w:pPr>
            <w:r>
              <w:rPr>
                <w:rFonts w:ascii="Times New Roman" w:eastAsia="Helvetica Neue" w:hAnsi="Times New Roman"/>
                <w:color w:val="000000"/>
                <w:sz w:val="20"/>
                <w:szCs w:val="20"/>
                <w:u w:color="000000"/>
              </w:rPr>
              <w:t>300</w:t>
            </w:r>
          </w:p>
        </w:tc>
        <w:tc>
          <w:tcPr>
            <w:tcW w:w="1166" w:type="dxa"/>
            <w:tcBorders>
              <w:top w:val="nil"/>
              <w:left w:val="nil"/>
              <w:bottom w:val="single" w:sz="4" w:space="0" w:color="auto"/>
              <w:right w:val="single" w:sz="4" w:space="0" w:color="auto"/>
            </w:tcBorders>
            <w:shd w:val="clear" w:color="auto" w:fill="auto"/>
            <w:vAlign w:val="center"/>
          </w:tcPr>
          <w:p w14:paraId="0D97A305" w14:textId="77777777" w:rsidR="00142CAC" w:rsidRPr="00775920" w:rsidRDefault="00142CAC" w:rsidP="00775920">
            <w:pPr>
              <w:jc w:val="both"/>
              <w:rPr>
                <w:rFonts w:ascii="Times New Roman" w:eastAsia="Helvetica Neue" w:hAnsi="Times New Roman"/>
                <w:color w:val="000000"/>
                <w:sz w:val="20"/>
                <w:szCs w:val="20"/>
                <w:u w:color="000000"/>
              </w:rPr>
            </w:pPr>
          </w:p>
        </w:tc>
      </w:tr>
      <w:tr w:rsidR="00142CAC" w:rsidRPr="00775920" w14:paraId="2F4486D4" w14:textId="77777777" w:rsidTr="00142CAC">
        <w:trPr>
          <w:trHeight w:val="300"/>
        </w:trPr>
        <w:tc>
          <w:tcPr>
            <w:tcW w:w="4930" w:type="dxa"/>
            <w:gridSpan w:val="4"/>
            <w:tcBorders>
              <w:top w:val="nil"/>
              <w:left w:val="single" w:sz="4" w:space="0" w:color="auto"/>
              <w:bottom w:val="single" w:sz="4" w:space="0" w:color="auto"/>
              <w:right w:val="single" w:sz="4" w:space="0" w:color="auto"/>
            </w:tcBorders>
            <w:shd w:val="clear" w:color="auto" w:fill="auto"/>
            <w:noWrap/>
            <w:vAlign w:val="bottom"/>
            <w:hideMark/>
          </w:tcPr>
          <w:p w14:paraId="07BF020C" w14:textId="4EF4B03A" w:rsidR="00142CAC" w:rsidRPr="00775920" w:rsidRDefault="00142CAC" w:rsidP="00142CAC">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Razem wiersze 1-</w:t>
            </w:r>
            <w:r>
              <w:rPr>
                <w:rFonts w:ascii="Times New Roman" w:eastAsia="Helvetica Neue" w:hAnsi="Times New Roman"/>
                <w:color w:val="000000"/>
                <w:sz w:val="20"/>
                <w:szCs w:val="20"/>
                <w:u w:color="000000"/>
              </w:rPr>
              <w:t>5</w:t>
            </w:r>
            <w:r w:rsidRPr="00775920">
              <w:rPr>
                <w:rFonts w:ascii="Times New Roman" w:eastAsia="Helvetica Neue" w:hAnsi="Times New Roman"/>
                <w:color w:val="000000"/>
                <w:sz w:val="20"/>
                <w:szCs w:val="20"/>
                <w:u w:color="000000"/>
              </w:rPr>
              <w:t xml:space="preserve"> (wartość </w:t>
            </w:r>
            <w:r>
              <w:rPr>
                <w:rFonts w:ascii="Times New Roman" w:eastAsia="Helvetica Neue" w:hAnsi="Times New Roman"/>
                <w:color w:val="000000"/>
                <w:sz w:val="20"/>
                <w:szCs w:val="20"/>
                <w:u w:color="000000"/>
              </w:rPr>
              <w:t>X</w:t>
            </w:r>
            <w:r w:rsidRPr="00775920">
              <w:rPr>
                <w:rFonts w:ascii="Times New Roman" w:eastAsia="Helvetica Neue" w:hAnsi="Times New Roman"/>
                <w:color w:val="000000"/>
                <w:sz w:val="20"/>
                <w:szCs w:val="20"/>
                <w:u w:color="000000"/>
              </w:rPr>
              <w:t>)</w:t>
            </w:r>
          </w:p>
        </w:tc>
        <w:tc>
          <w:tcPr>
            <w:tcW w:w="1166" w:type="dxa"/>
            <w:tcBorders>
              <w:top w:val="nil"/>
              <w:left w:val="single" w:sz="4" w:space="0" w:color="auto"/>
              <w:bottom w:val="single" w:sz="4" w:space="0" w:color="auto"/>
              <w:right w:val="single" w:sz="4" w:space="0" w:color="auto"/>
            </w:tcBorders>
            <w:shd w:val="clear" w:color="auto" w:fill="auto"/>
            <w:vAlign w:val="bottom"/>
          </w:tcPr>
          <w:p w14:paraId="6A87766A" w14:textId="77777777" w:rsidR="00142CAC" w:rsidRPr="00775920" w:rsidRDefault="00142CAC" w:rsidP="00775920">
            <w:pPr>
              <w:jc w:val="both"/>
              <w:rPr>
                <w:rFonts w:ascii="Times New Roman" w:eastAsia="Helvetica Neue" w:hAnsi="Times New Roman"/>
                <w:color w:val="000000"/>
                <w:sz w:val="20"/>
                <w:szCs w:val="20"/>
                <w:u w:color="000000"/>
              </w:rPr>
            </w:pPr>
          </w:p>
        </w:tc>
      </w:tr>
      <w:tr w:rsidR="00142CAC" w:rsidRPr="00775920" w14:paraId="55190A97" w14:textId="77777777" w:rsidTr="00142CAC">
        <w:trPr>
          <w:trHeight w:val="300"/>
        </w:trPr>
        <w:tc>
          <w:tcPr>
            <w:tcW w:w="4930" w:type="dxa"/>
            <w:gridSpan w:val="4"/>
            <w:tcBorders>
              <w:top w:val="nil"/>
              <w:left w:val="single" w:sz="4" w:space="0" w:color="auto"/>
              <w:bottom w:val="single" w:sz="4" w:space="0" w:color="auto"/>
              <w:right w:val="single" w:sz="4" w:space="0" w:color="auto"/>
            </w:tcBorders>
            <w:shd w:val="clear" w:color="auto" w:fill="auto"/>
            <w:noWrap/>
            <w:vAlign w:val="bottom"/>
            <w:hideMark/>
          </w:tcPr>
          <w:p w14:paraId="72F53506" w14:textId="1AE5D34A" w:rsidR="00142CAC" w:rsidRPr="00775920" w:rsidRDefault="00142CAC" w:rsidP="00142CAC">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 xml:space="preserve">Planowany okres świadczenia usług (wartość </w:t>
            </w:r>
            <w:r>
              <w:rPr>
                <w:rFonts w:ascii="Times New Roman" w:eastAsia="Helvetica Neue" w:hAnsi="Times New Roman"/>
                <w:color w:val="000000"/>
                <w:sz w:val="20"/>
                <w:szCs w:val="20"/>
                <w:u w:color="000000"/>
              </w:rPr>
              <w:t>Y</w:t>
            </w:r>
            <w:r w:rsidRPr="00775920">
              <w:rPr>
                <w:rFonts w:ascii="Times New Roman" w:eastAsia="Helvetica Neue" w:hAnsi="Times New Roman"/>
                <w:color w:val="000000"/>
                <w:sz w:val="20"/>
                <w:szCs w:val="20"/>
                <w:u w:color="000000"/>
              </w:rPr>
              <w:t>)</w:t>
            </w:r>
          </w:p>
        </w:tc>
        <w:tc>
          <w:tcPr>
            <w:tcW w:w="1166" w:type="dxa"/>
            <w:tcBorders>
              <w:top w:val="nil"/>
              <w:left w:val="single" w:sz="4" w:space="0" w:color="auto"/>
              <w:bottom w:val="single" w:sz="4" w:space="0" w:color="auto"/>
              <w:right w:val="single" w:sz="4" w:space="0" w:color="auto"/>
            </w:tcBorders>
            <w:shd w:val="clear" w:color="auto" w:fill="auto"/>
            <w:vAlign w:val="bottom"/>
          </w:tcPr>
          <w:p w14:paraId="2B0B91F9" w14:textId="5AB92795" w:rsidR="00142CAC" w:rsidRPr="00775920" w:rsidRDefault="00142CAC" w:rsidP="00775920">
            <w:pPr>
              <w:jc w:val="both"/>
              <w:rPr>
                <w:rFonts w:ascii="Times New Roman" w:eastAsia="Helvetica Neue" w:hAnsi="Times New Roman"/>
                <w:color w:val="000000"/>
                <w:sz w:val="20"/>
                <w:szCs w:val="20"/>
                <w:u w:color="000000"/>
              </w:rPr>
            </w:pPr>
            <w:r>
              <w:rPr>
                <w:rFonts w:ascii="Times New Roman" w:eastAsia="Helvetica Neue" w:hAnsi="Times New Roman"/>
                <w:color w:val="000000"/>
                <w:sz w:val="20"/>
                <w:szCs w:val="20"/>
                <w:u w:color="000000"/>
              </w:rPr>
              <w:t>36</w:t>
            </w:r>
          </w:p>
        </w:tc>
      </w:tr>
      <w:tr w:rsidR="00142CAC" w:rsidRPr="00775920" w14:paraId="57B7D380" w14:textId="77777777" w:rsidTr="00142CAC">
        <w:trPr>
          <w:trHeight w:val="300"/>
        </w:trPr>
        <w:tc>
          <w:tcPr>
            <w:tcW w:w="4930" w:type="dxa"/>
            <w:gridSpan w:val="4"/>
            <w:tcBorders>
              <w:top w:val="nil"/>
              <w:left w:val="single" w:sz="4" w:space="0" w:color="auto"/>
              <w:bottom w:val="single" w:sz="4" w:space="0" w:color="auto"/>
              <w:right w:val="single" w:sz="4" w:space="0" w:color="auto"/>
            </w:tcBorders>
            <w:shd w:val="clear" w:color="auto" w:fill="auto"/>
            <w:noWrap/>
            <w:vAlign w:val="bottom"/>
            <w:hideMark/>
          </w:tcPr>
          <w:p w14:paraId="3CB83366" w14:textId="66135A07" w:rsidR="00142CAC" w:rsidRPr="00775920" w:rsidRDefault="00142CAC" w:rsidP="00142CAC">
            <w:pPr>
              <w:jc w:val="both"/>
              <w:rPr>
                <w:rFonts w:ascii="Times New Roman" w:eastAsia="Helvetica Neue" w:hAnsi="Times New Roman"/>
                <w:color w:val="000000"/>
                <w:sz w:val="20"/>
                <w:szCs w:val="20"/>
                <w:u w:color="000000"/>
              </w:rPr>
            </w:pPr>
            <w:r w:rsidRPr="00775920">
              <w:rPr>
                <w:rFonts w:ascii="Times New Roman" w:eastAsia="Helvetica Neue" w:hAnsi="Times New Roman"/>
                <w:color w:val="000000"/>
                <w:sz w:val="20"/>
                <w:szCs w:val="20"/>
                <w:u w:color="000000"/>
              </w:rPr>
              <w:t xml:space="preserve">Łączna wartość połączeń (wartość </w:t>
            </w:r>
            <w:r>
              <w:rPr>
                <w:rFonts w:ascii="Times New Roman" w:eastAsia="Helvetica Neue" w:hAnsi="Times New Roman"/>
                <w:color w:val="000000"/>
                <w:sz w:val="20"/>
                <w:szCs w:val="20"/>
                <w:u w:color="000000"/>
              </w:rPr>
              <w:t>X</w:t>
            </w:r>
            <w:r w:rsidRPr="00775920">
              <w:rPr>
                <w:rFonts w:ascii="Times New Roman" w:eastAsia="Helvetica Neue" w:hAnsi="Times New Roman"/>
                <w:color w:val="000000"/>
                <w:sz w:val="20"/>
                <w:szCs w:val="20"/>
                <w:u w:color="000000"/>
              </w:rPr>
              <w:t xml:space="preserve"> </w:t>
            </w:r>
            <w:proofErr w:type="spellStart"/>
            <w:r w:rsidRPr="00775920">
              <w:rPr>
                <w:rFonts w:ascii="Times New Roman" w:eastAsia="Helvetica Neue" w:hAnsi="Times New Roman"/>
                <w:color w:val="000000"/>
                <w:sz w:val="20"/>
                <w:szCs w:val="20"/>
                <w:u w:color="000000"/>
              </w:rPr>
              <w:t>x</w:t>
            </w:r>
            <w:proofErr w:type="spellEnd"/>
            <w:r w:rsidRPr="00775920">
              <w:rPr>
                <w:rFonts w:ascii="Times New Roman" w:eastAsia="Helvetica Neue" w:hAnsi="Times New Roman"/>
                <w:color w:val="000000"/>
                <w:sz w:val="20"/>
                <w:szCs w:val="20"/>
                <w:u w:color="000000"/>
              </w:rPr>
              <w:t xml:space="preserve"> wartość </w:t>
            </w:r>
            <w:r>
              <w:rPr>
                <w:rFonts w:ascii="Times New Roman" w:eastAsia="Helvetica Neue" w:hAnsi="Times New Roman"/>
                <w:color w:val="000000"/>
                <w:sz w:val="20"/>
                <w:szCs w:val="20"/>
                <w:u w:color="000000"/>
              </w:rPr>
              <w:t>Y</w:t>
            </w:r>
            <w:r w:rsidRPr="00775920">
              <w:rPr>
                <w:rFonts w:ascii="Times New Roman" w:eastAsia="Helvetica Neue" w:hAnsi="Times New Roman"/>
                <w:color w:val="000000"/>
                <w:sz w:val="20"/>
                <w:szCs w:val="20"/>
                <w:u w:color="000000"/>
              </w:rPr>
              <w:t>)</w:t>
            </w:r>
          </w:p>
        </w:tc>
        <w:tc>
          <w:tcPr>
            <w:tcW w:w="1166" w:type="dxa"/>
            <w:tcBorders>
              <w:top w:val="nil"/>
              <w:left w:val="single" w:sz="4" w:space="0" w:color="auto"/>
              <w:bottom w:val="single" w:sz="4" w:space="0" w:color="auto"/>
              <w:right w:val="single" w:sz="4" w:space="0" w:color="auto"/>
            </w:tcBorders>
            <w:shd w:val="clear" w:color="auto" w:fill="auto"/>
            <w:vAlign w:val="bottom"/>
          </w:tcPr>
          <w:p w14:paraId="2867920B" w14:textId="77777777" w:rsidR="00142CAC" w:rsidRPr="00775920" w:rsidRDefault="00142CAC" w:rsidP="00775920">
            <w:pPr>
              <w:jc w:val="both"/>
              <w:rPr>
                <w:rFonts w:ascii="Times New Roman" w:eastAsia="Helvetica Neue" w:hAnsi="Times New Roman"/>
                <w:color w:val="000000"/>
                <w:sz w:val="20"/>
                <w:szCs w:val="20"/>
                <w:u w:color="000000"/>
              </w:rPr>
            </w:pPr>
          </w:p>
        </w:tc>
      </w:tr>
    </w:tbl>
    <w:p w14:paraId="5884EA14" w14:textId="77777777" w:rsidR="00F902B0" w:rsidRDefault="00F902B0">
      <w:pPr>
        <w:rPr>
          <w:rFonts w:ascii="Times New Roman" w:eastAsia="Times New Roman" w:hAnsi="Times New Roman"/>
          <w:b/>
          <w:sz w:val="20"/>
          <w:szCs w:val="20"/>
          <w:lang w:eastAsia="pl-PL"/>
        </w:rPr>
      </w:pPr>
      <w:r>
        <w:rPr>
          <w:rFonts w:ascii="Times New Roman" w:hAnsi="Times New Roman"/>
          <w:b/>
          <w:sz w:val="20"/>
        </w:rPr>
        <w:br w:type="page"/>
      </w:r>
    </w:p>
    <w:p w14:paraId="2C9E2FB2" w14:textId="2D3FD513" w:rsidR="00211BCD" w:rsidRDefault="000902F7" w:rsidP="00211BCD">
      <w:pPr>
        <w:pStyle w:val="Tekstpodstawowy3"/>
        <w:spacing w:before="0" w:after="120" w:line="360" w:lineRule="auto"/>
        <w:rPr>
          <w:rFonts w:ascii="Times New Roman" w:hAnsi="Times New Roman"/>
          <w:b/>
          <w:sz w:val="20"/>
        </w:rPr>
      </w:pPr>
      <w:r>
        <w:rPr>
          <w:rFonts w:ascii="Times New Roman" w:hAnsi="Times New Roman"/>
          <w:b/>
          <w:sz w:val="20"/>
        </w:rPr>
        <w:lastRenderedPageBreak/>
        <w:t xml:space="preserve">Łączna </w:t>
      </w:r>
      <w:r w:rsidR="00211BCD" w:rsidRPr="004B4E60">
        <w:rPr>
          <w:rFonts w:ascii="Times New Roman" w:hAnsi="Times New Roman"/>
          <w:b/>
          <w:sz w:val="20"/>
        </w:rPr>
        <w:t xml:space="preserve">Cena </w:t>
      </w:r>
      <w:r w:rsidR="00142CAC">
        <w:rPr>
          <w:rFonts w:ascii="Times New Roman" w:hAnsi="Times New Roman"/>
          <w:b/>
          <w:sz w:val="20"/>
        </w:rPr>
        <w:t>brutto</w:t>
      </w:r>
      <w:r w:rsidR="00211BCD" w:rsidRPr="004B4E60">
        <w:rPr>
          <w:rFonts w:ascii="Times New Roman" w:hAnsi="Times New Roman"/>
          <w:b/>
          <w:sz w:val="20"/>
        </w:rPr>
        <w:t xml:space="preserve"> </w:t>
      </w:r>
      <w:r w:rsidR="00693E2B">
        <w:rPr>
          <w:rFonts w:ascii="Times New Roman" w:hAnsi="Times New Roman"/>
          <w:b/>
          <w:sz w:val="20"/>
        </w:rPr>
        <w:t xml:space="preserve">C(X) </w:t>
      </w:r>
      <w:r w:rsidR="00211BCD" w:rsidRPr="004B4E60">
        <w:rPr>
          <w:rFonts w:ascii="Times New Roman" w:hAnsi="Times New Roman"/>
          <w:b/>
          <w:sz w:val="20"/>
        </w:rPr>
        <w:t xml:space="preserve">za całość zamówienia </w:t>
      </w:r>
      <w:r>
        <w:rPr>
          <w:rFonts w:ascii="Times New Roman" w:hAnsi="Times New Roman"/>
          <w:b/>
          <w:sz w:val="20"/>
        </w:rPr>
        <w:t>(A + B)</w:t>
      </w:r>
      <w:r w:rsidR="003D44DF">
        <w:rPr>
          <w:rFonts w:ascii="Times New Roman" w:hAnsi="Times New Roman"/>
          <w:b/>
          <w:sz w:val="20"/>
        </w:rPr>
        <w:t xml:space="preserve"> </w:t>
      </w:r>
      <w:r w:rsidR="00211BCD" w:rsidRPr="004B4E60">
        <w:rPr>
          <w:rFonts w:ascii="Times New Roman" w:hAnsi="Times New Roman"/>
          <w:b/>
          <w:sz w:val="20"/>
        </w:rPr>
        <w:t>……………………....zł.</w:t>
      </w:r>
    </w:p>
    <w:p w14:paraId="4B9888CB" w14:textId="77777777" w:rsidR="00211BCD" w:rsidRPr="004B4E60" w:rsidRDefault="00211BCD" w:rsidP="00211BCD">
      <w:pPr>
        <w:pStyle w:val="Tekstpodstawowy3"/>
        <w:spacing w:before="0" w:after="120" w:line="360" w:lineRule="auto"/>
        <w:rPr>
          <w:rFonts w:ascii="Times New Roman" w:hAnsi="Times New Roman"/>
          <w:b/>
          <w:sz w:val="20"/>
        </w:rPr>
      </w:pPr>
      <w:r>
        <w:rPr>
          <w:rFonts w:ascii="Times New Roman" w:hAnsi="Times New Roman"/>
          <w:b/>
          <w:sz w:val="20"/>
        </w:rPr>
        <w:t>Słownie:……………………………………………………………………………………………………….</w:t>
      </w:r>
    </w:p>
    <w:p w14:paraId="0E77594B" w14:textId="362835D9" w:rsidR="00693E2B" w:rsidRPr="006901E4" w:rsidRDefault="00693E2B" w:rsidP="00693E2B">
      <w:pPr>
        <w:pStyle w:val="Akapitzlist"/>
        <w:widowControl w:val="0"/>
        <w:numPr>
          <w:ilvl w:val="0"/>
          <w:numId w:val="45"/>
        </w:numPr>
        <w:autoSpaceDE w:val="0"/>
        <w:autoSpaceDN w:val="0"/>
        <w:adjustRightInd w:val="0"/>
        <w:spacing w:line="360" w:lineRule="auto"/>
        <w:ind w:left="284" w:hanging="284"/>
        <w:contextualSpacing/>
        <w:jc w:val="both"/>
      </w:pPr>
      <w:r w:rsidRPr="006901E4">
        <w:t>Oświadczam, że zapoznałem się z opisem przedmiotu zamówienia i nie wnoszę do niego zastrzeżeń.</w:t>
      </w:r>
    </w:p>
    <w:p w14:paraId="13A93B16" w14:textId="77777777" w:rsidR="00693E2B" w:rsidRPr="006901E4" w:rsidRDefault="00693E2B" w:rsidP="00693E2B">
      <w:pPr>
        <w:pStyle w:val="Akapitzlist"/>
        <w:widowControl w:val="0"/>
        <w:numPr>
          <w:ilvl w:val="0"/>
          <w:numId w:val="45"/>
        </w:numPr>
        <w:autoSpaceDE w:val="0"/>
        <w:autoSpaceDN w:val="0"/>
        <w:adjustRightInd w:val="0"/>
        <w:spacing w:line="360" w:lineRule="auto"/>
        <w:ind w:left="284" w:hanging="284"/>
        <w:contextualSpacing/>
        <w:jc w:val="both"/>
      </w:pPr>
      <w:r w:rsidRPr="006901E4">
        <w:t>Posiadam uprawnienia do wykonywania działalności lub czynności określonej przedmiotem niniejszego zamówienia.</w:t>
      </w:r>
    </w:p>
    <w:p w14:paraId="5E4C6E3E" w14:textId="77777777" w:rsidR="00693E2B" w:rsidRPr="006901E4" w:rsidRDefault="00693E2B" w:rsidP="00693E2B">
      <w:pPr>
        <w:pStyle w:val="Akapitzlist"/>
        <w:widowControl w:val="0"/>
        <w:numPr>
          <w:ilvl w:val="0"/>
          <w:numId w:val="45"/>
        </w:numPr>
        <w:autoSpaceDE w:val="0"/>
        <w:autoSpaceDN w:val="0"/>
        <w:adjustRightInd w:val="0"/>
        <w:spacing w:line="360" w:lineRule="auto"/>
        <w:ind w:left="284" w:hanging="284"/>
        <w:contextualSpacing/>
        <w:jc w:val="both"/>
      </w:pPr>
      <w:r w:rsidRPr="006901E4">
        <w:t>P</w:t>
      </w:r>
      <w:r>
        <w:t>osiadam</w:t>
      </w:r>
      <w:r w:rsidRPr="006901E4">
        <w:t xml:space="preserve"> wiedzę i doświadczenie.</w:t>
      </w:r>
    </w:p>
    <w:p w14:paraId="352E23A8" w14:textId="77777777" w:rsidR="00693E2B" w:rsidRPr="006901E4" w:rsidRDefault="00693E2B" w:rsidP="00693E2B">
      <w:pPr>
        <w:pStyle w:val="Akapitzlist"/>
        <w:widowControl w:val="0"/>
        <w:numPr>
          <w:ilvl w:val="0"/>
          <w:numId w:val="45"/>
        </w:numPr>
        <w:autoSpaceDE w:val="0"/>
        <w:autoSpaceDN w:val="0"/>
        <w:adjustRightInd w:val="0"/>
        <w:spacing w:line="360" w:lineRule="auto"/>
        <w:ind w:left="284" w:hanging="284"/>
        <w:contextualSpacing/>
        <w:jc w:val="both"/>
      </w:pPr>
      <w:r w:rsidRPr="006901E4">
        <w:t>Dysponuję odpowiednim potencjałem technicznym do wykonania zamówienia.</w:t>
      </w:r>
    </w:p>
    <w:p w14:paraId="461AA36C" w14:textId="71DACC5A" w:rsidR="00693E2B" w:rsidRPr="006901E4" w:rsidRDefault="00693E2B" w:rsidP="00693E2B">
      <w:pPr>
        <w:pStyle w:val="Akapitzlist"/>
        <w:widowControl w:val="0"/>
        <w:numPr>
          <w:ilvl w:val="0"/>
          <w:numId w:val="45"/>
        </w:numPr>
        <w:autoSpaceDE w:val="0"/>
        <w:autoSpaceDN w:val="0"/>
        <w:adjustRightInd w:val="0"/>
        <w:spacing w:line="360" w:lineRule="auto"/>
        <w:ind w:left="284" w:hanging="284"/>
        <w:contextualSpacing/>
        <w:jc w:val="both"/>
      </w:pPr>
      <w:r w:rsidRPr="006901E4">
        <w:t>Znajduję się w sytuacji ekonomicznej i finansowej zapewniającej wykonanie zamówienia,</w:t>
      </w:r>
    </w:p>
    <w:p w14:paraId="06FC3357" w14:textId="77777777" w:rsidR="00693E2B" w:rsidRPr="006901E4" w:rsidRDefault="00693E2B" w:rsidP="00693E2B">
      <w:pPr>
        <w:pStyle w:val="Akapitzlist"/>
        <w:widowControl w:val="0"/>
        <w:numPr>
          <w:ilvl w:val="0"/>
          <w:numId w:val="45"/>
        </w:numPr>
        <w:autoSpaceDE w:val="0"/>
        <w:autoSpaceDN w:val="0"/>
        <w:adjustRightInd w:val="0"/>
        <w:spacing w:line="360" w:lineRule="auto"/>
        <w:ind w:left="284" w:hanging="284"/>
        <w:contextualSpacing/>
        <w:jc w:val="both"/>
      </w:pPr>
      <w:r w:rsidRPr="006901E4">
        <w:t xml:space="preserve">Zobowiązuję się do wykonania zamówienia zgodnie z opisem zawartym w zapytaniu ofertowym i  niniejszą ofertą. </w:t>
      </w:r>
    </w:p>
    <w:p w14:paraId="144A4090" w14:textId="77777777" w:rsidR="00693E2B" w:rsidRPr="006901E4" w:rsidRDefault="00693E2B" w:rsidP="00693E2B">
      <w:pPr>
        <w:pStyle w:val="Akapitzlist"/>
        <w:widowControl w:val="0"/>
        <w:numPr>
          <w:ilvl w:val="0"/>
          <w:numId w:val="45"/>
        </w:numPr>
        <w:autoSpaceDE w:val="0"/>
        <w:autoSpaceDN w:val="0"/>
        <w:adjustRightInd w:val="0"/>
        <w:spacing w:line="360" w:lineRule="auto"/>
        <w:ind w:left="284" w:hanging="284"/>
        <w:contextualSpacing/>
        <w:jc w:val="both"/>
      </w:pPr>
      <w:r w:rsidRPr="006901E4">
        <w:t>Oświadczam, iż wszystkie dane zawarte w ofercie są zgodne z prawdą i aktualne w chwili składania oferty.</w:t>
      </w:r>
    </w:p>
    <w:p w14:paraId="7F9B9160" w14:textId="77777777" w:rsidR="00693E2B" w:rsidRPr="006901E4" w:rsidRDefault="00693E2B" w:rsidP="00693E2B">
      <w:pPr>
        <w:pStyle w:val="Akapitzlist"/>
        <w:widowControl w:val="0"/>
        <w:numPr>
          <w:ilvl w:val="0"/>
          <w:numId w:val="45"/>
        </w:numPr>
        <w:autoSpaceDE w:val="0"/>
        <w:autoSpaceDN w:val="0"/>
        <w:adjustRightInd w:val="0"/>
        <w:spacing w:after="240" w:line="360" w:lineRule="auto"/>
        <w:ind w:left="284" w:hanging="284"/>
        <w:jc w:val="both"/>
      </w:pPr>
      <w:r w:rsidRPr="006901E4">
        <w:t xml:space="preserve">Oświadczam (oświadczamy), że nie podlegamy wykluczeniu z postępowania o udzielenie zamówienia na podstawie art. 7 </w:t>
      </w:r>
      <w:r w:rsidRPr="006901E4">
        <w:rPr>
          <w:rStyle w:val="markedcontent"/>
        </w:rPr>
        <w:t>Ustawy</w:t>
      </w:r>
      <w:r w:rsidRPr="006901E4">
        <w:t xml:space="preserve"> </w:t>
      </w:r>
      <w:r w:rsidRPr="006901E4">
        <w:rPr>
          <w:rStyle w:val="markedcontent"/>
        </w:rPr>
        <w:t>z dnia 13 kwietnia 2022 r.</w:t>
      </w:r>
      <w:r w:rsidRPr="006901E4">
        <w:t xml:space="preserve"> (Dz.U. 2022 poz. 835) </w:t>
      </w:r>
      <w:r w:rsidRPr="006901E4">
        <w:rPr>
          <w:rStyle w:val="markedcontent"/>
        </w:rPr>
        <w:t>o  szczególnych rozwiązaniach w  zakresie przeciwdziałania wspieraniu agresji na Ukrainę oraz służących ochronie bezpieczeństwa narodowego.</w:t>
      </w:r>
    </w:p>
    <w:p w14:paraId="0E251181" w14:textId="77777777" w:rsidR="00693E2B" w:rsidRDefault="00693E2B" w:rsidP="00693E2B">
      <w:pPr>
        <w:autoSpaceDE w:val="0"/>
        <w:autoSpaceDN w:val="0"/>
        <w:adjustRightInd w:val="0"/>
        <w:spacing w:after="0" w:line="360" w:lineRule="auto"/>
        <w:ind w:left="425" w:hanging="425"/>
        <w:jc w:val="right"/>
        <w:rPr>
          <w:rFonts w:ascii="Times New Roman" w:hAnsi="Times New Roman"/>
          <w:sz w:val="20"/>
          <w:szCs w:val="20"/>
        </w:rPr>
      </w:pPr>
      <w:r>
        <w:rPr>
          <w:rFonts w:ascii="Times New Roman" w:hAnsi="Times New Roman"/>
          <w:sz w:val="20"/>
          <w:szCs w:val="20"/>
        </w:rPr>
        <w:t>…......................................................................................</w:t>
      </w:r>
    </w:p>
    <w:p w14:paraId="3F1D3EA1" w14:textId="77777777" w:rsidR="00693E2B" w:rsidRPr="00693E2B" w:rsidRDefault="00693E2B" w:rsidP="00693E2B">
      <w:pPr>
        <w:pStyle w:val="Tekstpodstawowywcity"/>
        <w:spacing w:line="360" w:lineRule="auto"/>
        <w:ind w:left="284"/>
        <w:jc w:val="right"/>
        <w:rPr>
          <w:rFonts w:ascii="Times New Roman" w:hAnsi="Times New Roman"/>
          <w:sz w:val="14"/>
          <w:szCs w:val="12"/>
        </w:rPr>
      </w:pPr>
      <w:r w:rsidRPr="00693E2B">
        <w:rPr>
          <w:rFonts w:ascii="Times New Roman" w:hAnsi="Times New Roman"/>
          <w:sz w:val="14"/>
          <w:szCs w:val="12"/>
        </w:rPr>
        <w:t>podpis/y, pieczątki osoby/osób upoważnionych do reprezentowania Wykonawcy</w:t>
      </w:r>
    </w:p>
    <w:p w14:paraId="5C2D4E59" w14:textId="1EEC3EED" w:rsidR="008F21FA" w:rsidRDefault="008F21FA" w:rsidP="008F21FA">
      <w:pPr>
        <w:pStyle w:val="Tekstpodstawowywcity"/>
        <w:spacing w:after="0" w:line="320" w:lineRule="exact"/>
        <w:ind w:left="284"/>
        <w:jc w:val="right"/>
        <w:rPr>
          <w:rFonts w:ascii="Times New Roman" w:hAnsi="Times New Roman"/>
          <w:sz w:val="20"/>
          <w:szCs w:val="20"/>
        </w:rPr>
      </w:pPr>
      <w:r>
        <w:rPr>
          <w:rFonts w:ascii="Times New Roman" w:hAnsi="Times New Roman"/>
          <w:sz w:val="20"/>
          <w:szCs w:val="20"/>
        </w:rPr>
        <w:br w:type="page"/>
      </w:r>
    </w:p>
    <w:p w14:paraId="53C57D7A" w14:textId="6836C00B" w:rsidR="007A113E" w:rsidRDefault="007A113E" w:rsidP="007A113E">
      <w:pPr>
        <w:spacing w:after="0" w:line="360" w:lineRule="auto"/>
        <w:jc w:val="center"/>
        <w:rPr>
          <w:rFonts w:ascii="Times New Roman" w:eastAsia="Times New Roman" w:hAnsi="Times New Roman"/>
          <w:b/>
          <w:bCs/>
          <w:sz w:val="20"/>
          <w:szCs w:val="20"/>
          <w:lang w:eastAsia="pl-PL"/>
        </w:rPr>
      </w:pPr>
      <w:r w:rsidRPr="005025EE">
        <w:rPr>
          <w:rFonts w:ascii="Times New Roman" w:eastAsia="Times New Roman" w:hAnsi="Times New Roman"/>
          <w:b/>
          <w:sz w:val="20"/>
          <w:szCs w:val="20"/>
          <w:lang w:eastAsia="pl-PL"/>
        </w:rPr>
        <w:lastRenderedPageBreak/>
        <w:t xml:space="preserve">Umowa </w:t>
      </w:r>
      <w:r w:rsidRPr="005025EE">
        <w:rPr>
          <w:rFonts w:ascii="Times New Roman" w:eastAsia="Times New Roman" w:hAnsi="Times New Roman"/>
          <w:b/>
          <w:bCs/>
          <w:sz w:val="20"/>
          <w:szCs w:val="20"/>
          <w:lang w:eastAsia="pl-PL"/>
        </w:rPr>
        <w:t xml:space="preserve">nr </w:t>
      </w:r>
    </w:p>
    <w:p w14:paraId="5A6B817E" w14:textId="77777777" w:rsidR="007A113E" w:rsidRPr="005025EE" w:rsidRDefault="007A113E" w:rsidP="007A113E">
      <w:pPr>
        <w:spacing w:after="0" w:line="360" w:lineRule="auto"/>
        <w:jc w:val="center"/>
        <w:rPr>
          <w:rFonts w:ascii="Times New Roman" w:eastAsia="Times New Roman" w:hAnsi="Times New Roman"/>
          <w:b/>
          <w:bCs/>
          <w:sz w:val="20"/>
          <w:szCs w:val="20"/>
          <w:lang w:eastAsia="pl-PL"/>
        </w:rPr>
      </w:pPr>
    </w:p>
    <w:p w14:paraId="6953A63F" w14:textId="198592B0" w:rsidR="007A113E" w:rsidRPr="005025EE" w:rsidRDefault="007A113E" w:rsidP="007A113E">
      <w:pPr>
        <w:spacing w:after="0" w:line="360" w:lineRule="auto"/>
        <w:jc w:val="both"/>
        <w:rPr>
          <w:rFonts w:ascii="Times New Roman" w:eastAsia="Times New Roman" w:hAnsi="Times New Roman"/>
          <w:bCs/>
          <w:sz w:val="20"/>
          <w:szCs w:val="20"/>
          <w:lang w:eastAsia="pl-PL"/>
        </w:rPr>
      </w:pPr>
      <w:r w:rsidRPr="005025EE">
        <w:rPr>
          <w:rFonts w:ascii="Times New Roman" w:eastAsia="Times New Roman" w:hAnsi="Times New Roman"/>
          <w:bCs/>
          <w:sz w:val="20"/>
          <w:szCs w:val="20"/>
          <w:lang w:eastAsia="pl-PL"/>
        </w:rPr>
        <w:t xml:space="preserve">zawarta w dniu </w:t>
      </w:r>
      <w:r>
        <w:rPr>
          <w:rFonts w:ascii="Times New Roman" w:eastAsia="Times New Roman" w:hAnsi="Times New Roman"/>
          <w:bCs/>
          <w:sz w:val="20"/>
          <w:szCs w:val="20"/>
          <w:lang w:eastAsia="pl-PL"/>
        </w:rPr>
        <w:t>………………….</w:t>
      </w:r>
      <w:r w:rsidRPr="005025EE">
        <w:rPr>
          <w:rFonts w:ascii="Times New Roman" w:eastAsia="Times New Roman" w:hAnsi="Times New Roman"/>
          <w:bCs/>
          <w:sz w:val="20"/>
          <w:szCs w:val="20"/>
          <w:lang w:eastAsia="pl-PL"/>
        </w:rPr>
        <w:t xml:space="preserve"> pomiędzy: </w:t>
      </w:r>
    </w:p>
    <w:p w14:paraId="491DB92B" w14:textId="77777777" w:rsidR="007A113E" w:rsidRPr="005025EE" w:rsidRDefault="007A113E" w:rsidP="007A113E">
      <w:pPr>
        <w:spacing w:after="0" w:line="360" w:lineRule="auto"/>
        <w:jc w:val="center"/>
        <w:rPr>
          <w:rFonts w:ascii="Times New Roman" w:eastAsia="Times New Roman" w:hAnsi="Times New Roman"/>
          <w:b/>
          <w:sz w:val="20"/>
          <w:szCs w:val="20"/>
          <w:lang w:eastAsia="pl-PL"/>
        </w:rPr>
      </w:pPr>
    </w:p>
    <w:p w14:paraId="1455913F" w14:textId="77777777" w:rsidR="007A113E" w:rsidRPr="005025EE" w:rsidRDefault="007A113E" w:rsidP="007A113E">
      <w:pPr>
        <w:spacing w:after="0" w:line="360" w:lineRule="auto"/>
        <w:jc w:val="both"/>
        <w:rPr>
          <w:rFonts w:ascii="Times New Roman" w:eastAsia="Times New Roman" w:hAnsi="Times New Roman"/>
          <w:b/>
          <w:sz w:val="20"/>
          <w:szCs w:val="20"/>
          <w:lang w:eastAsia="pl-PL"/>
        </w:rPr>
      </w:pPr>
      <w:r w:rsidRPr="005025EE">
        <w:rPr>
          <w:rFonts w:ascii="Times New Roman" w:eastAsia="Times New Roman" w:hAnsi="Times New Roman"/>
          <w:b/>
          <w:sz w:val="20"/>
          <w:szCs w:val="20"/>
          <w:lang w:eastAsia="pl-PL"/>
        </w:rPr>
        <w:t>Wojewódzkim Ośrodkiem Ruchu Drogowego w Katowicach</w:t>
      </w:r>
    </w:p>
    <w:p w14:paraId="31B1E392" w14:textId="77777777" w:rsidR="007A113E" w:rsidRPr="005025EE" w:rsidRDefault="007A113E" w:rsidP="007A113E">
      <w:pPr>
        <w:spacing w:after="0" w:line="360" w:lineRule="auto"/>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z siedzibą w Katowicach, 40-507 Katowice, ul. Francuska 78,</w:t>
      </w:r>
    </w:p>
    <w:p w14:paraId="10742F09" w14:textId="77777777" w:rsidR="007A113E" w:rsidRPr="005025EE" w:rsidRDefault="007A113E" w:rsidP="007A113E">
      <w:pPr>
        <w:spacing w:after="0" w:line="360" w:lineRule="auto"/>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NIP: 954-21-92-176, REGON: 273747894</w:t>
      </w:r>
    </w:p>
    <w:p w14:paraId="543D1B53" w14:textId="77777777" w:rsidR="007A113E" w:rsidRPr="005025EE" w:rsidRDefault="007A113E" w:rsidP="007A113E">
      <w:pPr>
        <w:spacing w:after="240" w:line="360" w:lineRule="auto"/>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reprezentowanym przez:</w:t>
      </w:r>
    </w:p>
    <w:p w14:paraId="474E1BB0" w14:textId="3F4E8924" w:rsidR="007A113E" w:rsidRPr="005025EE" w:rsidRDefault="007A113E" w:rsidP="007A113E">
      <w:pPr>
        <w:spacing w:after="0" w:line="360" w:lineRule="auto"/>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Dyrektora – Krzysztofa Przybylskiego</w:t>
      </w:r>
    </w:p>
    <w:p w14:paraId="1A89154B" w14:textId="77777777" w:rsidR="007A113E" w:rsidRPr="005025EE" w:rsidRDefault="007A113E" w:rsidP="007A113E">
      <w:pPr>
        <w:spacing w:after="120" w:line="360" w:lineRule="auto"/>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zwanym w dalszej części umowy Zamawiającym</w:t>
      </w:r>
    </w:p>
    <w:p w14:paraId="1802965F" w14:textId="77777777" w:rsidR="007A113E" w:rsidRPr="005025EE" w:rsidRDefault="007A113E" w:rsidP="007A113E">
      <w:pPr>
        <w:spacing w:after="120" w:line="360" w:lineRule="auto"/>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a</w:t>
      </w:r>
    </w:p>
    <w:p w14:paraId="364F6FDD" w14:textId="23FDA99D" w:rsidR="007A113E" w:rsidRPr="005025EE" w:rsidRDefault="007A113E" w:rsidP="007A113E">
      <w:pPr>
        <w:spacing w:after="120" w:line="36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p w14:paraId="65EE2CBF" w14:textId="77777777" w:rsidR="007A113E" w:rsidRPr="005025EE" w:rsidRDefault="007A113E" w:rsidP="007A113E">
      <w:pPr>
        <w:spacing w:after="120" w:line="36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p w14:paraId="7D378123" w14:textId="77777777" w:rsidR="007A113E" w:rsidRPr="005025EE" w:rsidRDefault="007A113E" w:rsidP="007A113E">
      <w:pPr>
        <w:spacing w:after="120" w:line="36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p w14:paraId="49A2DE9C" w14:textId="77777777" w:rsidR="007A113E" w:rsidRPr="005025EE" w:rsidRDefault="007A113E" w:rsidP="007A113E">
      <w:pPr>
        <w:spacing w:after="120" w:line="360" w:lineRule="auto"/>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reprezentowaną przez:</w:t>
      </w:r>
    </w:p>
    <w:p w14:paraId="55620F2E" w14:textId="77777777" w:rsidR="007A113E" w:rsidRPr="005025EE" w:rsidRDefault="007A113E" w:rsidP="007A113E">
      <w:pPr>
        <w:spacing w:after="120" w:line="36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p>
    <w:p w14:paraId="0A9D1CE4" w14:textId="77777777" w:rsidR="007A113E" w:rsidRPr="005025EE" w:rsidRDefault="007A113E" w:rsidP="007A113E">
      <w:pPr>
        <w:spacing w:after="0" w:line="360" w:lineRule="auto"/>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zwaną dalej Wykonawcą,</w:t>
      </w:r>
    </w:p>
    <w:p w14:paraId="486A19D0" w14:textId="77777777" w:rsidR="007A113E" w:rsidRPr="005025EE" w:rsidRDefault="007A113E" w:rsidP="007A113E">
      <w:pPr>
        <w:spacing w:after="0" w:line="360" w:lineRule="auto"/>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zwane łącznie Stronami,</w:t>
      </w:r>
    </w:p>
    <w:p w14:paraId="296D293D" w14:textId="77777777" w:rsidR="007A113E" w:rsidRPr="005025EE" w:rsidRDefault="007A113E" w:rsidP="007A113E">
      <w:pPr>
        <w:autoSpaceDE w:val="0"/>
        <w:autoSpaceDN w:val="0"/>
        <w:adjustRightInd w:val="0"/>
        <w:spacing w:after="0" w:line="360" w:lineRule="auto"/>
        <w:jc w:val="center"/>
        <w:rPr>
          <w:rFonts w:ascii="Times New Roman" w:hAnsi="Times New Roman"/>
          <w:b/>
          <w:bCs/>
          <w:sz w:val="20"/>
          <w:szCs w:val="20"/>
        </w:rPr>
      </w:pPr>
      <w:r w:rsidRPr="005025EE">
        <w:rPr>
          <w:rFonts w:ascii="Times New Roman" w:hAnsi="Times New Roman"/>
          <w:b/>
          <w:bCs/>
          <w:sz w:val="20"/>
          <w:szCs w:val="20"/>
        </w:rPr>
        <w:t>§ 1</w:t>
      </w:r>
    </w:p>
    <w:p w14:paraId="5BD3D97B" w14:textId="77777777" w:rsidR="007A113E" w:rsidRPr="005025EE" w:rsidRDefault="007A113E" w:rsidP="007A113E">
      <w:pPr>
        <w:numPr>
          <w:ilvl w:val="0"/>
          <w:numId w:val="5"/>
        </w:numPr>
        <w:autoSpaceDE w:val="0"/>
        <w:autoSpaceDN w:val="0"/>
        <w:adjustRightInd w:val="0"/>
        <w:spacing w:after="0" w:line="360" w:lineRule="auto"/>
        <w:jc w:val="both"/>
        <w:rPr>
          <w:rFonts w:ascii="Times New Roman" w:hAnsi="Times New Roman"/>
          <w:sz w:val="20"/>
          <w:szCs w:val="20"/>
        </w:rPr>
      </w:pPr>
      <w:r w:rsidRPr="005025EE">
        <w:rPr>
          <w:rFonts w:ascii="Times New Roman" w:hAnsi="Times New Roman"/>
          <w:sz w:val="20"/>
          <w:szCs w:val="20"/>
        </w:rPr>
        <w:t>Przedmiotem niniejszej umowy jest świadczenie usług telekomunikacyjnych w zakresie telefonii stacjonarnej w następujących lokalizacjach Zamawiającego:</w:t>
      </w:r>
    </w:p>
    <w:p w14:paraId="694B3918" w14:textId="77777777" w:rsidR="007A113E" w:rsidRPr="005025EE" w:rsidRDefault="007A113E" w:rsidP="007A113E">
      <w:pPr>
        <w:numPr>
          <w:ilvl w:val="0"/>
          <w:numId w:val="6"/>
        </w:numPr>
        <w:autoSpaceDE w:val="0"/>
        <w:autoSpaceDN w:val="0"/>
        <w:adjustRightInd w:val="0"/>
        <w:spacing w:after="0" w:line="360" w:lineRule="auto"/>
        <w:jc w:val="both"/>
        <w:rPr>
          <w:rFonts w:ascii="Times New Roman" w:hAnsi="Times New Roman"/>
          <w:sz w:val="20"/>
          <w:szCs w:val="20"/>
        </w:rPr>
      </w:pPr>
      <w:r w:rsidRPr="005025EE">
        <w:rPr>
          <w:rFonts w:ascii="Times New Roman" w:hAnsi="Times New Roman"/>
          <w:sz w:val="20"/>
          <w:szCs w:val="20"/>
        </w:rPr>
        <w:t>Siedziba WORD Katowice w Katowicach, ul. Francuska 78;</w:t>
      </w:r>
    </w:p>
    <w:p w14:paraId="05DA3FC3" w14:textId="77777777" w:rsidR="007A113E" w:rsidRPr="005025EE" w:rsidRDefault="007A113E" w:rsidP="007A113E">
      <w:pPr>
        <w:numPr>
          <w:ilvl w:val="0"/>
          <w:numId w:val="6"/>
        </w:numPr>
        <w:autoSpaceDE w:val="0"/>
        <w:autoSpaceDN w:val="0"/>
        <w:adjustRightInd w:val="0"/>
        <w:spacing w:after="0" w:line="360" w:lineRule="auto"/>
        <w:jc w:val="both"/>
        <w:rPr>
          <w:rFonts w:ascii="Times New Roman" w:hAnsi="Times New Roman"/>
          <w:sz w:val="20"/>
          <w:szCs w:val="20"/>
        </w:rPr>
      </w:pPr>
      <w:r w:rsidRPr="005025EE">
        <w:rPr>
          <w:rFonts w:ascii="Times New Roman" w:hAnsi="Times New Roman"/>
          <w:sz w:val="20"/>
          <w:szCs w:val="20"/>
        </w:rPr>
        <w:t xml:space="preserve"> Oddział Terenowy w Bytomiu, ul. Strzelców Bytomskich 98;</w:t>
      </w:r>
    </w:p>
    <w:p w14:paraId="20CCE0DA" w14:textId="77777777" w:rsidR="007A113E" w:rsidRPr="005025EE" w:rsidRDefault="007A113E" w:rsidP="007A113E">
      <w:pPr>
        <w:numPr>
          <w:ilvl w:val="0"/>
          <w:numId w:val="6"/>
        </w:numPr>
        <w:autoSpaceDE w:val="0"/>
        <w:autoSpaceDN w:val="0"/>
        <w:adjustRightInd w:val="0"/>
        <w:spacing w:after="0" w:line="360" w:lineRule="auto"/>
        <w:jc w:val="both"/>
        <w:rPr>
          <w:rFonts w:ascii="Times New Roman" w:hAnsi="Times New Roman"/>
          <w:sz w:val="20"/>
          <w:szCs w:val="20"/>
        </w:rPr>
      </w:pPr>
      <w:r w:rsidRPr="005025EE">
        <w:rPr>
          <w:rFonts w:ascii="Times New Roman" w:hAnsi="Times New Roman"/>
          <w:sz w:val="20"/>
          <w:szCs w:val="20"/>
        </w:rPr>
        <w:t>Oddział Terenowy w Dąbrowie Górniczej ul. Tysiąclecia 56;</w:t>
      </w:r>
    </w:p>
    <w:p w14:paraId="6EDAC9D5" w14:textId="77777777" w:rsidR="007A113E" w:rsidRPr="005025EE" w:rsidRDefault="007A113E" w:rsidP="007A113E">
      <w:pPr>
        <w:numPr>
          <w:ilvl w:val="0"/>
          <w:numId w:val="6"/>
        </w:numPr>
        <w:autoSpaceDE w:val="0"/>
        <w:autoSpaceDN w:val="0"/>
        <w:adjustRightInd w:val="0"/>
        <w:spacing w:after="0" w:line="360" w:lineRule="auto"/>
        <w:jc w:val="both"/>
        <w:rPr>
          <w:rFonts w:ascii="Times New Roman" w:hAnsi="Times New Roman"/>
          <w:sz w:val="20"/>
          <w:szCs w:val="20"/>
        </w:rPr>
      </w:pPr>
      <w:r w:rsidRPr="005025EE">
        <w:rPr>
          <w:rFonts w:ascii="Times New Roman" w:hAnsi="Times New Roman"/>
          <w:sz w:val="20"/>
          <w:szCs w:val="20"/>
        </w:rPr>
        <w:t>Oddział Terenowy w Jastrzębiu Zdroju ul. Armii Krajowej 31;</w:t>
      </w:r>
    </w:p>
    <w:p w14:paraId="5A7DEAE3" w14:textId="77777777" w:rsidR="007A113E" w:rsidRPr="005025EE" w:rsidRDefault="007A113E" w:rsidP="007A113E">
      <w:pPr>
        <w:numPr>
          <w:ilvl w:val="0"/>
          <w:numId w:val="6"/>
        </w:numPr>
        <w:autoSpaceDE w:val="0"/>
        <w:autoSpaceDN w:val="0"/>
        <w:adjustRightInd w:val="0"/>
        <w:spacing w:after="0" w:line="360" w:lineRule="auto"/>
        <w:jc w:val="both"/>
        <w:rPr>
          <w:rFonts w:ascii="Times New Roman" w:hAnsi="Times New Roman"/>
          <w:sz w:val="20"/>
          <w:szCs w:val="20"/>
        </w:rPr>
      </w:pPr>
      <w:r w:rsidRPr="005025EE">
        <w:rPr>
          <w:rFonts w:ascii="Times New Roman" w:hAnsi="Times New Roman"/>
          <w:sz w:val="20"/>
          <w:szCs w:val="20"/>
        </w:rPr>
        <w:t>Oddział Terenowy w Tychach ul. Jana Pawła II 3,</w:t>
      </w:r>
    </w:p>
    <w:p w14:paraId="2BA8DFB5" w14:textId="77777777" w:rsidR="007A113E" w:rsidRPr="005025EE" w:rsidRDefault="007A113E" w:rsidP="007A113E">
      <w:pPr>
        <w:numPr>
          <w:ilvl w:val="0"/>
          <w:numId w:val="6"/>
        </w:numPr>
        <w:autoSpaceDE w:val="0"/>
        <w:autoSpaceDN w:val="0"/>
        <w:adjustRightInd w:val="0"/>
        <w:spacing w:after="0" w:line="360" w:lineRule="auto"/>
        <w:jc w:val="both"/>
        <w:rPr>
          <w:rFonts w:ascii="Times New Roman" w:hAnsi="Times New Roman"/>
          <w:sz w:val="20"/>
          <w:szCs w:val="20"/>
        </w:rPr>
      </w:pPr>
      <w:r w:rsidRPr="005025EE">
        <w:rPr>
          <w:rFonts w:ascii="Times New Roman" w:hAnsi="Times New Roman"/>
          <w:sz w:val="20"/>
          <w:szCs w:val="20"/>
        </w:rPr>
        <w:t>Oddział Terenowy w Rybniku ul. Ekonomiczna 21.</w:t>
      </w:r>
    </w:p>
    <w:p w14:paraId="089AE30C" w14:textId="2F97220B" w:rsidR="007A113E" w:rsidRPr="005025EE" w:rsidRDefault="007A113E" w:rsidP="007A113E">
      <w:pPr>
        <w:numPr>
          <w:ilvl w:val="0"/>
          <w:numId w:val="5"/>
        </w:numPr>
        <w:autoSpaceDE w:val="0"/>
        <w:autoSpaceDN w:val="0"/>
        <w:adjustRightInd w:val="0"/>
        <w:spacing w:after="120" w:line="360" w:lineRule="auto"/>
        <w:ind w:left="714" w:hanging="357"/>
        <w:jc w:val="both"/>
        <w:rPr>
          <w:rFonts w:ascii="Times New Roman" w:hAnsi="Times New Roman"/>
          <w:sz w:val="20"/>
          <w:szCs w:val="20"/>
        </w:rPr>
      </w:pPr>
      <w:r w:rsidRPr="005025EE">
        <w:rPr>
          <w:rFonts w:ascii="Times New Roman" w:hAnsi="Times New Roman"/>
          <w:sz w:val="20"/>
          <w:szCs w:val="20"/>
        </w:rPr>
        <w:t>Świadczenie usług telekomunikacyjnych odbywać się będzie na warunkach określonych w załączniku nr  1 (Specyfikacja) do niniejszej umowy oraz Regulaminie świadczenia usług telekomunikacyjnych, stanowiącym załącznik nr 2 do niniejszej umowy</w:t>
      </w:r>
      <w:r w:rsidR="002451F3">
        <w:rPr>
          <w:rFonts w:ascii="Times New Roman" w:hAnsi="Times New Roman"/>
          <w:sz w:val="20"/>
          <w:szCs w:val="20"/>
        </w:rPr>
        <w:t xml:space="preserve"> </w:t>
      </w:r>
      <w:r w:rsidR="002451F3" w:rsidRPr="005025EE">
        <w:rPr>
          <w:rFonts w:ascii="Times New Roman" w:hAnsi="Times New Roman"/>
          <w:sz w:val="20"/>
          <w:szCs w:val="20"/>
        </w:rPr>
        <w:t>opracowany</w:t>
      </w:r>
      <w:r w:rsidR="002451F3">
        <w:rPr>
          <w:rFonts w:ascii="Times New Roman" w:hAnsi="Times New Roman"/>
          <w:sz w:val="20"/>
          <w:szCs w:val="20"/>
        </w:rPr>
        <w:t>ch</w:t>
      </w:r>
      <w:r w:rsidR="002451F3" w:rsidRPr="005025EE">
        <w:rPr>
          <w:rFonts w:ascii="Times New Roman" w:hAnsi="Times New Roman"/>
          <w:sz w:val="20"/>
          <w:szCs w:val="20"/>
        </w:rPr>
        <w:t xml:space="preserve"> przez Wykonawcę</w:t>
      </w:r>
      <w:r w:rsidR="002451F3">
        <w:rPr>
          <w:rFonts w:ascii="Times New Roman" w:hAnsi="Times New Roman"/>
          <w:sz w:val="20"/>
          <w:szCs w:val="20"/>
        </w:rPr>
        <w:t>.</w:t>
      </w:r>
      <w:r w:rsidRPr="005025EE">
        <w:rPr>
          <w:rFonts w:ascii="Times New Roman" w:hAnsi="Times New Roman"/>
          <w:sz w:val="20"/>
          <w:szCs w:val="20"/>
        </w:rPr>
        <w:t xml:space="preserve"> </w:t>
      </w:r>
    </w:p>
    <w:p w14:paraId="3904F0FE" w14:textId="77777777" w:rsidR="007A113E" w:rsidRPr="005025EE" w:rsidRDefault="007A113E" w:rsidP="007A113E">
      <w:pPr>
        <w:numPr>
          <w:ilvl w:val="0"/>
          <w:numId w:val="5"/>
        </w:numPr>
        <w:autoSpaceDE w:val="0"/>
        <w:autoSpaceDN w:val="0"/>
        <w:adjustRightInd w:val="0"/>
        <w:spacing w:after="120" w:line="360" w:lineRule="auto"/>
        <w:ind w:left="714" w:hanging="357"/>
        <w:jc w:val="both"/>
        <w:rPr>
          <w:rFonts w:ascii="Times New Roman" w:hAnsi="Times New Roman"/>
          <w:sz w:val="20"/>
          <w:szCs w:val="20"/>
        </w:rPr>
      </w:pPr>
      <w:bookmarkStart w:id="1" w:name="_Hlk499634914"/>
      <w:r w:rsidRPr="005025EE">
        <w:rPr>
          <w:rFonts w:ascii="Times New Roman" w:hAnsi="Times New Roman"/>
          <w:sz w:val="20"/>
          <w:szCs w:val="20"/>
        </w:rPr>
        <w:t xml:space="preserve">Postanowienia Regulaminu świadczenia usług przez Wykonawcę określonego w ust. 2 sprzeczne z  niniejszą umową nie są wiążące dla Zamawiającego. </w:t>
      </w:r>
    </w:p>
    <w:bookmarkEnd w:id="1"/>
    <w:p w14:paraId="0D9E0B81" w14:textId="77777777" w:rsidR="007A113E" w:rsidRPr="005025EE" w:rsidRDefault="007A113E" w:rsidP="007A113E">
      <w:pPr>
        <w:numPr>
          <w:ilvl w:val="0"/>
          <w:numId w:val="5"/>
        </w:numPr>
        <w:autoSpaceDE w:val="0"/>
        <w:autoSpaceDN w:val="0"/>
        <w:adjustRightInd w:val="0"/>
        <w:spacing w:after="120" w:line="360" w:lineRule="auto"/>
        <w:ind w:left="714" w:hanging="357"/>
        <w:jc w:val="both"/>
        <w:rPr>
          <w:rFonts w:ascii="Times New Roman" w:hAnsi="Times New Roman"/>
          <w:sz w:val="20"/>
          <w:szCs w:val="20"/>
        </w:rPr>
      </w:pPr>
      <w:r w:rsidRPr="005025EE">
        <w:rPr>
          <w:rFonts w:ascii="Times New Roman" w:hAnsi="Times New Roman"/>
          <w:sz w:val="20"/>
          <w:szCs w:val="20"/>
        </w:rPr>
        <w:t xml:space="preserve">W przypadku zmiany Regulaminu świadczenia usług telekomunikacyjnych przez Wykonawcę, Wykonawca zobowiązany jest do niezwłocznego dostarczenia go Zamawiającemu w formie pisemnej. </w:t>
      </w:r>
    </w:p>
    <w:p w14:paraId="032C156E" w14:textId="77777777" w:rsidR="007A113E" w:rsidRPr="005025EE" w:rsidRDefault="007A113E" w:rsidP="007A113E">
      <w:pPr>
        <w:autoSpaceDE w:val="0"/>
        <w:autoSpaceDN w:val="0"/>
        <w:adjustRightInd w:val="0"/>
        <w:spacing w:after="0" w:line="360" w:lineRule="auto"/>
        <w:jc w:val="center"/>
        <w:rPr>
          <w:rFonts w:ascii="Times New Roman" w:hAnsi="Times New Roman"/>
          <w:b/>
          <w:sz w:val="20"/>
          <w:szCs w:val="20"/>
        </w:rPr>
      </w:pPr>
      <w:r w:rsidRPr="005025EE">
        <w:rPr>
          <w:rFonts w:ascii="Times New Roman" w:hAnsi="Times New Roman"/>
          <w:b/>
          <w:sz w:val="20"/>
          <w:szCs w:val="20"/>
        </w:rPr>
        <w:t>§ 2</w:t>
      </w:r>
    </w:p>
    <w:p w14:paraId="4D3ECDF7" w14:textId="3A84231E" w:rsidR="007A113E" w:rsidRPr="005025EE" w:rsidRDefault="007A113E" w:rsidP="007A113E">
      <w:pPr>
        <w:numPr>
          <w:ilvl w:val="0"/>
          <w:numId w:val="18"/>
        </w:numPr>
        <w:suppressAutoHyphens/>
        <w:autoSpaceDE w:val="0"/>
        <w:autoSpaceDN w:val="0"/>
        <w:adjustRightInd w:val="0"/>
        <w:spacing w:after="0" w:line="360" w:lineRule="auto"/>
        <w:jc w:val="both"/>
        <w:rPr>
          <w:rFonts w:ascii="Times New Roman" w:hAnsi="Times New Roman"/>
          <w:sz w:val="20"/>
          <w:szCs w:val="20"/>
        </w:rPr>
      </w:pPr>
      <w:r w:rsidRPr="005025EE">
        <w:rPr>
          <w:rFonts w:ascii="Times New Roman" w:hAnsi="Times New Roman"/>
          <w:sz w:val="20"/>
          <w:szCs w:val="20"/>
        </w:rPr>
        <w:t>Umowa zostaje zawarta na czas oznaczony, tj. od dnia 1 maja 202</w:t>
      </w:r>
      <w:r>
        <w:rPr>
          <w:rFonts w:ascii="Times New Roman" w:hAnsi="Times New Roman"/>
          <w:sz w:val="20"/>
          <w:szCs w:val="20"/>
        </w:rPr>
        <w:t>5</w:t>
      </w:r>
      <w:r w:rsidRPr="005025EE">
        <w:rPr>
          <w:rFonts w:ascii="Times New Roman" w:hAnsi="Times New Roman"/>
          <w:sz w:val="20"/>
          <w:szCs w:val="20"/>
        </w:rPr>
        <w:t xml:space="preserve"> r. na okres </w:t>
      </w:r>
      <w:r>
        <w:rPr>
          <w:rFonts w:ascii="Times New Roman" w:hAnsi="Times New Roman"/>
          <w:sz w:val="20"/>
          <w:szCs w:val="20"/>
        </w:rPr>
        <w:t>36</w:t>
      </w:r>
      <w:r w:rsidRPr="005025EE">
        <w:rPr>
          <w:rFonts w:ascii="Times New Roman" w:hAnsi="Times New Roman"/>
          <w:sz w:val="20"/>
          <w:szCs w:val="20"/>
        </w:rPr>
        <w:t xml:space="preserve"> miesięcy. </w:t>
      </w:r>
    </w:p>
    <w:p w14:paraId="7D704EA0" w14:textId="65C49F03" w:rsidR="007A113E" w:rsidRPr="005025EE" w:rsidRDefault="007A113E" w:rsidP="007A113E">
      <w:pPr>
        <w:numPr>
          <w:ilvl w:val="0"/>
          <w:numId w:val="18"/>
        </w:numPr>
        <w:suppressAutoHyphens/>
        <w:autoSpaceDE w:val="0"/>
        <w:autoSpaceDN w:val="0"/>
        <w:adjustRightInd w:val="0"/>
        <w:spacing w:after="0" w:line="360" w:lineRule="auto"/>
        <w:jc w:val="both"/>
        <w:rPr>
          <w:rFonts w:ascii="Times New Roman" w:hAnsi="Times New Roman"/>
          <w:sz w:val="20"/>
          <w:szCs w:val="20"/>
        </w:rPr>
      </w:pPr>
      <w:r w:rsidRPr="005025EE">
        <w:rPr>
          <w:rFonts w:ascii="Times New Roman" w:hAnsi="Times New Roman"/>
          <w:sz w:val="20"/>
          <w:szCs w:val="20"/>
        </w:rPr>
        <w:lastRenderedPageBreak/>
        <w:t>Wykonawca zobowiązuje się do uruchomienia zamówionych usług w terminie: do 1 maja 202</w:t>
      </w:r>
      <w:r>
        <w:rPr>
          <w:rFonts w:ascii="Times New Roman" w:hAnsi="Times New Roman"/>
          <w:sz w:val="20"/>
          <w:szCs w:val="20"/>
        </w:rPr>
        <w:t>5</w:t>
      </w:r>
      <w:r w:rsidRPr="005025EE">
        <w:rPr>
          <w:rFonts w:ascii="Times New Roman" w:hAnsi="Times New Roman"/>
          <w:sz w:val="20"/>
          <w:szCs w:val="20"/>
        </w:rPr>
        <w:t xml:space="preserve"> roku.</w:t>
      </w:r>
    </w:p>
    <w:p w14:paraId="5885556C" w14:textId="77777777" w:rsidR="007A113E" w:rsidRPr="005025EE" w:rsidRDefault="007A113E" w:rsidP="007A113E">
      <w:pPr>
        <w:autoSpaceDE w:val="0"/>
        <w:autoSpaceDN w:val="0"/>
        <w:adjustRightInd w:val="0"/>
        <w:spacing w:after="0" w:line="360" w:lineRule="auto"/>
        <w:jc w:val="center"/>
        <w:rPr>
          <w:rFonts w:ascii="Times New Roman" w:hAnsi="Times New Roman"/>
          <w:sz w:val="20"/>
          <w:szCs w:val="20"/>
        </w:rPr>
      </w:pPr>
      <w:r w:rsidRPr="005025EE">
        <w:rPr>
          <w:rFonts w:ascii="Times New Roman" w:hAnsi="Times New Roman"/>
          <w:b/>
          <w:bCs/>
          <w:sz w:val="20"/>
          <w:szCs w:val="20"/>
        </w:rPr>
        <w:t>§ 3</w:t>
      </w:r>
    </w:p>
    <w:p w14:paraId="0E2AEF79" w14:textId="77777777" w:rsidR="007A113E" w:rsidRPr="005025EE" w:rsidRDefault="007A113E" w:rsidP="007A113E">
      <w:pPr>
        <w:autoSpaceDE w:val="0"/>
        <w:autoSpaceDN w:val="0"/>
        <w:adjustRightInd w:val="0"/>
        <w:spacing w:after="120" w:line="360" w:lineRule="auto"/>
        <w:ind w:firstLine="360"/>
        <w:jc w:val="both"/>
        <w:rPr>
          <w:rFonts w:ascii="Times New Roman" w:hAnsi="Times New Roman"/>
          <w:sz w:val="20"/>
          <w:szCs w:val="20"/>
        </w:rPr>
      </w:pPr>
      <w:r w:rsidRPr="005025EE">
        <w:rPr>
          <w:rFonts w:ascii="Times New Roman" w:hAnsi="Times New Roman"/>
          <w:sz w:val="20"/>
          <w:szCs w:val="20"/>
        </w:rPr>
        <w:t>Wykonawca zobowiązuje się do:</w:t>
      </w:r>
    </w:p>
    <w:p w14:paraId="2031A344" w14:textId="77777777" w:rsidR="007A113E" w:rsidRPr="005025EE" w:rsidRDefault="007A113E" w:rsidP="007A113E">
      <w:pPr>
        <w:numPr>
          <w:ilvl w:val="0"/>
          <w:numId w:val="7"/>
        </w:numPr>
        <w:autoSpaceDE w:val="0"/>
        <w:autoSpaceDN w:val="0"/>
        <w:adjustRightInd w:val="0"/>
        <w:spacing w:after="120" w:line="360" w:lineRule="auto"/>
        <w:jc w:val="both"/>
        <w:rPr>
          <w:rFonts w:ascii="Times New Roman" w:hAnsi="Times New Roman"/>
          <w:sz w:val="20"/>
          <w:szCs w:val="20"/>
        </w:rPr>
      </w:pPr>
      <w:r w:rsidRPr="005025EE">
        <w:rPr>
          <w:rFonts w:ascii="Times New Roman" w:hAnsi="Times New Roman"/>
          <w:sz w:val="20"/>
          <w:szCs w:val="20"/>
        </w:rPr>
        <w:t>zapewnienia bezpłatnej dostawy, konfiguracji i montażu urządzeń i wyposażenia niezbędnych do  prawidłowej realizacji usługi w lokalizacjach Zamawiającego. Urządzenia te i wyposażenie pozostaną własnością Wykonawcy;</w:t>
      </w:r>
    </w:p>
    <w:p w14:paraId="2B5124EC" w14:textId="77777777" w:rsidR="007A113E" w:rsidRPr="005025EE" w:rsidRDefault="007A113E" w:rsidP="007A113E">
      <w:pPr>
        <w:numPr>
          <w:ilvl w:val="0"/>
          <w:numId w:val="7"/>
        </w:numPr>
        <w:autoSpaceDE w:val="0"/>
        <w:autoSpaceDN w:val="0"/>
        <w:adjustRightInd w:val="0"/>
        <w:spacing w:after="120" w:line="360" w:lineRule="auto"/>
        <w:jc w:val="both"/>
        <w:rPr>
          <w:rFonts w:ascii="Times New Roman" w:hAnsi="Times New Roman"/>
          <w:sz w:val="20"/>
          <w:szCs w:val="20"/>
        </w:rPr>
      </w:pPr>
      <w:r w:rsidRPr="005025EE">
        <w:rPr>
          <w:rFonts w:ascii="Times New Roman" w:hAnsi="Times New Roman"/>
          <w:sz w:val="20"/>
          <w:szCs w:val="20"/>
        </w:rPr>
        <w:t>świadczenia usług serwisu, naprawy i konserwacji urządzeń dostarczonych przez niego celem świadczenia usług określonych w § 1 niniejszej umowy, przy czym koszt serwisu jest wliczony w cenę usług określonych w § 1 umowy;</w:t>
      </w:r>
    </w:p>
    <w:p w14:paraId="63023492" w14:textId="27F25720" w:rsidR="007A113E" w:rsidRPr="005025EE" w:rsidRDefault="007A113E" w:rsidP="007A113E">
      <w:pPr>
        <w:numPr>
          <w:ilvl w:val="0"/>
          <w:numId w:val="7"/>
        </w:numPr>
        <w:autoSpaceDE w:val="0"/>
        <w:autoSpaceDN w:val="0"/>
        <w:adjustRightInd w:val="0"/>
        <w:spacing w:after="120" w:line="360" w:lineRule="auto"/>
        <w:jc w:val="both"/>
        <w:rPr>
          <w:rFonts w:ascii="Times New Roman" w:hAnsi="Times New Roman"/>
          <w:sz w:val="20"/>
          <w:szCs w:val="20"/>
        </w:rPr>
      </w:pPr>
      <w:r w:rsidRPr="005025EE">
        <w:rPr>
          <w:rFonts w:ascii="Times New Roman" w:hAnsi="Times New Roman"/>
          <w:sz w:val="20"/>
          <w:szCs w:val="20"/>
        </w:rPr>
        <w:t>bezpłatnego przeniesienia do własnej sieci wskazanych przez Zamawiającego dotychczasowo wykorzystywanych numerów, bez powodowania przerw w pracy</w:t>
      </w:r>
      <w:r w:rsidRPr="005025EE">
        <w:rPr>
          <w:rFonts w:ascii="Times New Roman" w:hAnsi="Times New Roman"/>
          <w:color w:val="000000"/>
          <w:sz w:val="20"/>
          <w:szCs w:val="20"/>
        </w:rPr>
        <w:t xml:space="preserve"> </w:t>
      </w:r>
      <w:r w:rsidRPr="005025EE">
        <w:rPr>
          <w:rFonts w:ascii="Times New Roman" w:hAnsi="Times New Roman"/>
          <w:sz w:val="20"/>
          <w:szCs w:val="20"/>
        </w:rPr>
        <w:t xml:space="preserve">zgodnie z art. 71 ustawy z dnia 16 lipca 2004 r. - Prawo telekomunikacyjne (tj. </w:t>
      </w:r>
      <w:r w:rsidRPr="005025EE">
        <w:rPr>
          <w:rFonts w:ascii="Times New Roman" w:hAnsi="Times New Roman"/>
          <w:sz w:val="20"/>
        </w:rPr>
        <w:t>Dz. U. z 202</w:t>
      </w:r>
      <w:r>
        <w:rPr>
          <w:rFonts w:ascii="Times New Roman" w:hAnsi="Times New Roman"/>
          <w:sz w:val="20"/>
        </w:rPr>
        <w:t>4</w:t>
      </w:r>
      <w:r w:rsidRPr="005025EE">
        <w:rPr>
          <w:rFonts w:ascii="Times New Roman" w:hAnsi="Times New Roman"/>
          <w:sz w:val="20"/>
        </w:rPr>
        <w:t xml:space="preserve"> r. poz. </w:t>
      </w:r>
      <w:r>
        <w:rPr>
          <w:rFonts w:ascii="Times New Roman" w:hAnsi="Times New Roman"/>
          <w:sz w:val="20"/>
        </w:rPr>
        <w:t>34</w:t>
      </w:r>
      <w:r w:rsidRPr="005025EE">
        <w:rPr>
          <w:sz w:val="20"/>
        </w:rPr>
        <w:t xml:space="preserve"> </w:t>
      </w:r>
      <w:r>
        <w:rPr>
          <w:rFonts w:ascii="Times New Roman" w:hAnsi="Times New Roman"/>
          <w:sz w:val="20"/>
          <w:szCs w:val="20"/>
        </w:rPr>
        <w:t xml:space="preserve">ze zm.) oraz </w:t>
      </w:r>
      <w:r w:rsidRPr="00A5289A">
        <w:rPr>
          <w:rFonts w:ascii="Times New Roman" w:hAnsi="Times New Roman"/>
          <w:sz w:val="20"/>
          <w:szCs w:val="20"/>
        </w:rPr>
        <w:t>Ministra Infrastruktury z</w:t>
      </w:r>
      <w:r>
        <w:rPr>
          <w:rFonts w:ascii="Times New Roman" w:hAnsi="Times New Roman"/>
          <w:sz w:val="20"/>
          <w:szCs w:val="20"/>
        </w:rPr>
        <w:t> </w:t>
      </w:r>
      <w:r w:rsidRPr="00A5289A">
        <w:rPr>
          <w:rFonts w:ascii="Times New Roman" w:hAnsi="Times New Roman"/>
          <w:sz w:val="20"/>
          <w:szCs w:val="20"/>
        </w:rPr>
        <w:t xml:space="preserve"> dnia 1</w:t>
      </w:r>
      <w:r>
        <w:rPr>
          <w:rFonts w:ascii="Times New Roman" w:hAnsi="Times New Roman"/>
          <w:sz w:val="20"/>
          <w:szCs w:val="20"/>
        </w:rPr>
        <w:t>2</w:t>
      </w:r>
      <w:r w:rsidRPr="00A5289A">
        <w:rPr>
          <w:rFonts w:ascii="Times New Roman" w:hAnsi="Times New Roman"/>
          <w:sz w:val="20"/>
          <w:szCs w:val="20"/>
        </w:rPr>
        <w:t>.12.201</w:t>
      </w:r>
      <w:r>
        <w:rPr>
          <w:rFonts w:ascii="Times New Roman" w:hAnsi="Times New Roman"/>
          <w:sz w:val="20"/>
          <w:szCs w:val="20"/>
        </w:rPr>
        <w:t>8</w:t>
      </w:r>
      <w:r w:rsidRPr="00A5289A">
        <w:rPr>
          <w:rFonts w:ascii="Times New Roman" w:hAnsi="Times New Roman"/>
          <w:sz w:val="20"/>
          <w:szCs w:val="20"/>
        </w:rPr>
        <w:t xml:space="preserve"> r. w sprawie warunków korzystania z uprawnień w publicznych sieciach telefonicznych (Dz. U. nr 2</w:t>
      </w:r>
      <w:r>
        <w:rPr>
          <w:rFonts w:ascii="Times New Roman" w:hAnsi="Times New Roman"/>
          <w:sz w:val="20"/>
          <w:szCs w:val="20"/>
        </w:rPr>
        <w:t>018</w:t>
      </w:r>
      <w:r w:rsidRPr="00A5289A">
        <w:rPr>
          <w:rFonts w:ascii="Times New Roman" w:hAnsi="Times New Roman"/>
          <w:sz w:val="20"/>
          <w:szCs w:val="20"/>
        </w:rPr>
        <w:t xml:space="preserve">, poz. </w:t>
      </w:r>
      <w:r>
        <w:rPr>
          <w:rFonts w:ascii="Times New Roman" w:hAnsi="Times New Roman"/>
          <w:sz w:val="20"/>
          <w:szCs w:val="20"/>
        </w:rPr>
        <w:t>2324</w:t>
      </w:r>
      <w:r w:rsidRPr="00A5289A">
        <w:rPr>
          <w:rFonts w:ascii="Times New Roman" w:hAnsi="Times New Roman"/>
          <w:sz w:val="20"/>
          <w:szCs w:val="20"/>
        </w:rPr>
        <w:t>).</w:t>
      </w:r>
      <w:r w:rsidRPr="005025EE">
        <w:rPr>
          <w:rFonts w:ascii="Times New Roman" w:hAnsi="Times New Roman"/>
          <w:sz w:val="20"/>
          <w:szCs w:val="20"/>
        </w:rPr>
        <w:t>– ma zastosowanie tylko w przypadku zmiany dotychczasowego operatora;</w:t>
      </w:r>
    </w:p>
    <w:p w14:paraId="66A79FC6" w14:textId="77777777" w:rsidR="007A113E" w:rsidRPr="005025EE" w:rsidRDefault="007A113E" w:rsidP="007A113E">
      <w:pPr>
        <w:numPr>
          <w:ilvl w:val="0"/>
          <w:numId w:val="7"/>
        </w:numPr>
        <w:autoSpaceDE w:val="0"/>
        <w:autoSpaceDN w:val="0"/>
        <w:adjustRightInd w:val="0"/>
        <w:spacing w:after="120" w:line="360" w:lineRule="auto"/>
        <w:jc w:val="both"/>
        <w:rPr>
          <w:rFonts w:ascii="Times New Roman" w:hAnsi="Times New Roman"/>
          <w:sz w:val="20"/>
          <w:szCs w:val="20"/>
        </w:rPr>
      </w:pPr>
      <w:r w:rsidRPr="005025EE">
        <w:rPr>
          <w:rFonts w:ascii="Times New Roman" w:hAnsi="Times New Roman"/>
          <w:sz w:val="20"/>
          <w:szCs w:val="20"/>
        </w:rPr>
        <w:t>stałej realizacji ruchu przychodzącego i wychodzącego w obszarze wszystkich dostępnych telekomunikacyjnych sieci krajowych i zagranicznych zgodnie z cenami zaproponowanymi w formularzu ofertowym oraz cenniku Wykonawcy – stanowiącym załącznik nr 4 do niniejszej umowy, z  wykorzystaniem infrastruktury Zamawiającego;</w:t>
      </w:r>
    </w:p>
    <w:p w14:paraId="47A96DDC" w14:textId="77777777" w:rsidR="007A113E" w:rsidRPr="005025EE" w:rsidRDefault="007A113E" w:rsidP="007A113E">
      <w:pPr>
        <w:numPr>
          <w:ilvl w:val="0"/>
          <w:numId w:val="7"/>
        </w:numPr>
        <w:autoSpaceDE w:val="0"/>
        <w:autoSpaceDN w:val="0"/>
        <w:adjustRightInd w:val="0"/>
        <w:spacing w:after="120" w:line="360" w:lineRule="auto"/>
        <w:jc w:val="both"/>
        <w:rPr>
          <w:rFonts w:ascii="Times New Roman" w:hAnsi="Times New Roman"/>
          <w:sz w:val="20"/>
          <w:szCs w:val="20"/>
        </w:rPr>
      </w:pPr>
      <w:r w:rsidRPr="005025EE">
        <w:rPr>
          <w:rFonts w:ascii="Times New Roman" w:hAnsi="Times New Roman"/>
          <w:sz w:val="20"/>
          <w:szCs w:val="20"/>
        </w:rPr>
        <w:t>świadczenia usług telekomunikacyjnych w sposób ciągły, tj. codziennie przez całą dobę, przez cały okres realizacji zamówienia, z zapewnieniem wysokiej jakości połączeń i wysokiej dostępności, zgodnie z  obowiązującymi przepisami prawa;</w:t>
      </w:r>
    </w:p>
    <w:p w14:paraId="49E85F39" w14:textId="77777777" w:rsidR="007A113E" w:rsidRPr="005025EE" w:rsidRDefault="007A113E" w:rsidP="007A113E">
      <w:pPr>
        <w:numPr>
          <w:ilvl w:val="0"/>
          <w:numId w:val="7"/>
        </w:numPr>
        <w:autoSpaceDE w:val="0"/>
        <w:autoSpaceDN w:val="0"/>
        <w:adjustRightInd w:val="0"/>
        <w:spacing w:after="120" w:line="360" w:lineRule="auto"/>
        <w:jc w:val="both"/>
        <w:rPr>
          <w:rFonts w:ascii="Times New Roman" w:hAnsi="Times New Roman"/>
          <w:color w:val="000000"/>
          <w:sz w:val="20"/>
          <w:szCs w:val="20"/>
        </w:rPr>
      </w:pPr>
      <w:r w:rsidRPr="005025EE">
        <w:rPr>
          <w:rFonts w:ascii="Times New Roman" w:hAnsi="Times New Roman"/>
          <w:sz w:val="20"/>
          <w:szCs w:val="20"/>
        </w:rPr>
        <w:t>naliczania sekundowego bez opłaty inicjującej (wstępnej) dla</w:t>
      </w:r>
      <w:r w:rsidRPr="005025EE">
        <w:rPr>
          <w:rFonts w:ascii="Times New Roman" w:hAnsi="Times New Roman"/>
          <w:color w:val="000000"/>
          <w:sz w:val="20"/>
          <w:szCs w:val="20"/>
        </w:rPr>
        <w:t xml:space="preserve"> połączeń lokalnych, międzystrefowych i  komórkowych</w:t>
      </w:r>
      <w:r w:rsidRPr="005025EE">
        <w:rPr>
          <w:rFonts w:ascii="Times New Roman" w:hAnsi="Times New Roman"/>
          <w:sz w:val="20"/>
          <w:szCs w:val="20"/>
        </w:rPr>
        <w:t>;</w:t>
      </w:r>
    </w:p>
    <w:p w14:paraId="7299E06D" w14:textId="77777777" w:rsidR="007A113E" w:rsidRPr="005025EE" w:rsidRDefault="007A113E" w:rsidP="007A113E">
      <w:pPr>
        <w:numPr>
          <w:ilvl w:val="0"/>
          <w:numId w:val="7"/>
        </w:numPr>
        <w:autoSpaceDE w:val="0"/>
        <w:autoSpaceDN w:val="0"/>
        <w:adjustRightInd w:val="0"/>
        <w:spacing w:after="120" w:line="360" w:lineRule="auto"/>
        <w:jc w:val="both"/>
        <w:rPr>
          <w:rFonts w:ascii="Times New Roman" w:hAnsi="Times New Roman"/>
          <w:color w:val="000000"/>
          <w:sz w:val="20"/>
          <w:szCs w:val="20"/>
        </w:rPr>
      </w:pPr>
      <w:r w:rsidRPr="005025EE">
        <w:rPr>
          <w:rFonts w:ascii="Times New Roman" w:hAnsi="Times New Roman"/>
          <w:color w:val="000000"/>
          <w:sz w:val="20"/>
          <w:szCs w:val="20"/>
        </w:rPr>
        <w:t>zapewnienia prezentacji numeru łącza wywołującego,</w:t>
      </w:r>
    </w:p>
    <w:p w14:paraId="1443A3D2" w14:textId="77777777" w:rsidR="007A113E" w:rsidRPr="005025EE" w:rsidRDefault="007A113E" w:rsidP="007A113E">
      <w:pPr>
        <w:numPr>
          <w:ilvl w:val="0"/>
          <w:numId w:val="7"/>
        </w:numPr>
        <w:autoSpaceDE w:val="0"/>
        <w:autoSpaceDN w:val="0"/>
        <w:adjustRightInd w:val="0"/>
        <w:spacing w:after="120" w:line="360" w:lineRule="auto"/>
        <w:jc w:val="both"/>
        <w:rPr>
          <w:rFonts w:ascii="Times New Roman" w:hAnsi="Times New Roman"/>
          <w:sz w:val="20"/>
          <w:szCs w:val="20"/>
        </w:rPr>
      </w:pPr>
      <w:r w:rsidRPr="005025EE">
        <w:rPr>
          <w:rFonts w:ascii="Times New Roman" w:hAnsi="Times New Roman"/>
          <w:color w:val="000000"/>
          <w:sz w:val="20"/>
          <w:szCs w:val="20"/>
        </w:rPr>
        <w:t xml:space="preserve">dostarczania bezpłatnego, comiesięcznego wykazu zrealizowanych połączeń, </w:t>
      </w:r>
      <w:r w:rsidRPr="005025EE">
        <w:rPr>
          <w:rFonts w:ascii="Times New Roman" w:hAnsi="Times New Roman"/>
          <w:bCs/>
          <w:color w:val="000000"/>
          <w:sz w:val="20"/>
          <w:szCs w:val="20"/>
        </w:rPr>
        <w:t>zawierający wyszczególnienie połączeń: lokalnych, międzymiastowych, komórkowych i specjalnych dla każdego numeru z osobna; billingi przekazywane będą Zamawiającemu raz w miesiącu do 10-go dnia każdego okresu rozliczeniowego za</w:t>
      </w:r>
      <w:r w:rsidRPr="005025EE">
        <w:rPr>
          <w:rFonts w:ascii="Times New Roman" w:hAnsi="Times New Roman"/>
          <w:b/>
          <w:bCs/>
          <w:color w:val="000000"/>
          <w:sz w:val="20"/>
          <w:szCs w:val="20"/>
        </w:rPr>
        <w:t xml:space="preserve"> </w:t>
      </w:r>
      <w:r w:rsidRPr="005025EE">
        <w:rPr>
          <w:rFonts w:ascii="Times New Roman" w:hAnsi="Times New Roman"/>
          <w:color w:val="000000"/>
          <w:spacing w:val="1"/>
          <w:sz w:val="20"/>
          <w:szCs w:val="20"/>
        </w:rPr>
        <w:t>mi</w:t>
      </w:r>
      <w:r w:rsidRPr="005025EE">
        <w:rPr>
          <w:rFonts w:ascii="Times New Roman" w:hAnsi="Times New Roman"/>
          <w:color w:val="000000"/>
          <w:spacing w:val="-1"/>
          <w:sz w:val="20"/>
          <w:szCs w:val="20"/>
        </w:rPr>
        <w:t>e</w:t>
      </w:r>
      <w:r w:rsidRPr="005025EE">
        <w:rPr>
          <w:rFonts w:ascii="Times New Roman" w:hAnsi="Times New Roman"/>
          <w:color w:val="000000"/>
          <w:sz w:val="20"/>
          <w:szCs w:val="20"/>
        </w:rPr>
        <w:t>s</w:t>
      </w:r>
      <w:r w:rsidRPr="005025EE">
        <w:rPr>
          <w:rFonts w:ascii="Times New Roman" w:hAnsi="Times New Roman"/>
          <w:color w:val="000000"/>
          <w:spacing w:val="1"/>
          <w:sz w:val="20"/>
          <w:szCs w:val="20"/>
        </w:rPr>
        <w:t>i</w:t>
      </w:r>
      <w:r w:rsidRPr="005025EE">
        <w:rPr>
          <w:rFonts w:ascii="Times New Roman" w:hAnsi="Times New Roman"/>
          <w:color w:val="000000"/>
          <w:spacing w:val="2"/>
          <w:sz w:val="20"/>
          <w:szCs w:val="20"/>
        </w:rPr>
        <w:t>ą</w:t>
      </w:r>
      <w:r w:rsidRPr="005025EE">
        <w:rPr>
          <w:rFonts w:ascii="Times New Roman" w:hAnsi="Times New Roman"/>
          <w:color w:val="000000"/>
          <w:sz w:val="20"/>
          <w:szCs w:val="20"/>
        </w:rPr>
        <w:t>c</w:t>
      </w:r>
      <w:r w:rsidRPr="005025EE">
        <w:rPr>
          <w:rFonts w:ascii="Times New Roman" w:hAnsi="Times New Roman"/>
          <w:color w:val="000000"/>
          <w:spacing w:val="8"/>
          <w:sz w:val="20"/>
          <w:szCs w:val="20"/>
        </w:rPr>
        <w:t xml:space="preserve"> </w:t>
      </w:r>
      <w:r w:rsidRPr="005025EE">
        <w:rPr>
          <w:rFonts w:ascii="Times New Roman" w:hAnsi="Times New Roman"/>
          <w:color w:val="000000"/>
          <w:spacing w:val="2"/>
          <w:sz w:val="20"/>
          <w:szCs w:val="20"/>
        </w:rPr>
        <w:t>p</w:t>
      </w:r>
      <w:r w:rsidRPr="005025EE">
        <w:rPr>
          <w:rFonts w:ascii="Times New Roman" w:hAnsi="Times New Roman"/>
          <w:color w:val="000000"/>
          <w:sz w:val="20"/>
          <w:szCs w:val="20"/>
        </w:rPr>
        <w:t>op</w:t>
      </w:r>
      <w:r w:rsidRPr="005025EE">
        <w:rPr>
          <w:rFonts w:ascii="Times New Roman" w:hAnsi="Times New Roman"/>
          <w:color w:val="000000"/>
          <w:spacing w:val="-1"/>
          <w:sz w:val="20"/>
          <w:szCs w:val="20"/>
        </w:rPr>
        <w:t>r</w:t>
      </w:r>
      <w:r w:rsidRPr="005025EE">
        <w:rPr>
          <w:rFonts w:ascii="Times New Roman" w:hAnsi="Times New Roman"/>
          <w:color w:val="000000"/>
          <w:spacing w:val="2"/>
          <w:sz w:val="20"/>
          <w:szCs w:val="20"/>
        </w:rPr>
        <w:t>z</w:t>
      </w:r>
      <w:r w:rsidRPr="005025EE">
        <w:rPr>
          <w:rFonts w:ascii="Times New Roman" w:hAnsi="Times New Roman"/>
          <w:color w:val="000000"/>
          <w:spacing w:val="-1"/>
          <w:sz w:val="20"/>
          <w:szCs w:val="20"/>
        </w:rPr>
        <w:t>e</w:t>
      </w:r>
      <w:r w:rsidRPr="005025EE">
        <w:rPr>
          <w:rFonts w:ascii="Times New Roman" w:hAnsi="Times New Roman"/>
          <w:color w:val="000000"/>
          <w:sz w:val="20"/>
          <w:szCs w:val="20"/>
        </w:rPr>
        <w:t>dni</w:t>
      </w:r>
      <w:r w:rsidRPr="005025EE">
        <w:rPr>
          <w:rFonts w:ascii="Times New Roman" w:hAnsi="Times New Roman"/>
          <w:color w:val="000000"/>
          <w:spacing w:val="10"/>
          <w:sz w:val="20"/>
          <w:szCs w:val="20"/>
        </w:rPr>
        <w:t xml:space="preserve"> </w:t>
      </w:r>
      <w:r w:rsidRPr="005025EE">
        <w:rPr>
          <w:rFonts w:ascii="Times New Roman" w:hAnsi="Times New Roman"/>
          <w:color w:val="000000"/>
          <w:sz w:val="20"/>
          <w:szCs w:val="20"/>
        </w:rPr>
        <w:t>w</w:t>
      </w:r>
      <w:r w:rsidRPr="005025EE">
        <w:rPr>
          <w:rFonts w:ascii="Times New Roman" w:hAnsi="Times New Roman"/>
          <w:color w:val="000000"/>
          <w:spacing w:val="-1"/>
          <w:sz w:val="20"/>
          <w:szCs w:val="20"/>
        </w:rPr>
        <w:t>ra</w:t>
      </w:r>
      <w:r w:rsidRPr="005025EE">
        <w:rPr>
          <w:rFonts w:ascii="Times New Roman" w:hAnsi="Times New Roman"/>
          <w:color w:val="000000"/>
          <w:sz w:val="20"/>
          <w:szCs w:val="20"/>
        </w:rPr>
        <w:t>z</w:t>
      </w:r>
      <w:r w:rsidRPr="005025EE">
        <w:rPr>
          <w:rFonts w:ascii="Times New Roman" w:hAnsi="Times New Roman"/>
          <w:color w:val="000000"/>
          <w:spacing w:val="10"/>
          <w:sz w:val="20"/>
          <w:szCs w:val="20"/>
        </w:rPr>
        <w:t xml:space="preserve"> </w:t>
      </w:r>
      <w:r w:rsidRPr="005025EE">
        <w:rPr>
          <w:rFonts w:ascii="Times New Roman" w:hAnsi="Times New Roman"/>
          <w:color w:val="000000"/>
          <w:sz w:val="20"/>
          <w:szCs w:val="20"/>
        </w:rPr>
        <w:t>z</w:t>
      </w:r>
      <w:r w:rsidRPr="005025EE">
        <w:rPr>
          <w:rFonts w:ascii="Times New Roman" w:hAnsi="Times New Roman"/>
          <w:color w:val="000000"/>
          <w:spacing w:val="11"/>
          <w:sz w:val="20"/>
          <w:szCs w:val="20"/>
        </w:rPr>
        <w:t xml:space="preserve"> </w:t>
      </w:r>
      <w:r w:rsidRPr="005025EE">
        <w:rPr>
          <w:rFonts w:ascii="Times New Roman" w:hAnsi="Times New Roman"/>
          <w:color w:val="000000"/>
          <w:spacing w:val="-1"/>
          <w:sz w:val="20"/>
          <w:szCs w:val="20"/>
        </w:rPr>
        <w:t>r</w:t>
      </w:r>
      <w:r w:rsidRPr="005025EE">
        <w:rPr>
          <w:rFonts w:ascii="Times New Roman" w:hAnsi="Times New Roman"/>
          <w:color w:val="000000"/>
          <w:sz w:val="20"/>
          <w:szCs w:val="20"/>
        </w:rPr>
        <w:t>o</w:t>
      </w:r>
      <w:r w:rsidRPr="005025EE">
        <w:rPr>
          <w:rFonts w:ascii="Times New Roman" w:hAnsi="Times New Roman"/>
          <w:color w:val="000000"/>
          <w:spacing w:val="2"/>
          <w:sz w:val="20"/>
          <w:szCs w:val="20"/>
        </w:rPr>
        <w:t>z</w:t>
      </w:r>
      <w:r w:rsidRPr="005025EE">
        <w:rPr>
          <w:rFonts w:ascii="Times New Roman" w:hAnsi="Times New Roman"/>
          <w:color w:val="000000"/>
          <w:spacing w:val="1"/>
          <w:sz w:val="20"/>
          <w:szCs w:val="20"/>
        </w:rPr>
        <w:t>li</w:t>
      </w:r>
      <w:r w:rsidRPr="005025EE">
        <w:rPr>
          <w:rFonts w:ascii="Times New Roman" w:hAnsi="Times New Roman"/>
          <w:color w:val="000000"/>
          <w:spacing w:val="-1"/>
          <w:sz w:val="20"/>
          <w:szCs w:val="20"/>
        </w:rPr>
        <w:t>c</w:t>
      </w:r>
      <w:r w:rsidRPr="005025EE">
        <w:rPr>
          <w:rFonts w:ascii="Times New Roman" w:hAnsi="Times New Roman"/>
          <w:color w:val="000000"/>
          <w:spacing w:val="2"/>
          <w:sz w:val="20"/>
          <w:szCs w:val="20"/>
        </w:rPr>
        <w:t>z</w:t>
      </w:r>
      <w:r w:rsidRPr="005025EE">
        <w:rPr>
          <w:rFonts w:ascii="Times New Roman" w:hAnsi="Times New Roman"/>
          <w:color w:val="000000"/>
          <w:spacing w:val="-1"/>
          <w:sz w:val="20"/>
          <w:szCs w:val="20"/>
        </w:rPr>
        <w:t>e</w:t>
      </w:r>
      <w:r w:rsidRPr="005025EE">
        <w:rPr>
          <w:rFonts w:ascii="Times New Roman" w:hAnsi="Times New Roman"/>
          <w:color w:val="000000"/>
          <w:sz w:val="20"/>
          <w:szCs w:val="20"/>
        </w:rPr>
        <w:t>n</w:t>
      </w:r>
      <w:r w:rsidRPr="005025EE">
        <w:rPr>
          <w:rFonts w:ascii="Times New Roman" w:hAnsi="Times New Roman"/>
          <w:color w:val="000000"/>
          <w:spacing w:val="1"/>
          <w:sz w:val="20"/>
          <w:szCs w:val="20"/>
        </w:rPr>
        <w:t>i</w:t>
      </w:r>
      <w:r w:rsidRPr="005025EE">
        <w:rPr>
          <w:rFonts w:ascii="Times New Roman" w:hAnsi="Times New Roman"/>
          <w:color w:val="000000"/>
          <w:spacing w:val="-1"/>
          <w:sz w:val="20"/>
          <w:szCs w:val="20"/>
        </w:rPr>
        <w:t>e</w:t>
      </w:r>
      <w:r w:rsidRPr="005025EE">
        <w:rPr>
          <w:rFonts w:ascii="Times New Roman" w:hAnsi="Times New Roman"/>
          <w:color w:val="000000"/>
          <w:sz w:val="20"/>
          <w:szCs w:val="20"/>
        </w:rPr>
        <w:t>m</w:t>
      </w:r>
      <w:r w:rsidRPr="005025EE">
        <w:rPr>
          <w:rFonts w:ascii="Times New Roman" w:hAnsi="Times New Roman"/>
          <w:color w:val="000000"/>
          <w:spacing w:val="8"/>
          <w:sz w:val="20"/>
          <w:szCs w:val="20"/>
        </w:rPr>
        <w:t xml:space="preserve"> </w:t>
      </w:r>
      <w:r w:rsidRPr="005025EE">
        <w:rPr>
          <w:rFonts w:ascii="Times New Roman" w:hAnsi="Times New Roman"/>
          <w:color w:val="000000"/>
          <w:spacing w:val="-1"/>
          <w:sz w:val="20"/>
          <w:szCs w:val="20"/>
        </w:rPr>
        <w:t>f</w:t>
      </w:r>
      <w:r w:rsidRPr="005025EE">
        <w:rPr>
          <w:rFonts w:ascii="Times New Roman" w:hAnsi="Times New Roman"/>
          <w:color w:val="000000"/>
          <w:spacing w:val="1"/>
          <w:sz w:val="20"/>
          <w:szCs w:val="20"/>
        </w:rPr>
        <w:t>i</w:t>
      </w:r>
      <w:r w:rsidRPr="005025EE">
        <w:rPr>
          <w:rFonts w:ascii="Times New Roman" w:hAnsi="Times New Roman"/>
          <w:color w:val="000000"/>
          <w:sz w:val="20"/>
          <w:szCs w:val="20"/>
        </w:rPr>
        <w:t>n</w:t>
      </w:r>
      <w:r w:rsidRPr="005025EE">
        <w:rPr>
          <w:rFonts w:ascii="Times New Roman" w:hAnsi="Times New Roman"/>
          <w:color w:val="000000"/>
          <w:spacing w:val="-1"/>
          <w:sz w:val="20"/>
          <w:szCs w:val="20"/>
        </w:rPr>
        <w:t>a</w:t>
      </w:r>
      <w:r w:rsidRPr="005025EE">
        <w:rPr>
          <w:rFonts w:ascii="Times New Roman" w:hAnsi="Times New Roman"/>
          <w:color w:val="000000"/>
          <w:sz w:val="20"/>
          <w:szCs w:val="20"/>
        </w:rPr>
        <w:t>nso</w:t>
      </w:r>
      <w:r w:rsidRPr="005025EE">
        <w:rPr>
          <w:rFonts w:ascii="Times New Roman" w:hAnsi="Times New Roman"/>
          <w:color w:val="000000"/>
          <w:spacing w:val="4"/>
          <w:sz w:val="20"/>
          <w:szCs w:val="20"/>
        </w:rPr>
        <w:t>w</w:t>
      </w:r>
      <w:r w:rsidRPr="005025EE">
        <w:rPr>
          <w:rFonts w:ascii="Times New Roman" w:hAnsi="Times New Roman"/>
          <w:color w:val="000000"/>
          <w:spacing w:val="-5"/>
          <w:sz w:val="20"/>
          <w:szCs w:val="20"/>
        </w:rPr>
        <w:t>y</w:t>
      </w:r>
      <w:r w:rsidRPr="005025EE">
        <w:rPr>
          <w:rFonts w:ascii="Times New Roman" w:hAnsi="Times New Roman"/>
          <w:color w:val="000000"/>
          <w:sz w:val="20"/>
          <w:szCs w:val="20"/>
        </w:rPr>
        <w:t>m</w:t>
      </w:r>
      <w:r w:rsidRPr="005025EE">
        <w:rPr>
          <w:rFonts w:ascii="Times New Roman" w:hAnsi="Times New Roman"/>
          <w:color w:val="000000"/>
          <w:spacing w:val="6"/>
          <w:sz w:val="20"/>
          <w:szCs w:val="20"/>
        </w:rPr>
        <w:t xml:space="preserve"> </w:t>
      </w:r>
      <w:r w:rsidRPr="005025EE">
        <w:rPr>
          <w:rFonts w:ascii="Times New Roman" w:hAnsi="Times New Roman"/>
          <w:color w:val="000000"/>
          <w:sz w:val="20"/>
          <w:szCs w:val="20"/>
        </w:rPr>
        <w:t>w postaci pliku (w  formacie możliwym do edycji przez program Microsoft Excel), przy czym minimalny zakres danych objętych zestawieniem billingowym to: numer abonenta wybierającego i wybieranego, data i godzina rozpoczęcia połączenia, czas trwania połączenia z dokładnością do jednej sekundy, koszt połączenia</w:t>
      </w:r>
      <w:r w:rsidRPr="005025EE">
        <w:rPr>
          <w:rFonts w:ascii="Times New Roman" w:hAnsi="Times New Roman"/>
          <w:sz w:val="20"/>
          <w:szCs w:val="20"/>
        </w:rPr>
        <w:t>;</w:t>
      </w:r>
    </w:p>
    <w:p w14:paraId="01F06A43" w14:textId="77777777" w:rsidR="007A113E" w:rsidRPr="005025EE" w:rsidRDefault="007A113E" w:rsidP="007A113E">
      <w:pPr>
        <w:numPr>
          <w:ilvl w:val="0"/>
          <w:numId w:val="7"/>
        </w:numPr>
        <w:autoSpaceDE w:val="0"/>
        <w:autoSpaceDN w:val="0"/>
        <w:adjustRightInd w:val="0"/>
        <w:spacing w:after="120" w:line="360" w:lineRule="auto"/>
        <w:jc w:val="both"/>
        <w:rPr>
          <w:rFonts w:ascii="Times New Roman" w:hAnsi="Times New Roman"/>
          <w:sz w:val="20"/>
          <w:szCs w:val="20"/>
        </w:rPr>
      </w:pPr>
      <w:r w:rsidRPr="005025EE">
        <w:rPr>
          <w:rFonts w:ascii="Times New Roman" w:hAnsi="Times New Roman"/>
          <w:sz w:val="20"/>
          <w:szCs w:val="20"/>
        </w:rPr>
        <w:t>umożliwienia bezpłatnej blokady połączeń o podwyższonej płatności typu 0-70…, 0-30…, 0-40…, przy zachowaniu możliwości jej usunięcia, dla każdego dostarczonego numeru oddzielnie;</w:t>
      </w:r>
    </w:p>
    <w:p w14:paraId="7F293DF0" w14:textId="77777777" w:rsidR="007A113E" w:rsidRPr="005025EE" w:rsidRDefault="007A113E" w:rsidP="007A113E">
      <w:pPr>
        <w:numPr>
          <w:ilvl w:val="0"/>
          <w:numId w:val="7"/>
        </w:numPr>
        <w:autoSpaceDE w:val="0"/>
        <w:autoSpaceDN w:val="0"/>
        <w:adjustRightInd w:val="0"/>
        <w:spacing w:after="120" w:line="360" w:lineRule="auto"/>
        <w:jc w:val="both"/>
        <w:rPr>
          <w:rFonts w:ascii="Times New Roman" w:hAnsi="Times New Roman"/>
          <w:sz w:val="20"/>
          <w:szCs w:val="20"/>
        </w:rPr>
      </w:pPr>
      <w:r w:rsidRPr="005025EE">
        <w:rPr>
          <w:rFonts w:ascii="Times New Roman" w:hAnsi="Times New Roman"/>
          <w:sz w:val="20"/>
          <w:szCs w:val="20"/>
        </w:rPr>
        <w:t>zapewnienia serwisu 24 godziny na dobę przez 7 dni w tygodniu przez wszystkie dni w roku;</w:t>
      </w:r>
    </w:p>
    <w:p w14:paraId="6C3A29D5" w14:textId="77777777" w:rsidR="007A113E" w:rsidRPr="005025EE" w:rsidRDefault="007A113E" w:rsidP="007A113E">
      <w:pPr>
        <w:numPr>
          <w:ilvl w:val="0"/>
          <w:numId w:val="7"/>
        </w:numPr>
        <w:autoSpaceDE w:val="0"/>
        <w:autoSpaceDN w:val="0"/>
        <w:adjustRightInd w:val="0"/>
        <w:spacing w:after="120" w:line="360" w:lineRule="auto"/>
        <w:jc w:val="both"/>
        <w:rPr>
          <w:rFonts w:ascii="Times New Roman" w:hAnsi="Times New Roman"/>
          <w:sz w:val="20"/>
          <w:szCs w:val="20"/>
        </w:rPr>
      </w:pPr>
      <w:r w:rsidRPr="005025EE">
        <w:rPr>
          <w:rFonts w:ascii="Times New Roman" w:hAnsi="Times New Roman"/>
          <w:sz w:val="20"/>
          <w:szCs w:val="20"/>
        </w:rPr>
        <w:lastRenderedPageBreak/>
        <w:t>zagwarantowanie przyjmowania telefonicznych, e-mailowych i faksowych zgłoszeń Zamawiającego dotyczących awarii przez 24h/dobę, 7 dni w tygodniu. Zamawiający nie dopuszcza przyjmowania zgłoszeń awarii z użyciem automatu zgłoszeniowego;</w:t>
      </w:r>
    </w:p>
    <w:p w14:paraId="0E63B4B6" w14:textId="77777777" w:rsidR="007A113E" w:rsidRPr="005025EE" w:rsidRDefault="007A113E" w:rsidP="007A113E">
      <w:pPr>
        <w:numPr>
          <w:ilvl w:val="0"/>
          <w:numId w:val="7"/>
        </w:numPr>
        <w:autoSpaceDE w:val="0"/>
        <w:autoSpaceDN w:val="0"/>
        <w:adjustRightInd w:val="0"/>
        <w:spacing w:after="120" w:line="360" w:lineRule="auto"/>
        <w:jc w:val="both"/>
        <w:rPr>
          <w:rFonts w:ascii="Times New Roman" w:hAnsi="Times New Roman"/>
          <w:sz w:val="20"/>
          <w:szCs w:val="20"/>
        </w:rPr>
      </w:pPr>
      <w:r w:rsidRPr="005025EE">
        <w:rPr>
          <w:rFonts w:ascii="Times New Roman" w:hAnsi="Times New Roman"/>
          <w:sz w:val="20"/>
          <w:szCs w:val="20"/>
        </w:rPr>
        <w:t xml:space="preserve">naprawy i przywrócenia zdolności usługowej systemu, w przypadku jego awarii, w czasie nie dłuższym niż 240 minut, liczonych od chwili zgłoszenia awarii przez Zamawiającego. </w:t>
      </w:r>
      <w:r w:rsidRPr="005025EE">
        <w:rPr>
          <w:rFonts w:ascii="Times New Roman" w:hAnsi="Times New Roman"/>
          <w:color w:val="000000"/>
          <w:sz w:val="20"/>
          <w:szCs w:val="20"/>
        </w:rPr>
        <w:t>Do czasu usunięcia awarii nie jest zaliczany czas od momentu zgłoszenia przez Operatora braku dostępu do sprzętu znajdującego się w pomieszczeniach Zamawiającego do momentu zgłoszenia przez Zamawiającego możliwości dostępu – jeżeli dostęp taki jest wymagany do usunięcia awarii;</w:t>
      </w:r>
    </w:p>
    <w:p w14:paraId="221865FD" w14:textId="77777777" w:rsidR="007A113E" w:rsidRPr="005025EE" w:rsidRDefault="007A113E" w:rsidP="007A113E">
      <w:pPr>
        <w:numPr>
          <w:ilvl w:val="0"/>
          <w:numId w:val="7"/>
        </w:numPr>
        <w:autoSpaceDE w:val="0"/>
        <w:autoSpaceDN w:val="0"/>
        <w:adjustRightInd w:val="0"/>
        <w:spacing w:after="120" w:line="360" w:lineRule="auto"/>
        <w:jc w:val="both"/>
        <w:rPr>
          <w:rFonts w:ascii="Times New Roman" w:hAnsi="Times New Roman"/>
          <w:sz w:val="20"/>
          <w:szCs w:val="20"/>
        </w:rPr>
      </w:pPr>
      <w:r w:rsidRPr="005025EE">
        <w:rPr>
          <w:rFonts w:ascii="Times New Roman" w:hAnsi="Times New Roman"/>
          <w:sz w:val="20"/>
          <w:szCs w:val="20"/>
        </w:rPr>
        <w:t>rozliczania połączeń według płaskiego planu taryfowego, tj. bez określenia taryfikacji ze względu na porę dnia oraz dni tygodnia;</w:t>
      </w:r>
    </w:p>
    <w:p w14:paraId="1D0D5369" w14:textId="77777777" w:rsidR="007A113E" w:rsidRPr="005025EE" w:rsidRDefault="007A113E" w:rsidP="007A113E">
      <w:pPr>
        <w:numPr>
          <w:ilvl w:val="0"/>
          <w:numId w:val="7"/>
        </w:numPr>
        <w:autoSpaceDE w:val="0"/>
        <w:autoSpaceDN w:val="0"/>
        <w:adjustRightInd w:val="0"/>
        <w:spacing w:after="120" w:line="360" w:lineRule="auto"/>
        <w:jc w:val="both"/>
        <w:rPr>
          <w:rFonts w:ascii="Times New Roman" w:hAnsi="Times New Roman"/>
          <w:sz w:val="20"/>
          <w:szCs w:val="20"/>
        </w:rPr>
      </w:pPr>
      <w:r w:rsidRPr="005025EE">
        <w:rPr>
          <w:rFonts w:ascii="Times New Roman" w:hAnsi="Times New Roman"/>
          <w:sz w:val="20"/>
          <w:szCs w:val="20"/>
        </w:rPr>
        <w:t>przesyłania do Zamawiającego wraz z fakturą VAT zestawienia zbiorczego numerów, w którym zostanie wyszczególniona struktura połączeń (lokalne, międzystrefowe itd.), łączny czas połączeń, a także cena jednostkowa połączeń i wartość ogólna połączeń, dla każdego dostarczonego numeru oddzielnie;</w:t>
      </w:r>
    </w:p>
    <w:p w14:paraId="234594F9" w14:textId="23795836" w:rsidR="007A113E" w:rsidRPr="005025EE" w:rsidRDefault="007A113E" w:rsidP="007A113E">
      <w:pPr>
        <w:numPr>
          <w:ilvl w:val="0"/>
          <w:numId w:val="7"/>
        </w:numPr>
        <w:autoSpaceDE w:val="0"/>
        <w:autoSpaceDN w:val="0"/>
        <w:adjustRightInd w:val="0"/>
        <w:spacing w:after="120" w:line="360" w:lineRule="auto"/>
        <w:jc w:val="both"/>
        <w:rPr>
          <w:rFonts w:ascii="Times New Roman" w:hAnsi="Times New Roman"/>
          <w:sz w:val="20"/>
          <w:szCs w:val="20"/>
        </w:rPr>
      </w:pPr>
      <w:r w:rsidRPr="005025EE">
        <w:rPr>
          <w:rFonts w:ascii="Times New Roman" w:hAnsi="Times New Roman"/>
          <w:sz w:val="20"/>
          <w:szCs w:val="20"/>
        </w:rPr>
        <w:t>wykonania usług z zachowaniem należytej staranności, zgodnie z aktualnie obowiązującymi przepisami prawa w zakresie przedmiotu zamówienia określonego w § 1 niniejszej umowy, w szczególności z ustawą z dnia 16 lipca 2004</w:t>
      </w:r>
      <w:r>
        <w:rPr>
          <w:rFonts w:ascii="Times New Roman" w:hAnsi="Times New Roman"/>
          <w:sz w:val="20"/>
          <w:szCs w:val="20"/>
        </w:rPr>
        <w:t xml:space="preserve"> r. Prawo telekomunikacyjne (</w:t>
      </w:r>
      <w:r w:rsidRPr="005025EE">
        <w:rPr>
          <w:rFonts w:ascii="Times New Roman" w:hAnsi="Times New Roman"/>
          <w:sz w:val="20"/>
          <w:szCs w:val="20"/>
        </w:rPr>
        <w:t>tj.: Dz. U. z 202</w:t>
      </w:r>
      <w:r>
        <w:rPr>
          <w:rFonts w:ascii="Times New Roman" w:hAnsi="Times New Roman"/>
          <w:sz w:val="20"/>
          <w:szCs w:val="20"/>
        </w:rPr>
        <w:t>4</w:t>
      </w:r>
      <w:r w:rsidRPr="005025EE">
        <w:rPr>
          <w:rFonts w:ascii="Times New Roman" w:hAnsi="Times New Roman"/>
          <w:sz w:val="20"/>
          <w:szCs w:val="20"/>
        </w:rPr>
        <w:t xml:space="preserve"> r. poz. </w:t>
      </w:r>
      <w:r>
        <w:rPr>
          <w:rFonts w:ascii="Times New Roman" w:hAnsi="Times New Roman"/>
          <w:sz w:val="20"/>
          <w:szCs w:val="20"/>
        </w:rPr>
        <w:t>34</w:t>
      </w:r>
      <w:r w:rsidRPr="005025EE">
        <w:rPr>
          <w:rFonts w:ascii="Times New Roman" w:hAnsi="Times New Roman"/>
          <w:sz w:val="20"/>
          <w:szCs w:val="20"/>
        </w:rPr>
        <w:t xml:space="preserve"> </w:t>
      </w:r>
      <w:r w:rsidRPr="005025EE">
        <w:rPr>
          <w:rFonts w:ascii="Times New Roman" w:hAnsi="Times New Roman"/>
          <w:color w:val="000000"/>
          <w:sz w:val="20"/>
          <w:szCs w:val="20"/>
          <w:lang w:eastAsia="x-none"/>
        </w:rPr>
        <w:t>ze zm.</w:t>
      </w:r>
      <w:r w:rsidRPr="005025EE">
        <w:rPr>
          <w:rFonts w:ascii="Times New Roman" w:hAnsi="Times New Roman"/>
          <w:sz w:val="20"/>
          <w:szCs w:val="20"/>
        </w:rPr>
        <w:t>).</w:t>
      </w:r>
    </w:p>
    <w:p w14:paraId="3F70E647" w14:textId="77777777" w:rsidR="007A113E" w:rsidRPr="005025EE" w:rsidRDefault="007A113E" w:rsidP="007A113E">
      <w:pPr>
        <w:autoSpaceDE w:val="0"/>
        <w:autoSpaceDN w:val="0"/>
        <w:adjustRightInd w:val="0"/>
        <w:spacing w:after="0" w:line="360" w:lineRule="auto"/>
        <w:jc w:val="center"/>
        <w:rPr>
          <w:rFonts w:ascii="Times New Roman" w:hAnsi="Times New Roman"/>
          <w:b/>
          <w:bCs/>
          <w:sz w:val="20"/>
          <w:szCs w:val="20"/>
        </w:rPr>
      </w:pPr>
      <w:r w:rsidRPr="005025EE">
        <w:rPr>
          <w:rFonts w:ascii="Times New Roman" w:hAnsi="Times New Roman"/>
          <w:b/>
          <w:bCs/>
          <w:sz w:val="20"/>
          <w:szCs w:val="20"/>
        </w:rPr>
        <w:t>§ 4</w:t>
      </w:r>
    </w:p>
    <w:p w14:paraId="693F191E" w14:textId="77777777" w:rsidR="007A113E" w:rsidRPr="005025EE" w:rsidRDefault="007A113E" w:rsidP="007A113E">
      <w:pPr>
        <w:numPr>
          <w:ilvl w:val="0"/>
          <w:numId w:val="8"/>
        </w:numPr>
        <w:autoSpaceDE w:val="0"/>
        <w:autoSpaceDN w:val="0"/>
        <w:adjustRightInd w:val="0"/>
        <w:spacing w:after="120" w:line="360" w:lineRule="auto"/>
        <w:ind w:left="714" w:hanging="357"/>
        <w:jc w:val="both"/>
        <w:rPr>
          <w:rFonts w:ascii="Times New Roman" w:hAnsi="Times New Roman"/>
          <w:sz w:val="20"/>
          <w:szCs w:val="20"/>
        </w:rPr>
      </w:pPr>
      <w:r w:rsidRPr="005025EE">
        <w:rPr>
          <w:rFonts w:ascii="Times New Roman" w:hAnsi="Times New Roman"/>
          <w:sz w:val="20"/>
          <w:szCs w:val="20"/>
        </w:rPr>
        <w:t xml:space="preserve">Zamawiający zobowiązuje się do terminowego uiszczania opłat określonych w § 5. </w:t>
      </w:r>
    </w:p>
    <w:p w14:paraId="34B3803F" w14:textId="77777777" w:rsidR="007A113E" w:rsidRPr="005025EE" w:rsidRDefault="007A113E" w:rsidP="007A113E">
      <w:pPr>
        <w:numPr>
          <w:ilvl w:val="0"/>
          <w:numId w:val="8"/>
        </w:numPr>
        <w:autoSpaceDE w:val="0"/>
        <w:autoSpaceDN w:val="0"/>
        <w:adjustRightInd w:val="0"/>
        <w:spacing w:after="120" w:line="360" w:lineRule="auto"/>
        <w:ind w:left="714" w:hanging="357"/>
        <w:jc w:val="both"/>
        <w:rPr>
          <w:rFonts w:ascii="Times New Roman" w:hAnsi="Times New Roman"/>
          <w:sz w:val="20"/>
          <w:szCs w:val="20"/>
        </w:rPr>
      </w:pPr>
      <w:r w:rsidRPr="005025EE">
        <w:rPr>
          <w:rFonts w:ascii="Times New Roman" w:hAnsi="Times New Roman"/>
          <w:sz w:val="20"/>
          <w:szCs w:val="20"/>
        </w:rPr>
        <w:t xml:space="preserve">Zamawiający udostępni Wykonawcy pomieszczenia celem instalacji i ewentualnej konserwacji urządzeń oraz innych prac dotyczących realizacji niniejszej umowy. </w:t>
      </w:r>
    </w:p>
    <w:p w14:paraId="654BBD63" w14:textId="77777777" w:rsidR="007A113E" w:rsidRPr="005025EE" w:rsidRDefault="007A113E" w:rsidP="007A113E">
      <w:pPr>
        <w:autoSpaceDE w:val="0"/>
        <w:autoSpaceDN w:val="0"/>
        <w:adjustRightInd w:val="0"/>
        <w:spacing w:after="0" w:line="360" w:lineRule="auto"/>
        <w:jc w:val="center"/>
        <w:rPr>
          <w:rFonts w:ascii="Times New Roman" w:hAnsi="Times New Roman"/>
          <w:b/>
          <w:bCs/>
          <w:sz w:val="20"/>
          <w:szCs w:val="20"/>
        </w:rPr>
      </w:pPr>
      <w:r w:rsidRPr="005025EE">
        <w:rPr>
          <w:rFonts w:ascii="Times New Roman" w:hAnsi="Times New Roman"/>
          <w:b/>
          <w:bCs/>
          <w:sz w:val="20"/>
          <w:szCs w:val="20"/>
        </w:rPr>
        <w:t>§ 5</w:t>
      </w:r>
    </w:p>
    <w:p w14:paraId="25AD6A44" w14:textId="77777777" w:rsidR="007A113E" w:rsidRPr="005025EE" w:rsidRDefault="007A113E" w:rsidP="007A113E">
      <w:pPr>
        <w:numPr>
          <w:ilvl w:val="0"/>
          <w:numId w:val="17"/>
        </w:numPr>
        <w:autoSpaceDE w:val="0"/>
        <w:autoSpaceDN w:val="0"/>
        <w:adjustRightInd w:val="0"/>
        <w:spacing w:after="120" w:line="360" w:lineRule="auto"/>
        <w:ind w:left="714" w:hanging="357"/>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Przewidywana wartość umowy odpowiada cenie oferty Wykonawcy co nie stanowi zobowiązania dla Zamawiającego do realizowania umowy do tej wartości i ilości, ani prawa dochodzenia roszczeń odszkodowawczych przez Wykonawcę w przypadku faktycznego zmniejszenia zamówienia. Ilość połączeń realizowanych przez Zamawiającego zależeć będzie od jego rzeczywistych potrzeb.</w:t>
      </w:r>
    </w:p>
    <w:p w14:paraId="08D26A61" w14:textId="77777777" w:rsidR="007A113E" w:rsidRPr="005025EE" w:rsidRDefault="007A113E" w:rsidP="007A113E">
      <w:pPr>
        <w:numPr>
          <w:ilvl w:val="0"/>
          <w:numId w:val="17"/>
        </w:numPr>
        <w:autoSpaceDE w:val="0"/>
        <w:autoSpaceDN w:val="0"/>
        <w:adjustRightInd w:val="0"/>
        <w:spacing w:after="120" w:line="360" w:lineRule="auto"/>
        <w:ind w:left="714" w:hanging="357"/>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Zapłata wynagrodzenia należnego Wykonawcy z tytułu realizacji niniejszej umowy będzie następowała w okresach miesięcznych na podstawie wystawionej faktury VAT za dany okres rozliczeniowy.</w:t>
      </w:r>
    </w:p>
    <w:p w14:paraId="0B47BD25" w14:textId="77777777" w:rsidR="007A113E" w:rsidRPr="005025EE" w:rsidRDefault="007A113E" w:rsidP="007A113E">
      <w:pPr>
        <w:numPr>
          <w:ilvl w:val="0"/>
          <w:numId w:val="17"/>
        </w:numPr>
        <w:autoSpaceDE w:val="0"/>
        <w:autoSpaceDN w:val="0"/>
        <w:adjustRightInd w:val="0"/>
        <w:spacing w:after="120" w:line="360" w:lineRule="auto"/>
        <w:ind w:left="714" w:hanging="357"/>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Opłaty abonamentowe opłacane będą z góry, zaś opłaty związane z wykonywaniem połączeń - z dołu.</w:t>
      </w:r>
    </w:p>
    <w:p w14:paraId="5A2FE6DE" w14:textId="77777777" w:rsidR="007A113E" w:rsidRPr="005025EE" w:rsidRDefault="007A113E" w:rsidP="007A113E">
      <w:pPr>
        <w:numPr>
          <w:ilvl w:val="0"/>
          <w:numId w:val="17"/>
        </w:numPr>
        <w:autoSpaceDE w:val="0"/>
        <w:autoSpaceDN w:val="0"/>
        <w:adjustRightInd w:val="0"/>
        <w:spacing w:after="120" w:line="360" w:lineRule="auto"/>
        <w:ind w:left="714" w:hanging="357"/>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Miesięczne wynagrodzenie Wykonawcy będzie sumą należnych miesięcznych opłat abonamentowych oraz należności wynikających z faktycznie wykonanych połączeń wychodzących.</w:t>
      </w:r>
    </w:p>
    <w:p w14:paraId="7AB8B5DA" w14:textId="77777777" w:rsidR="007A113E" w:rsidRPr="005025EE" w:rsidRDefault="007A113E" w:rsidP="007A113E">
      <w:pPr>
        <w:numPr>
          <w:ilvl w:val="0"/>
          <w:numId w:val="17"/>
        </w:numPr>
        <w:autoSpaceDE w:val="0"/>
        <w:autoSpaceDN w:val="0"/>
        <w:adjustRightInd w:val="0"/>
        <w:spacing w:after="120" w:line="360" w:lineRule="auto"/>
        <w:ind w:left="714" w:hanging="357"/>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Wynagrodzenie, o którym mowa w ust. 3 obliczane będzie na podstawie ceny brutto abonamentu oraz cen brutto za 1 minutę połączenia lokalnego, międzymiastowego, na linie specjalne, do sieci komórkowych oraz innych usług, wykazanych przez Wykonawcę w Formularzu ofertowym oraz Załączniku nr 4 do Umowy (Cennik).</w:t>
      </w:r>
    </w:p>
    <w:p w14:paraId="1B2558EB" w14:textId="77777777" w:rsidR="007A113E" w:rsidRPr="005025EE" w:rsidRDefault="007A113E" w:rsidP="007A113E">
      <w:pPr>
        <w:numPr>
          <w:ilvl w:val="0"/>
          <w:numId w:val="17"/>
        </w:numPr>
        <w:autoSpaceDE w:val="0"/>
        <w:autoSpaceDN w:val="0"/>
        <w:adjustRightInd w:val="0"/>
        <w:spacing w:after="120" w:line="360" w:lineRule="auto"/>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 xml:space="preserve">W przypadku wykonywania przez Zamawiającego rodzaju połączeń, które nie zostały uwzględnione w  Formularzu ofertowym, do obliczenia wynagrodzenia Wykonawcy należnego z tytułu wykonania </w:t>
      </w:r>
      <w:r w:rsidRPr="005025EE">
        <w:rPr>
          <w:rFonts w:ascii="Times New Roman" w:eastAsia="Times New Roman" w:hAnsi="Times New Roman"/>
          <w:sz w:val="20"/>
          <w:szCs w:val="20"/>
          <w:lang w:eastAsia="pl-PL"/>
        </w:rPr>
        <w:lastRenderedPageBreak/>
        <w:t>przedmiotowego połączenia zastosowanie będzie miał cennik Wykonawcy stanowiący załącznik nr 4 do  niniejszej umowy, z  zastrzeżeniem, że łączne wynagrodzenie Wykonawcy umowy nie może przekroczyć kwoty o której mowa w § 5 ust. 1.</w:t>
      </w:r>
    </w:p>
    <w:p w14:paraId="02D0F86E" w14:textId="09564850" w:rsidR="007A113E" w:rsidRPr="005025EE" w:rsidRDefault="007A113E" w:rsidP="007A113E">
      <w:pPr>
        <w:numPr>
          <w:ilvl w:val="0"/>
          <w:numId w:val="17"/>
        </w:numPr>
        <w:autoSpaceDE w:val="0"/>
        <w:autoSpaceDN w:val="0"/>
        <w:adjustRightInd w:val="0"/>
        <w:spacing w:after="120" w:line="360" w:lineRule="auto"/>
        <w:ind w:left="714" w:hanging="357"/>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 xml:space="preserve">Zapłata należności dokonywana będzie przelewem w terminie </w:t>
      </w:r>
      <w:r>
        <w:rPr>
          <w:rFonts w:ascii="Times New Roman" w:eastAsia="Times New Roman" w:hAnsi="Times New Roman"/>
          <w:sz w:val="20"/>
          <w:szCs w:val="20"/>
          <w:lang w:eastAsia="pl-PL"/>
        </w:rPr>
        <w:t>14</w:t>
      </w:r>
      <w:r w:rsidRPr="005025EE">
        <w:rPr>
          <w:rFonts w:ascii="Times New Roman" w:eastAsia="Times New Roman" w:hAnsi="Times New Roman"/>
          <w:sz w:val="20"/>
          <w:szCs w:val="20"/>
          <w:lang w:eastAsia="pl-PL"/>
        </w:rPr>
        <w:t xml:space="preserve"> dni od wystawienia faktury VAT. Za  datę dokonania płatności przyjmuje się datę obciążenia rachunku Zamawiającego. </w:t>
      </w:r>
    </w:p>
    <w:p w14:paraId="25D74B43" w14:textId="77777777" w:rsidR="007A113E" w:rsidRPr="005025EE" w:rsidRDefault="007A113E" w:rsidP="007A113E">
      <w:pPr>
        <w:numPr>
          <w:ilvl w:val="0"/>
          <w:numId w:val="17"/>
        </w:numPr>
        <w:autoSpaceDE w:val="0"/>
        <w:autoSpaceDN w:val="0"/>
        <w:adjustRightInd w:val="0"/>
        <w:spacing w:after="120" w:line="360" w:lineRule="auto"/>
        <w:ind w:left="714" w:hanging="357"/>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Zamawiający zastrzega sobie prawo potrącenia z wynagrodzenia Wykonawcy należnych Zamawiającemu z tytułu niniejszej umowy kar umownych lub odszkodowań.</w:t>
      </w:r>
    </w:p>
    <w:p w14:paraId="4F6EFEC4" w14:textId="77777777" w:rsidR="007A113E" w:rsidRPr="005025EE" w:rsidRDefault="007A113E" w:rsidP="007A113E">
      <w:pPr>
        <w:autoSpaceDE w:val="0"/>
        <w:autoSpaceDN w:val="0"/>
        <w:adjustRightInd w:val="0"/>
        <w:spacing w:after="0" w:line="360" w:lineRule="auto"/>
        <w:jc w:val="center"/>
        <w:rPr>
          <w:rFonts w:ascii="Times New Roman" w:hAnsi="Times New Roman"/>
          <w:b/>
          <w:bCs/>
          <w:sz w:val="20"/>
          <w:szCs w:val="20"/>
        </w:rPr>
      </w:pPr>
      <w:r w:rsidRPr="005025EE">
        <w:rPr>
          <w:rFonts w:ascii="Times New Roman" w:hAnsi="Times New Roman"/>
          <w:b/>
          <w:bCs/>
          <w:sz w:val="20"/>
          <w:szCs w:val="20"/>
        </w:rPr>
        <w:t>§ 6</w:t>
      </w:r>
    </w:p>
    <w:p w14:paraId="7030833C" w14:textId="77777777" w:rsidR="007A113E" w:rsidRPr="005025EE" w:rsidRDefault="007A113E" w:rsidP="007A113E">
      <w:pPr>
        <w:numPr>
          <w:ilvl w:val="1"/>
          <w:numId w:val="6"/>
        </w:numPr>
        <w:autoSpaceDE w:val="0"/>
        <w:autoSpaceDN w:val="0"/>
        <w:adjustRightInd w:val="0"/>
        <w:spacing w:after="120" w:line="360" w:lineRule="auto"/>
        <w:ind w:left="709" w:hanging="425"/>
        <w:jc w:val="both"/>
        <w:rPr>
          <w:rFonts w:ascii="Times New Roman" w:hAnsi="Times New Roman"/>
          <w:sz w:val="20"/>
          <w:szCs w:val="20"/>
        </w:rPr>
      </w:pPr>
      <w:r w:rsidRPr="005025EE">
        <w:rPr>
          <w:rFonts w:ascii="Times New Roman" w:hAnsi="Times New Roman"/>
          <w:sz w:val="20"/>
          <w:szCs w:val="20"/>
        </w:rPr>
        <w:t xml:space="preserve">W przypadku niewykonania lub nienależytego wykonania Umowy albo w przypadku nieprawidłowego obliczenia należności z tytułu świadczenia usług lub wystawianie faktur po cenach nie wynikających ze złożonej oferty, Wykonawca zobowiązany jest do niezwłocznego rozpoznania złożonej przez Zamawiającego reklamacji. </w:t>
      </w:r>
    </w:p>
    <w:p w14:paraId="1027936E" w14:textId="77777777" w:rsidR="007A113E" w:rsidRPr="005025EE" w:rsidRDefault="007A113E" w:rsidP="007A113E">
      <w:pPr>
        <w:numPr>
          <w:ilvl w:val="1"/>
          <w:numId w:val="6"/>
        </w:numPr>
        <w:autoSpaceDE w:val="0"/>
        <w:autoSpaceDN w:val="0"/>
        <w:adjustRightInd w:val="0"/>
        <w:spacing w:after="120" w:line="360" w:lineRule="auto"/>
        <w:ind w:left="709" w:hanging="425"/>
        <w:jc w:val="both"/>
        <w:rPr>
          <w:rFonts w:ascii="Times New Roman" w:hAnsi="Times New Roman"/>
          <w:sz w:val="20"/>
          <w:szCs w:val="20"/>
        </w:rPr>
      </w:pPr>
      <w:r w:rsidRPr="005025EE">
        <w:rPr>
          <w:rFonts w:ascii="Times New Roman" w:hAnsi="Times New Roman"/>
          <w:sz w:val="20"/>
          <w:szCs w:val="20"/>
        </w:rPr>
        <w:t xml:space="preserve">Reklamacje będą wnoszone do opiekuna telefonicznie na niżej wskazany numer telefoniczny lub drogą elektroniczną lub pisemnie na adres: </w:t>
      </w:r>
    </w:p>
    <w:p w14:paraId="594F9589" w14:textId="77777777" w:rsidR="007A113E" w:rsidRPr="005025EE" w:rsidRDefault="007A113E" w:rsidP="007A113E">
      <w:pPr>
        <w:numPr>
          <w:ilvl w:val="1"/>
          <w:numId w:val="6"/>
        </w:numPr>
        <w:autoSpaceDE w:val="0"/>
        <w:autoSpaceDN w:val="0"/>
        <w:adjustRightInd w:val="0"/>
        <w:spacing w:after="120" w:line="360" w:lineRule="auto"/>
        <w:ind w:left="709" w:hanging="425"/>
        <w:jc w:val="both"/>
        <w:rPr>
          <w:rFonts w:ascii="Times New Roman" w:hAnsi="Times New Roman"/>
          <w:sz w:val="20"/>
          <w:szCs w:val="20"/>
        </w:rPr>
      </w:pPr>
      <w:r w:rsidRPr="005025EE">
        <w:rPr>
          <w:rFonts w:ascii="Times New Roman" w:hAnsi="Times New Roman"/>
          <w:sz w:val="20"/>
          <w:szCs w:val="20"/>
        </w:rPr>
        <w:t xml:space="preserve">Postępowanie reklamacyjne będzie prowadzone zgodnie z Rozporządzeniem Ministra Administracji i  Cyfryzacji z dnia 24 lutego 2014 r. w sprawie reklamacji usługi telekomunikacyjnej (Dz. U. z 2014 r. poz. </w:t>
      </w:r>
      <w:r w:rsidRPr="005025EE">
        <w:rPr>
          <w:rFonts w:ascii="Times New Roman" w:hAnsi="Times New Roman"/>
          <w:color w:val="000000"/>
          <w:sz w:val="20"/>
          <w:szCs w:val="20"/>
        </w:rPr>
        <w:t>284</w:t>
      </w:r>
      <w:r w:rsidRPr="005025EE">
        <w:rPr>
          <w:rFonts w:ascii="Times New Roman" w:hAnsi="Times New Roman"/>
          <w:sz w:val="20"/>
          <w:szCs w:val="20"/>
        </w:rPr>
        <w:t xml:space="preserve">). </w:t>
      </w:r>
    </w:p>
    <w:p w14:paraId="5D2899E9" w14:textId="77777777" w:rsidR="007A113E" w:rsidRPr="005025EE" w:rsidRDefault="007A113E" w:rsidP="007A113E">
      <w:pPr>
        <w:autoSpaceDE w:val="0"/>
        <w:autoSpaceDN w:val="0"/>
        <w:adjustRightInd w:val="0"/>
        <w:spacing w:after="0" w:line="360" w:lineRule="auto"/>
        <w:jc w:val="center"/>
        <w:rPr>
          <w:rFonts w:ascii="Times New Roman" w:hAnsi="Times New Roman"/>
          <w:b/>
          <w:bCs/>
          <w:sz w:val="20"/>
          <w:szCs w:val="20"/>
        </w:rPr>
      </w:pPr>
      <w:r w:rsidRPr="005025EE">
        <w:rPr>
          <w:rFonts w:ascii="Times New Roman" w:hAnsi="Times New Roman"/>
          <w:b/>
          <w:bCs/>
          <w:sz w:val="20"/>
          <w:szCs w:val="20"/>
        </w:rPr>
        <w:t>§ 7</w:t>
      </w:r>
    </w:p>
    <w:p w14:paraId="79A5641F" w14:textId="77777777" w:rsidR="007A113E" w:rsidRPr="005025EE" w:rsidRDefault="007A113E" w:rsidP="007A113E">
      <w:pPr>
        <w:numPr>
          <w:ilvl w:val="0"/>
          <w:numId w:val="9"/>
        </w:numPr>
        <w:spacing w:after="120" w:line="360" w:lineRule="auto"/>
        <w:ind w:hanging="357"/>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Wykonawca zobowiązany jest do zapłaty Zamawiającemu kary umownej w następujących przypadkach:</w:t>
      </w:r>
    </w:p>
    <w:p w14:paraId="58FEE95A" w14:textId="77777777" w:rsidR="007A113E" w:rsidRPr="005025EE" w:rsidRDefault="007A113E" w:rsidP="007A113E">
      <w:pPr>
        <w:numPr>
          <w:ilvl w:val="0"/>
          <w:numId w:val="10"/>
        </w:numPr>
        <w:spacing w:after="120" w:line="360" w:lineRule="auto"/>
        <w:ind w:hanging="357"/>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w przypadku nierozpoczęcia realizacji usług objętych umową w terminie określonym w § 2 ust. 2 umowy – w wysokości 0,2% łącznej ceny oferty brutto wskazanej przez Wykonawcę w ofercie, za każdy rozpoczęty dzień opóźnienia, chyba że opóźnienie nastąpiło na skutek działań Zamawiającego;</w:t>
      </w:r>
    </w:p>
    <w:p w14:paraId="464B17B5" w14:textId="20B8844D" w:rsidR="007A113E" w:rsidRPr="005025EE" w:rsidRDefault="007A113E" w:rsidP="007A113E">
      <w:pPr>
        <w:numPr>
          <w:ilvl w:val="0"/>
          <w:numId w:val="10"/>
        </w:numPr>
        <w:spacing w:after="120" w:line="360" w:lineRule="auto"/>
        <w:ind w:hanging="357"/>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 xml:space="preserve">w przypadku rozwiązania umowy z przyczyn leżących po stronie Wykonawcy w wysokości 20% łącznej ceny oferty brutto wskazanej przez Wykonawcę w ofercie z dnia </w:t>
      </w:r>
      <w:r>
        <w:rPr>
          <w:rFonts w:ascii="Times New Roman" w:eastAsia="Times New Roman" w:hAnsi="Times New Roman"/>
          <w:sz w:val="20"/>
          <w:szCs w:val="20"/>
          <w:lang w:eastAsia="pl-PL"/>
        </w:rPr>
        <w:t xml:space="preserve">…………………. </w:t>
      </w:r>
      <w:r w:rsidRPr="005025EE">
        <w:rPr>
          <w:rFonts w:ascii="Times New Roman" w:eastAsia="Times New Roman" w:hAnsi="Times New Roman"/>
          <w:sz w:val="20"/>
          <w:szCs w:val="20"/>
          <w:lang w:eastAsia="pl-PL"/>
        </w:rPr>
        <w:t>r.</w:t>
      </w:r>
    </w:p>
    <w:p w14:paraId="49D957D1" w14:textId="77777777" w:rsidR="007A113E" w:rsidRPr="005025EE" w:rsidRDefault="007A113E" w:rsidP="007A113E">
      <w:pPr>
        <w:numPr>
          <w:ilvl w:val="0"/>
          <w:numId w:val="10"/>
        </w:numPr>
        <w:spacing w:after="120" w:line="360" w:lineRule="auto"/>
        <w:ind w:hanging="357"/>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 xml:space="preserve">w przypadku przekroczenia terminu określonego w § 3 lit. l) umowy Wykonawca zobowiązany będzie do zapłaty kary umownej w wysokości 0,2% całkowitej wartości umowy brutto określonej w § 5 ust. 1, za każde kolejne osiem godzin opóźnienia. </w:t>
      </w:r>
    </w:p>
    <w:p w14:paraId="320AB755" w14:textId="77777777" w:rsidR="007A113E" w:rsidRPr="005025EE" w:rsidRDefault="007A113E" w:rsidP="007A113E">
      <w:pPr>
        <w:numPr>
          <w:ilvl w:val="0"/>
          <w:numId w:val="9"/>
        </w:numPr>
        <w:spacing w:after="120" w:line="360" w:lineRule="auto"/>
        <w:ind w:hanging="357"/>
        <w:jc w:val="both"/>
        <w:rPr>
          <w:rFonts w:ascii="Times New Roman" w:eastAsia="Times New Roman" w:hAnsi="Times New Roman"/>
          <w:sz w:val="20"/>
          <w:szCs w:val="20"/>
          <w:lang w:eastAsia="pl-PL"/>
        </w:rPr>
      </w:pPr>
      <w:r w:rsidRPr="005025EE">
        <w:rPr>
          <w:rFonts w:ascii="Times New Roman" w:eastAsia="Times New Roman" w:hAnsi="Times New Roman"/>
          <w:sz w:val="20"/>
          <w:szCs w:val="20"/>
          <w:lang w:eastAsia="pl-PL"/>
        </w:rPr>
        <w:t>Jeżeli kara umowna nie pokrywa wysokości szkody rzeczywiście poniesionej w związku z  niewykonaniem, nienależytym wykonaniem obowiązków wynikających z niniejszej umowy, Zamawiający może dochodzić odszkodowania uzupełniającego na zasadach ogólnych.</w:t>
      </w:r>
    </w:p>
    <w:p w14:paraId="6027F984" w14:textId="77777777" w:rsidR="007A113E" w:rsidRPr="005025EE" w:rsidRDefault="007A113E" w:rsidP="007A113E">
      <w:pPr>
        <w:autoSpaceDE w:val="0"/>
        <w:autoSpaceDN w:val="0"/>
        <w:adjustRightInd w:val="0"/>
        <w:spacing w:after="0" w:line="360" w:lineRule="auto"/>
        <w:jc w:val="center"/>
        <w:rPr>
          <w:rFonts w:ascii="Times New Roman" w:hAnsi="Times New Roman"/>
          <w:b/>
          <w:sz w:val="20"/>
          <w:szCs w:val="20"/>
        </w:rPr>
      </w:pPr>
    </w:p>
    <w:p w14:paraId="789C1B49" w14:textId="77777777" w:rsidR="007A113E" w:rsidRPr="005025EE" w:rsidRDefault="007A113E" w:rsidP="007A113E">
      <w:pPr>
        <w:autoSpaceDE w:val="0"/>
        <w:autoSpaceDN w:val="0"/>
        <w:adjustRightInd w:val="0"/>
        <w:spacing w:after="0" w:line="360" w:lineRule="auto"/>
        <w:jc w:val="center"/>
        <w:rPr>
          <w:rFonts w:ascii="Times New Roman" w:hAnsi="Times New Roman"/>
          <w:b/>
          <w:sz w:val="20"/>
          <w:szCs w:val="20"/>
        </w:rPr>
      </w:pPr>
      <w:r w:rsidRPr="005025EE">
        <w:rPr>
          <w:rFonts w:ascii="Times New Roman" w:hAnsi="Times New Roman"/>
          <w:b/>
          <w:sz w:val="20"/>
          <w:szCs w:val="20"/>
        </w:rPr>
        <w:t>§ 8</w:t>
      </w:r>
    </w:p>
    <w:p w14:paraId="17CFB3A9" w14:textId="77777777" w:rsidR="007A113E" w:rsidRPr="005025EE" w:rsidRDefault="007A113E" w:rsidP="007A113E">
      <w:pPr>
        <w:numPr>
          <w:ilvl w:val="0"/>
          <w:numId w:val="13"/>
        </w:numPr>
        <w:autoSpaceDE w:val="0"/>
        <w:autoSpaceDN w:val="0"/>
        <w:adjustRightInd w:val="0"/>
        <w:spacing w:after="120" w:line="360" w:lineRule="auto"/>
        <w:ind w:hanging="357"/>
        <w:jc w:val="both"/>
        <w:rPr>
          <w:rFonts w:ascii="Times New Roman" w:hAnsi="Times New Roman"/>
          <w:bCs/>
          <w:sz w:val="20"/>
          <w:szCs w:val="20"/>
        </w:rPr>
      </w:pPr>
      <w:r w:rsidRPr="005025EE">
        <w:rPr>
          <w:rFonts w:ascii="Times New Roman" w:hAnsi="Times New Roman"/>
          <w:bCs/>
          <w:sz w:val="20"/>
          <w:szCs w:val="20"/>
        </w:rPr>
        <w:t>Zamawiającemu przysługuje prawo odstąpienia od umowy w przypadku, gdy:</w:t>
      </w:r>
    </w:p>
    <w:p w14:paraId="162C22DA" w14:textId="77777777" w:rsidR="007A113E" w:rsidRPr="005025EE" w:rsidRDefault="007A113E" w:rsidP="007A113E">
      <w:pPr>
        <w:numPr>
          <w:ilvl w:val="0"/>
          <w:numId w:val="14"/>
        </w:numPr>
        <w:autoSpaceDE w:val="0"/>
        <w:autoSpaceDN w:val="0"/>
        <w:adjustRightInd w:val="0"/>
        <w:spacing w:after="120" w:line="360" w:lineRule="auto"/>
        <w:ind w:hanging="357"/>
        <w:jc w:val="both"/>
        <w:rPr>
          <w:rFonts w:ascii="Times New Roman" w:hAnsi="Times New Roman"/>
          <w:bCs/>
          <w:sz w:val="20"/>
          <w:szCs w:val="20"/>
        </w:rPr>
      </w:pPr>
      <w:r w:rsidRPr="005025EE">
        <w:rPr>
          <w:rFonts w:ascii="Times New Roman" w:hAnsi="Times New Roman"/>
          <w:bCs/>
          <w:sz w:val="20"/>
          <w:szCs w:val="20"/>
        </w:rPr>
        <w:t xml:space="preserve">wystąpią istotne zmiany okoliczności powodujące, że wykonanie umowy nie leży w interesie publicznym, czego nie można było przewidzieć w chwili zawarcia umowy; odstąpienie </w:t>
      </w:r>
      <w:r w:rsidRPr="005025EE">
        <w:rPr>
          <w:rFonts w:ascii="Times New Roman" w:hAnsi="Times New Roman"/>
          <w:bCs/>
          <w:sz w:val="20"/>
          <w:szCs w:val="20"/>
        </w:rPr>
        <w:lastRenderedPageBreak/>
        <w:t>od  umowy w tym wypadku może nastąpić w terminie 30 dni od dnia powzięcia wiadomości o  powyższych okolicznościach; w takim wypadku Wykonawca może żądać jedynie wynagrodzenia należnego za usługę wykonaną do dnia odstąpienia od umowy; lub</w:t>
      </w:r>
    </w:p>
    <w:p w14:paraId="3641D179" w14:textId="77777777" w:rsidR="007A113E" w:rsidRPr="005025EE" w:rsidRDefault="007A113E" w:rsidP="007A113E">
      <w:pPr>
        <w:numPr>
          <w:ilvl w:val="0"/>
          <w:numId w:val="14"/>
        </w:numPr>
        <w:autoSpaceDE w:val="0"/>
        <w:autoSpaceDN w:val="0"/>
        <w:adjustRightInd w:val="0"/>
        <w:spacing w:after="120" w:line="360" w:lineRule="auto"/>
        <w:ind w:hanging="357"/>
        <w:jc w:val="both"/>
        <w:rPr>
          <w:rFonts w:ascii="Times New Roman" w:hAnsi="Times New Roman"/>
          <w:bCs/>
          <w:sz w:val="20"/>
          <w:szCs w:val="20"/>
        </w:rPr>
      </w:pPr>
      <w:r w:rsidRPr="005025EE">
        <w:rPr>
          <w:rFonts w:ascii="Times New Roman" w:hAnsi="Times New Roman"/>
          <w:bCs/>
          <w:sz w:val="20"/>
          <w:szCs w:val="20"/>
        </w:rPr>
        <w:t>Wykonawca nie rozpoczął świadczenia usługi i nie kontynuuje jej pomimo pisemnego wezwania Zamawiającego przez okres 2 dni, lub</w:t>
      </w:r>
    </w:p>
    <w:p w14:paraId="160DE55A" w14:textId="77777777" w:rsidR="007A113E" w:rsidRPr="005025EE" w:rsidRDefault="007A113E" w:rsidP="007A113E">
      <w:pPr>
        <w:numPr>
          <w:ilvl w:val="0"/>
          <w:numId w:val="14"/>
        </w:numPr>
        <w:autoSpaceDE w:val="0"/>
        <w:autoSpaceDN w:val="0"/>
        <w:adjustRightInd w:val="0"/>
        <w:spacing w:after="120" w:line="360" w:lineRule="auto"/>
        <w:ind w:hanging="357"/>
        <w:jc w:val="both"/>
        <w:rPr>
          <w:rFonts w:ascii="Times New Roman" w:hAnsi="Times New Roman"/>
          <w:bCs/>
          <w:sz w:val="20"/>
          <w:szCs w:val="20"/>
        </w:rPr>
      </w:pPr>
      <w:r w:rsidRPr="005025EE">
        <w:rPr>
          <w:rFonts w:ascii="Times New Roman" w:hAnsi="Times New Roman"/>
          <w:bCs/>
          <w:sz w:val="20"/>
          <w:szCs w:val="20"/>
        </w:rPr>
        <w:t>Wykonawca będzie wykonywał usługę bez należytej staranności; lub</w:t>
      </w:r>
    </w:p>
    <w:p w14:paraId="2E2471BB" w14:textId="1B111266" w:rsidR="007A113E" w:rsidRPr="005025EE" w:rsidRDefault="007A113E" w:rsidP="007A113E">
      <w:pPr>
        <w:numPr>
          <w:ilvl w:val="0"/>
          <w:numId w:val="14"/>
        </w:numPr>
        <w:autoSpaceDE w:val="0"/>
        <w:autoSpaceDN w:val="0"/>
        <w:adjustRightInd w:val="0"/>
        <w:spacing w:after="120" w:line="360" w:lineRule="auto"/>
        <w:ind w:hanging="357"/>
        <w:jc w:val="both"/>
        <w:rPr>
          <w:rFonts w:ascii="Times New Roman" w:hAnsi="Times New Roman"/>
          <w:bCs/>
          <w:sz w:val="20"/>
          <w:szCs w:val="20"/>
        </w:rPr>
      </w:pPr>
      <w:r w:rsidRPr="005025EE">
        <w:rPr>
          <w:rFonts w:ascii="Times New Roman" w:hAnsi="Times New Roman"/>
          <w:bCs/>
          <w:sz w:val="20"/>
          <w:szCs w:val="20"/>
        </w:rPr>
        <w:t>nastąpi rozwiązanie spółki Wykonawcy lub postawienie Wykonawcy w stan likwidacji lub zostanie złożony wniosek o wszczęcie w stosunku do Wykonawcy któregokolwiek z  postępowań wskazanych w przepisach ustawy z dnia 28.02.2003 r. prawo upadłościowe (</w:t>
      </w:r>
      <w:proofErr w:type="spellStart"/>
      <w:r w:rsidRPr="005025EE">
        <w:rPr>
          <w:rFonts w:ascii="Times New Roman" w:hAnsi="Times New Roman"/>
          <w:bCs/>
          <w:sz w:val="20"/>
          <w:szCs w:val="20"/>
        </w:rPr>
        <w:t>t.</w:t>
      </w:r>
      <w:r>
        <w:rPr>
          <w:rFonts w:ascii="Times New Roman" w:hAnsi="Times New Roman"/>
          <w:bCs/>
          <w:sz w:val="20"/>
          <w:szCs w:val="20"/>
        </w:rPr>
        <w:t>j</w:t>
      </w:r>
      <w:proofErr w:type="spellEnd"/>
      <w:r>
        <w:rPr>
          <w:rFonts w:ascii="Times New Roman" w:hAnsi="Times New Roman"/>
          <w:bCs/>
          <w:sz w:val="20"/>
          <w:szCs w:val="20"/>
        </w:rPr>
        <w:t>.</w:t>
      </w:r>
      <w:r w:rsidRPr="005025EE">
        <w:rPr>
          <w:rFonts w:ascii="Times New Roman" w:hAnsi="Times New Roman"/>
          <w:bCs/>
          <w:sz w:val="20"/>
          <w:szCs w:val="20"/>
        </w:rPr>
        <w:t>  Dz. U. z 20</w:t>
      </w:r>
      <w:r>
        <w:rPr>
          <w:rFonts w:ascii="Times New Roman" w:hAnsi="Times New Roman"/>
          <w:bCs/>
          <w:sz w:val="20"/>
          <w:szCs w:val="20"/>
        </w:rPr>
        <w:t>24</w:t>
      </w:r>
      <w:r w:rsidRPr="005025EE">
        <w:rPr>
          <w:rFonts w:ascii="Times New Roman" w:hAnsi="Times New Roman"/>
          <w:bCs/>
          <w:sz w:val="20"/>
          <w:szCs w:val="20"/>
        </w:rPr>
        <w:t xml:space="preserve"> r. poz. </w:t>
      </w:r>
      <w:r>
        <w:rPr>
          <w:rFonts w:ascii="Times New Roman" w:hAnsi="Times New Roman"/>
          <w:bCs/>
          <w:sz w:val="20"/>
          <w:szCs w:val="20"/>
        </w:rPr>
        <w:t>794</w:t>
      </w:r>
      <w:r w:rsidRPr="005025EE">
        <w:rPr>
          <w:rFonts w:ascii="Times New Roman" w:hAnsi="Times New Roman"/>
          <w:bCs/>
          <w:sz w:val="20"/>
          <w:szCs w:val="20"/>
        </w:rPr>
        <w:t xml:space="preserve"> ze zm.).</w:t>
      </w:r>
    </w:p>
    <w:p w14:paraId="472BEA13" w14:textId="77777777" w:rsidR="007A113E" w:rsidRPr="005025EE" w:rsidRDefault="007A113E" w:rsidP="007A113E">
      <w:pPr>
        <w:numPr>
          <w:ilvl w:val="0"/>
          <w:numId w:val="13"/>
        </w:numPr>
        <w:autoSpaceDE w:val="0"/>
        <w:autoSpaceDN w:val="0"/>
        <w:adjustRightInd w:val="0"/>
        <w:spacing w:after="120" w:line="360" w:lineRule="auto"/>
        <w:ind w:hanging="357"/>
        <w:jc w:val="both"/>
        <w:rPr>
          <w:rFonts w:ascii="Times New Roman" w:hAnsi="Times New Roman"/>
          <w:bCs/>
          <w:sz w:val="20"/>
          <w:szCs w:val="20"/>
        </w:rPr>
      </w:pPr>
      <w:r w:rsidRPr="005025EE">
        <w:rPr>
          <w:rFonts w:ascii="Times New Roman" w:hAnsi="Times New Roman"/>
          <w:bCs/>
          <w:sz w:val="20"/>
          <w:szCs w:val="20"/>
        </w:rPr>
        <w:t>Odstąpienie od umowy nastąpi w formie pisemnej pod rygorem nieważności i może zostać dokonane w  terminie 21 dni od dnia spełnienia się którejkolwiek przesłanki wskazanej w ust. 1 powyżej, z  zastrzeżeniem, że w odniesieniu do przesłanek wymienionych w pkt d) termin liczony jest od  dowiedzenia się przez Wykonawcę o zaistnieniu przesłanki.</w:t>
      </w:r>
    </w:p>
    <w:p w14:paraId="7ABFBE41" w14:textId="77777777" w:rsidR="007A113E" w:rsidRPr="005025EE" w:rsidRDefault="007A113E" w:rsidP="007A113E">
      <w:pPr>
        <w:numPr>
          <w:ilvl w:val="0"/>
          <w:numId w:val="13"/>
        </w:numPr>
        <w:autoSpaceDE w:val="0"/>
        <w:autoSpaceDN w:val="0"/>
        <w:adjustRightInd w:val="0"/>
        <w:spacing w:after="0" w:line="360" w:lineRule="auto"/>
        <w:ind w:hanging="357"/>
        <w:jc w:val="both"/>
        <w:rPr>
          <w:rFonts w:ascii="Times New Roman" w:hAnsi="Times New Roman"/>
          <w:bCs/>
          <w:color w:val="FF0000"/>
          <w:sz w:val="20"/>
          <w:szCs w:val="20"/>
        </w:rPr>
      </w:pPr>
      <w:r w:rsidRPr="005025EE">
        <w:rPr>
          <w:rFonts w:ascii="Times New Roman" w:hAnsi="Times New Roman"/>
          <w:bCs/>
          <w:sz w:val="20"/>
          <w:szCs w:val="20"/>
        </w:rPr>
        <w:t>W przypadku odstąpienia od umowy przez Zamawiającego Wykonawca otrzyma wynagrodzenie za  usługę wykonaną do dnia odstąpienia od umowy.</w:t>
      </w:r>
    </w:p>
    <w:p w14:paraId="28F2BE46" w14:textId="77777777" w:rsidR="007A113E" w:rsidRPr="005025EE" w:rsidRDefault="007A113E" w:rsidP="007A113E">
      <w:pPr>
        <w:autoSpaceDE w:val="0"/>
        <w:autoSpaceDN w:val="0"/>
        <w:adjustRightInd w:val="0"/>
        <w:spacing w:after="0" w:line="360" w:lineRule="auto"/>
        <w:jc w:val="center"/>
        <w:rPr>
          <w:rFonts w:ascii="Times New Roman" w:hAnsi="Times New Roman"/>
          <w:b/>
          <w:bCs/>
          <w:sz w:val="20"/>
          <w:szCs w:val="20"/>
        </w:rPr>
      </w:pPr>
      <w:r w:rsidRPr="005025EE">
        <w:rPr>
          <w:rFonts w:ascii="Times New Roman" w:hAnsi="Times New Roman"/>
          <w:b/>
          <w:bCs/>
          <w:sz w:val="20"/>
          <w:szCs w:val="20"/>
        </w:rPr>
        <w:t>§ 9</w:t>
      </w:r>
    </w:p>
    <w:p w14:paraId="037A443F" w14:textId="77777777" w:rsidR="007A113E" w:rsidRPr="005025EE" w:rsidRDefault="007A113E" w:rsidP="007A113E">
      <w:pPr>
        <w:numPr>
          <w:ilvl w:val="0"/>
          <w:numId w:val="16"/>
        </w:numPr>
        <w:autoSpaceDE w:val="0"/>
        <w:autoSpaceDN w:val="0"/>
        <w:adjustRightInd w:val="0"/>
        <w:spacing w:after="120" w:line="360" w:lineRule="auto"/>
        <w:jc w:val="both"/>
        <w:rPr>
          <w:rFonts w:ascii="Times New Roman" w:hAnsi="Times New Roman"/>
          <w:bCs/>
          <w:sz w:val="20"/>
          <w:szCs w:val="20"/>
        </w:rPr>
      </w:pPr>
      <w:r w:rsidRPr="005025EE">
        <w:rPr>
          <w:rFonts w:ascii="Times New Roman" w:hAnsi="Times New Roman"/>
          <w:bCs/>
          <w:sz w:val="20"/>
          <w:szCs w:val="20"/>
        </w:rPr>
        <w:t>Wysokości wynagrodzenia należnego Wykonawcy, o którym mowa w § 5 ust. 1, może ulec zmianie w  przypadku wystąpienia jednej z następujących okoliczności:</w:t>
      </w:r>
    </w:p>
    <w:p w14:paraId="0498DCF0" w14:textId="77777777" w:rsidR="007A113E" w:rsidRPr="005025EE" w:rsidRDefault="007A113E" w:rsidP="007A113E">
      <w:pPr>
        <w:numPr>
          <w:ilvl w:val="0"/>
          <w:numId w:val="15"/>
        </w:numPr>
        <w:autoSpaceDE w:val="0"/>
        <w:autoSpaceDN w:val="0"/>
        <w:adjustRightInd w:val="0"/>
        <w:spacing w:after="120" w:line="360" w:lineRule="auto"/>
        <w:jc w:val="both"/>
        <w:rPr>
          <w:rFonts w:ascii="Times New Roman" w:hAnsi="Times New Roman"/>
          <w:bCs/>
          <w:sz w:val="20"/>
          <w:szCs w:val="20"/>
        </w:rPr>
      </w:pPr>
      <w:r w:rsidRPr="005025EE">
        <w:rPr>
          <w:rFonts w:ascii="Times New Roman" w:hAnsi="Times New Roman"/>
          <w:bCs/>
          <w:sz w:val="20"/>
          <w:szCs w:val="20"/>
        </w:rPr>
        <w:t>zmiany stawki podatku od towarów i usług,</w:t>
      </w:r>
    </w:p>
    <w:p w14:paraId="77609191" w14:textId="77777777" w:rsidR="007A113E" w:rsidRPr="005025EE" w:rsidRDefault="007A113E" w:rsidP="007A113E">
      <w:pPr>
        <w:numPr>
          <w:ilvl w:val="0"/>
          <w:numId w:val="15"/>
        </w:numPr>
        <w:autoSpaceDE w:val="0"/>
        <w:autoSpaceDN w:val="0"/>
        <w:adjustRightInd w:val="0"/>
        <w:spacing w:after="120" w:line="360" w:lineRule="auto"/>
        <w:jc w:val="both"/>
        <w:rPr>
          <w:rFonts w:ascii="Times New Roman" w:hAnsi="Times New Roman"/>
          <w:bCs/>
          <w:sz w:val="20"/>
          <w:szCs w:val="20"/>
        </w:rPr>
      </w:pPr>
      <w:r w:rsidRPr="005025EE">
        <w:rPr>
          <w:rFonts w:ascii="Times New Roman" w:hAnsi="Times New Roman"/>
          <w:bCs/>
          <w:sz w:val="20"/>
          <w:szCs w:val="20"/>
        </w:rPr>
        <w:t>w przypadku, gdy w wyniku zmiany cennika usług świadczonych przez Wykonawcę nastąpi obniżenie cen usług stanowiących przedmiot niniejszej umowy Wykonawca zobowiązany będzie do stosowania w rozliczeniach z Zamawiającym cen obniżonych zgodnych z nowo wprowadzonym cennikiem.</w:t>
      </w:r>
    </w:p>
    <w:p w14:paraId="4EBD5239" w14:textId="77777777" w:rsidR="007A113E" w:rsidRPr="005025EE" w:rsidRDefault="007A113E" w:rsidP="007A113E">
      <w:pPr>
        <w:numPr>
          <w:ilvl w:val="0"/>
          <w:numId w:val="16"/>
        </w:numPr>
        <w:autoSpaceDE w:val="0"/>
        <w:autoSpaceDN w:val="0"/>
        <w:adjustRightInd w:val="0"/>
        <w:spacing w:after="120" w:line="360" w:lineRule="auto"/>
        <w:jc w:val="both"/>
        <w:rPr>
          <w:rFonts w:ascii="Times New Roman" w:hAnsi="Times New Roman"/>
          <w:bCs/>
          <w:sz w:val="20"/>
          <w:szCs w:val="20"/>
        </w:rPr>
      </w:pPr>
      <w:r w:rsidRPr="005025EE">
        <w:rPr>
          <w:rFonts w:ascii="Times New Roman" w:hAnsi="Times New Roman"/>
          <w:bCs/>
          <w:sz w:val="20"/>
          <w:szCs w:val="20"/>
        </w:rPr>
        <w:t>Zmiana wysokości wynagrodzenia należnego Wykonawcy w przypadku zaistnienia przesłanki, o której mowa w ust. 1 lit. a), będzie odnosić się wyłącznie do części przedmiotu umowy realizowanej po dniu wejścia w życie przepisów zmieniających stawkę podatku od towarów i usług oraz wyłącznie do części przedmiotu umowy, do której zastosowanie znajdzie zmiana stawki podatku od towarów i usług.</w:t>
      </w:r>
    </w:p>
    <w:p w14:paraId="500839EF" w14:textId="77777777" w:rsidR="007A113E" w:rsidRPr="005025EE" w:rsidRDefault="007A113E" w:rsidP="007A113E">
      <w:pPr>
        <w:numPr>
          <w:ilvl w:val="0"/>
          <w:numId w:val="16"/>
        </w:numPr>
        <w:autoSpaceDE w:val="0"/>
        <w:autoSpaceDN w:val="0"/>
        <w:adjustRightInd w:val="0"/>
        <w:spacing w:after="120" w:line="360" w:lineRule="auto"/>
        <w:jc w:val="both"/>
        <w:rPr>
          <w:rFonts w:ascii="Times New Roman" w:hAnsi="Times New Roman"/>
          <w:bCs/>
          <w:sz w:val="20"/>
          <w:szCs w:val="20"/>
        </w:rPr>
      </w:pPr>
      <w:r w:rsidRPr="005025EE">
        <w:rPr>
          <w:rFonts w:ascii="Times New Roman" w:hAnsi="Times New Roman"/>
          <w:bCs/>
          <w:sz w:val="20"/>
          <w:szCs w:val="20"/>
        </w:rPr>
        <w:t>Zmiany wysokości wynagrodzenia należnego Wykonawcy wynikająca z przesłanek określonych w ust.  1 lit. a) nie wymaga aneksu do umowy.</w:t>
      </w:r>
    </w:p>
    <w:p w14:paraId="66A36EDF" w14:textId="77777777" w:rsidR="007A113E" w:rsidRPr="005025EE" w:rsidRDefault="007A113E" w:rsidP="007A113E">
      <w:pPr>
        <w:numPr>
          <w:ilvl w:val="0"/>
          <w:numId w:val="16"/>
        </w:numPr>
        <w:autoSpaceDE w:val="0"/>
        <w:autoSpaceDN w:val="0"/>
        <w:adjustRightInd w:val="0"/>
        <w:spacing w:after="120" w:line="360" w:lineRule="auto"/>
        <w:jc w:val="both"/>
        <w:rPr>
          <w:rFonts w:ascii="Times New Roman" w:hAnsi="Times New Roman"/>
          <w:bCs/>
          <w:sz w:val="20"/>
          <w:szCs w:val="20"/>
        </w:rPr>
      </w:pPr>
      <w:r w:rsidRPr="005025EE">
        <w:rPr>
          <w:rFonts w:ascii="Times New Roman" w:hAnsi="Times New Roman"/>
          <w:bCs/>
          <w:sz w:val="20"/>
          <w:szCs w:val="20"/>
        </w:rPr>
        <w:t>Zmiana wysokości wynagrodzenia należnego Wykonawcy w przypadku zaistnienia przesłanki, o której mowa w ust. 1 lit. b) wymaga pisemnego aneksu wprowadzającego nowy cennik Wykonawcy jako załącznik do umowy.</w:t>
      </w:r>
    </w:p>
    <w:p w14:paraId="26E1542E" w14:textId="77777777" w:rsidR="007A113E" w:rsidRPr="005025EE" w:rsidRDefault="007A113E" w:rsidP="007A113E">
      <w:pPr>
        <w:autoSpaceDE w:val="0"/>
        <w:autoSpaceDN w:val="0"/>
        <w:adjustRightInd w:val="0"/>
        <w:spacing w:after="0" w:line="360" w:lineRule="auto"/>
        <w:jc w:val="center"/>
        <w:rPr>
          <w:rFonts w:ascii="Times New Roman" w:hAnsi="Times New Roman"/>
          <w:b/>
          <w:bCs/>
          <w:sz w:val="20"/>
          <w:szCs w:val="20"/>
        </w:rPr>
      </w:pPr>
      <w:r w:rsidRPr="005025EE">
        <w:rPr>
          <w:rFonts w:ascii="Times New Roman" w:hAnsi="Times New Roman"/>
          <w:b/>
          <w:bCs/>
          <w:sz w:val="20"/>
          <w:szCs w:val="20"/>
        </w:rPr>
        <w:t>§ 10</w:t>
      </w:r>
    </w:p>
    <w:p w14:paraId="2D672328" w14:textId="77777777" w:rsidR="007A113E" w:rsidRPr="005025EE" w:rsidRDefault="007A113E" w:rsidP="007A113E">
      <w:pPr>
        <w:numPr>
          <w:ilvl w:val="0"/>
          <w:numId w:val="11"/>
        </w:numPr>
        <w:spacing w:after="120" w:line="360" w:lineRule="auto"/>
        <w:ind w:left="714" w:hanging="357"/>
        <w:jc w:val="both"/>
        <w:rPr>
          <w:rFonts w:ascii="Times New Roman" w:hAnsi="Times New Roman"/>
          <w:sz w:val="20"/>
          <w:szCs w:val="20"/>
        </w:rPr>
      </w:pPr>
      <w:r w:rsidRPr="005025EE">
        <w:rPr>
          <w:rFonts w:ascii="Times New Roman" w:hAnsi="Times New Roman"/>
          <w:sz w:val="20"/>
          <w:szCs w:val="20"/>
        </w:rPr>
        <w:t>Specyfikacja oraz Oferta Wykonawcy stanowią integralną część przedmiotowej umowy</w:t>
      </w:r>
    </w:p>
    <w:p w14:paraId="68BC8314" w14:textId="1A34E718" w:rsidR="007A113E" w:rsidRPr="005025EE" w:rsidRDefault="007A113E" w:rsidP="007A113E">
      <w:pPr>
        <w:numPr>
          <w:ilvl w:val="0"/>
          <w:numId w:val="11"/>
        </w:numPr>
        <w:spacing w:after="120" w:line="360" w:lineRule="auto"/>
        <w:ind w:left="714" w:hanging="357"/>
        <w:jc w:val="both"/>
        <w:rPr>
          <w:rFonts w:ascii="Times New Roman" w:hAnsi="Times New Roman"/>
          <w:sz w:val="20"/>
          <w:szCs w:val="20"/>
        </w:rPr>
      </w:pPr>
      <w:r w:rsidRPr="005025EE">
        <w:rPr>
          <w:rFonts w:ascii="Times New Roman" w:hAnsi="Times New Roman"/>
          <w:sz w:val="20"/>
          <w:szCs w:val="20"/>
        </w:rPr>
        <w:lastRenderedPageBreak/>
        <w:t>W sprawach nieuregulowanych niniejszą umową mają zastosowanie przepisy ustawy</w:t>
      </w:r>
      <w:r>
        <w:rPr>
          <w:rFonts w:ascii="Times New Roman" w:hAnsi="Times New Roman"/>
          <w:sz w:val="20"/>
          <w:szCs w:val="20"/>
        </w:rPr>
        <w:t xml:space="preserve"> Kodeks Cywilny (t</w:t>
      </w:r>
      <w:r w:rsidRPr="005025EE">
        <w:rPr>
          <w:rFonts w:ascii="Times New Roman" w:hAnsi="Times New Roman"/>
          <w:sz w:val="20"/>
          <w:szCs w:val="20"/>
        </w:rPr>
        <w:t>j.: Dz. U. 20</w:t>
      </w:r>
      <w:r>
        <w:rPr>
          <w:rFonts w:ascii="Times New Roman" w:hAnsi="Times New Roman"/>
          <w:sz w:val="20"/>
          <w:szCs w:val="20"/>
        </w:rPr>
        <w:t>24</w:t>
      </w:r>
      <w:r w:rsidRPr="005025EE">
        <w:rPr>
          <w:rFonts w:ascii="Times New Roman" w:hAnsi="Times New Roman"/>
          <w:sz w:val="20"/>
          <w:szCs w:val="20"/>
        </w:rPr>
        <w:t xml:space="preserve"> r. poz. </w:t>
      </w:r>
      <w:r>
        <w:rPr>
          <w:rFonts w:ascii="Times New Roman" w:hAnsi="Times New Roman"/>
          <w:sz w:val="20"/>
          <w:szCs w:val="20"/>
        </w:rPr>
        <w:t>1061</w:t>
      </w:r>
      <w:r w:rsidRPr="005025EE">
        <w:rPr>
          <w:rFonts w:ascii="Times New Roman" w:hAnsi="Times New Roman"/>
          <w:sz w:val="20"/>
          <w:szCs w:val="20"/>
        </w:rPr>
        <w:t xml:space="preserve"> ze zm.) oraz ustawy z dnia 16 lipca 2004 r. Prawo telekomunikacyjne </w:t>
      </w:r>
      <w:r>
        <w:rPr>
          <w:rFonts w:ascii="Times New Roman" w:hAnsi="Times New Roman"/>
          <w:sz w:val="20"/>
          <w:szCs w:val="20"/>
        </w:rPr>
        <w:t>(</w:t>
      </w:r>
      <w:r w:rsidRPr="005025EE">
        <w:rPr>
          <w:rFonts w:ascii="Times New Roman" w:hAnsi="Times New Roman"/>
          <w:sz w:val="20"/>
          <w:szCs w:val="20"/>
        </w:rPr>
        <w:t>tj.: Dz. U. z 202</w:t>
      </w:r>
      <w:r>
        <w:rPr>
          <w:rFonts w:ascii="Times New Roman" w:hAnsi="Times New Roman"/>
          <w:sz w:val="20"/>
          <w:szCs w:val="20"/>
        </w:rPr>
        <w:t>4</w:t>
      </w:r>
      <w:r w:rsidRPr="005025EE">
        <w:rPr>
          <w:rFonts w:ascii="Times New Roman" w:hAnsi="Times New Roman"/>
          <w:sz w:val="20"/>
          <w:szCs w:val="20"/>
        </w:rPr>
        <w:t xml:space="preserve"> r. poz. </w:t>
      </w:r>
      <w:r>
        <w:rPr>
          <w:rFonts w:ascii="Times New Roman" w:hAnsi="Times New Roman"/>
          <w:sz w:val="20"/>
          <w:szCs w:val="20"/>
        </w:rPr>
        <w:t>34</w:t>
      </w:r>
      <w:r w:rsidRPr="005025EE">
        <w:rPr>
          <w:rFonts w:ascii="Times New Roman" w:hAnsi="Times New Roman"/>
          <w:sz w:val="20"/>
          <w:szCs w:val="20"/>
        </w:rPr>
        <w:t xml:space="preserve"> </w:t>
      </w:r>
      <w:r w:rsidRPr="005025EE">
        <w:rPr>
          <w:rFonts w:ascii="Times New Roman" w:hAnsi="Times New Roman"/>
          <w:color w:val="000000"/>
          <w:sz w:val="20"/>
          <w:szCs w:val="20"/>
          <w:lang w:eastAsia="x-none"/>
        </w:rPr>
        <w:t>ze zm.</w:t>
      </w:r>
      <w:r w:rsidRPr="005025EE">
        <w:rPr>
          <w:rFonts w:ascii="Times New Roman" w:hAnsi="Times New Roman"/>
          <w:sz w:val="20"/>
          <w:szCs w:val="20"/>
        </w:rPr>
        <w:t xml:space="preserve">).. </w:t>
      </w:r>
    </w:p>
    <w:p w14:paraId="22FD9665" w14:textId="77777777" w:rsidR="007A113E" w:rsidRPr="005025EE" w:rsidRDefault="007A113E" w:rsidP="007A113E">
      <w:pPr>
        <w:numPr>
          <w:ilvl w:val="0"/>
          <w:numId w:val="11"/>
        </w:numPr>
        <w:autoSpaceDE w:val="0"/>
        <w:autoSpaceDN w:val="0"/>
        <w:adjustRightInd w:val="0"/>
        <w:spacing w:after="120" w:line="360" w:lineRule="auto"/>
        <w:ind w:left="714" w:hanging="357"/>
        <w:jc w:val="both"/>
        <w:rPr>
          <w:rFonts w:ascii="Times New Roman" w:hAnsi="Times New Roman"/>
          <w:sz w:val="20"/>
          <w:szCs w:val="20"/>
        </w:rPr>
      </w:pPr>
      <w:r w:rsidRPr="005025EE">
        <w:rPr>
          <w:rFonts w:ascii="Times New Roman" w:hAnsi="Times New Roman"/>
          <w:sz w:val="20"/>
          <w:szCs w:val="20"/>
        </w:rPr>
        <w:t xml:space="preserve">Wszelkie wątpliwości i spory związane z realizacją niniejszej umowy Strony będą starały się rozstrzygać polubownie w drodze negocjacji lub pisemnych wyjaśnień. </w:t>
      </w:r>
    </w:p>
    <w:p w14:paraId="757F6B64" w14:textId="77777777" w:rsidR="007A113E" w:rsidRPr="005025EE" w:rsidRDefault="007A113E" w:rsidP="007A113E">
      <w:pPr>
        <w:numPr>
          <w:ilvl w:val="0"/>
          <w:numId w:val="11"/>
        </w:numPr>
        <w:autoSpaceDE w:val="0"/>
        <w:autoSpaceDN w:val="0"/>
        <w:adjustRightInd w:val="0"/>
        <w:spacing w:after="120" w:line="360" w:lineRule="auto"/>
        <w:ind w:left="714" w:hanging="357"/>
        <w:jc w:val="both"/>
        <w:rPr>
          <w:rFonts w:ascii="Times New Roman" w:hAnsi="Times New Roman"/>
          <w:sz w:val="20"/>
          <w:szCs w:val="20"/>
        </w:rPr>
      </w:pPr>
      <w:r w:rsidRPr="005025EE">
        <w:rPr>
          <w:rFonts w:ascii="Times New Roman" w:hAnsi="Times New Roman"/>
          <w:sz w:val="20"/>
          <w:szCs w:val="20"/>
        </w:rPr>
        <w:t xml:space="preserve">Jeżeli działania podjęte w myśl ust. 2 nie przyniosą rezultatu zadowalającego obie Strony, spór zostanie poddany pod rozstrzygnięcie przez Sąd Powszechny właściwy dla siedziby Zamawiającego. </w:t>
      </w:r>
    </w:p>
    <w:p w14:paraId="3447DF34" w14:textId="77777777" w:rsidR="007A113E" w:rsidRPr="005025EE" w:rsidRDefault="007A113E" w:rsidP="007A113E">
      <w:pPr>
        <w:autoSpaceDE w:val="0"/>
        <w:autoSpaceDN w:val="0"/>
        <w:adjustRightInd w:val="0"/>
        <w:spacing w:after="0" w:line="360" w:lineRule="auto"/>
        <w:jc w:val="center"/>
        <w:rPr>
          <w:rFonts w:ascii="Times New Roman" w:hAnsi="Times New Roman"/>
          <w:b/>
          <w:bCs/>
          <w:sz w:val="20"/>
          <w:szCs w:val="20"/>
        </w:rPr>
      </w:pPr>
      <w:r w:rsidRPr="005025EE">
        <w:rPr>
          <w:rFonts w:ascii="Times New Roman" w:hAnsi="Times New Roman"/>
          <w:b/>
          <w:bCs/>
          <w:sz w:val="20"/>
          <w:szCs w:val="20"/>
        </w:rPr>
        <w:t>§12</w:t>
      </w:r>
    </w:p>
    <w:p w14:paraId="444A9BBE" w14:textId="77777777" w:rsidR="007A113E" w:rsidRPr="005025EE" w:rsidRDefault="007A113E" w:rsidP="007A113E">
      <w:pPr>
        <w:numPr>
          <w:ilvl w:val="0"/>
          <w:numId w:val="12"/>
        </w:numPr>
        <w:autoSpaceDE w:val="0"/>
        <w:autoSpaceDN w:val="0"/>
        <w:adjustRightInd w:val="0"/>
        <w:spacing w:after="120" w:line="360" w:lineRule="auto"/>
        <w:ind w:left="714" w:hanging="357"/>
        <w:jc w:val="both"/>
        <w:rPr>
          <w:rFonts w:ascii="Times New Roman" w:hAnsi="Times New Roman"/>
          <w:sz w:val="20"/>
          <w:szCs w:val="20"/>
        </w:rPr>
      </w:pPr>
      <w:r w:rsidRPr="005025EE">
        <w:rPr>
          <w:rFonts w:ascii="Times New Roman" w:hAnsi="Times New Roman"/>
          <w:sz w:val="20"/>
          <w:szCs w:val="20"/>
        </w:rPr>
        <w:t xml:space="preserve">Wszelkie zmiany umowy wymagają aneksu w formie pisemnej pod rygorem nieważności. </w:t>
      </w:r>
    </w:p>
    <w:p w14:paraId="7D45974B" w14:textId="77777777" w:rsidR="007A113E" w:rsidRPr="005025EE" w:rsidRDefault="007A113E" w:rsidP="007A113E">
      <w:pPr>
        <w:numPr>
          <w:ilvl w:val="0"/>
          <w:numId w:val="12"/>
        </w:numPr>
        <w:autoSpaceDE w:val="0"/>
        <w:autoSpaceDN w:val="0"/>
        <w:adjustRightInd w:val="0"/>
        <w:spacing w:after="120" w:line="360" w:lineRule="auto"/>
        <w:ind w:left="714" w:hanging="357"/>
        <w:jc w:val="both"/>
        <w:rPr>
          <w:rFonts w:ascii="Times New Roman" w:hAnsi="Times New Roman"/>
          <w:sz w:val="20"/>
          <w:szCs w:val="20"/>
        </w:rPr>
      </w:pPr>
      <w:r w:rsidRPr="005025EE">
        <w:rPr>
          <w:rFonts w:ascii="Times New Roman" w:hAnsi="Times New Roman"/>
          <w:sz w:val="20"/>
          <w:szCs w:val="20"/>
        </w:rPr>
        <w:t>Załączniki do umowy stanowią jej integralną część.</w:t>
      </w:r>
    </w:p>
    <w:p w14:paraId="71CA1F30" w14:textId="5E217B23" w:rsidR="007A113E" w:rsidRPr="005025EE" w:rsidRDefault="007A113E" w:rsidP="007A113E">
      <w:pPr>
        <w:numPr>
          <w:ilvl w:val="0"/>
          <w:numId w:val="12"/>
        </w:numPr>
        <w:autoSpaceDE w:val="0"/>
        <w:autoSpaceDN w:val="0"/>
        <w:adjustRightInd w:val="0"/>
        <w:spacing w:after="120" w:line="360" w:lineRule="auto"/>
        <w:ind w:left="714" w:hanging="357"/>
        <w:jc w:val="both"/>
        <w:rPr>
          <w:rFonts w:ascii="Times New Roman" w:hAnsi="Times New Roman"/>
          <w:sz w:val="20"/>
          <w:szCs w:val="20"/>
        </w:rPr>
      </w:pPr>
      <w:r w:rsidRPr="005025EE">
        <w:rPr>
          <w:rFonts w:ascii="Times New Roman" w:hAnsi="Times New Roman"/>
          <w:sz w:val="20"/>
          <w:szCs w:val="20"/>
        </w:rPr>
        <w:t xml:space="preserve">Umowę sporządzono w dwóch egzemplarzach: jeden dla Zamawiającego i jeden dla Wykonawcy. </w:t>
      </w:r>
    </w:p>
    <w:p w14:paraId="721B79E2" w14:textId="77777777" w:rsidR="007A113E" w:rsidRPr="005025EE" w:rsidRDefault="007A113E" w:rsidP="007A113E">
      <w:pPr>
        <w:autoSpaceDE w:val="0"/>
        <w:autoSpaceDN w:val="0"/>
        <w:adjustRightInd w:val="0"/>
        <w:spacing w:after="0" w:line="360" w:lineRule="auto"/>
        <w:rPr>
          <w:rFonts w:ascii="Times New Roman" w:hAnsi="Times New Roman"/>
          <w:bCs/>
          <w:sz w:val="20"/>
          <w:szCs w:val="20"/>
          <w:u w:val="single"/>
        </w:rPr>
      </w:pPr>
      <w:r w:rsidRPr="005025EE">
        <w:rPr>
          <w:rFonts w:ascii="Times New Roman" w:hAnsi="Times New Roman"/>
          <w:bCs/>
          <w:sz w:val="20"/>
          <w:szCs w:val="20"/>
          <w:u w:val="single"/>
        </w:rPr>
        <w:t>Załączniki:</w:t>
      </w:r>
    </w:p>
    <w:p w14:paraId="231FC046" w14:textId="77777777" w:rsidR="007A113E" w:rsidRPr="005025EE" w:rsidRDefault="007A113E" w:rsidP="007A113E">
      <w:pPr>
        <w:autoSpaceDE w:val="0"/>
        <w:autoSpaceDN w:val="0"/>
        <w:adjustRightInd w:val="0"/>
        <w:spacing w:after="0" w:line="360" w:lineRule="auto"/>
        <w:jc w:val="both"/>
        <w:rPr>
          <w:rFonts w:ascii="Times New Roman" w:hAnsi="Times New Roman"/>
          <w:sz w:val="20"/>
          <w:szCs w:val="20"/>
        </w:rPr>
      </w:pPr>
      <w:r w:rsidRPr="005025EE">
        <w:rPr>
          <w:rFonts w:ascii="Times New Roman" w:hAnsi="Times New Roman"/>
          <w:sz w:val="20"/>
          <w:szCs w:val="20"/>
        </w:rPr>
        <w:t xml:space="preserve">1. Załącznik nr 1 – Specyfikacja techniczna usług. </w:t>
      </w:r>
    </w:p>
    <w:p w14:paraId="142009EF" w14:textId="77777777" w:rsidR="007A113E" w:rsidRPr="005025EE" w:rsidRDefault="007A113E" w:rsidP="007A113E">
      <w:pPr>
        <w:autoSpaceDE w:val="0"/>
        <w:autoSpaceDN w:val="0"/>
        <w:adjustRightInd w:val="0"/>
        <w:spacing w:after="0" w:line="360" w:lineRule="auto"/>
        <w:jc w:val="both"/>
        <w:rPr>
          <w:rFonts w:ascii="Times New Roman" w:hAnsi="Times New Roman"/>
          <w:sz w:val="20"/>
          <w:szCs w:val="20"/>
        </w:rPr>
      </w:pPr>
      <w:r w:rsidRPr="005025EE">
        <w:rPr>
          <w:rFonts w:ascii="Times New Roman" w:hAnsi="Times New Roman"/>
          <w:sz w:val="20"/>
          <w:szCs w:val="20"/>
        </w:rPr>
        <w:t xml:space="preserve">2. Załącznik nr 2 – Regulamin świadczenia usług przez Wykonawcę. </w:t>
      </w:r>
    </w:p>
    <w:p w14:paraId="2C29DAC3" w14:textId="77777777" w:rsidR="007A113E" w:rsidRPr="005025EE" w:rsidRDefault="007A113E" w:rsidP="007A113E">
      <w:pPr>
        <w:autoSpaceDE w:val="0"/>
        <w:autoSpaceDN w:val="0"/>
        <w:adjustRightInd w:val="0"/>
        <w:spacing w:after="0" w:line="360" w:lineRule="auto"/>
        <w:jc w:val="both"/>
        <w:rPr>
          <w:rFonts w:ascii="Times New Roman" w:hAnsi="Times New Roman"/>
          <w:sz w:val="20"/>
          <w:szCs w:val="20"/>
        </w:rPr>
      </w:pPr>
      <w:r w:rsidRPr="005025EE">
        <w:rPr>
          <w:rFonts w:ascii="Times New Roman" w:hAnsi="Times New Roman"/>
          <w:sz w:val="20"/>
          <w:szCs w:val="20"/>
        </w:rPr>
        <w:t>3. Załącznik nr 3 – Formularz ofertowy.</w:t>
      </w:r>
    </w:p>
    <w:p w14:paraId="5CBA2283" w14:textId="77777777" w:rsidR="007A113E" w:rsidRPr="005025EE" w:rsidRDefault="007A113E" w:rsidP="007A113E">
      <w:pPr>
        <w:autoSpaceDE w:val="0"/>
        <w:autoSpaceDN w:val="0"/>
        <w:adjustRightInd w:val="0"/>
        <w:spacing w:after="840" w:line="360" w:lineRule="auto"/>
        <w:jc w:val="both"/>
        <w:rPr>
          <w:rFonts w:ascii="Times New Roman" w:hAnsi="Times New Roman"/>
          <w:sz w:val="20"/>
          <w:szCs w:val="20"/>
        </w:rPr>
      </w:pPr>
      <w:r w:rsidRPr="005025EE">
        <w:rPr>
          <w:rFonts w:ascii="Times New Roman" w:hAnsi="Times New Roman"/>
          <w:sz w:val="20"/>
          <w:szCs w:val="20"/>
        </w:rPr>
        <w:t>4. Załącznik nr 4 – Cennik dostarczony przez Wykonawcę.</w:t>
      </w:r>
    </w:p>
    <w:p w14:paraId="6BCAD3DA" w14:textId="77777777" w:rsidR="007A113E" w:rsidRPr="005025EE" w:rsidRDefault="007A113E" w:rsidP="007A113E">
      <w:pPr>
        <w:autoSpaceDE w:val="0"/>
        <w:autoSpaceDN w:val="0"/>
        <w:adjustRightInd w:val="0"/>
        <w:spacing w:after="0" w:line="360" w:lineRule="auto"/>
        <w:rPr>
          <w:rFonts w:ascii="Times New Roman" w:hAnsi="Times New Roman"/>
          <w:b/>
          <w:bCs/>
          <w:sz w:val="20"/>
          <w:szCs w:val="20"/>
        </w:rPr>
      </w:pPr>
      <w:r w:rsidRPr="005025EE">
        <w:rPr>
          <w:rFonts w:ascii="Times New Roman" w:hAnsi="Times New Roman"/>
          <w:b/>
          <w:bCs/>
          <w:sz w:val="20"/>
          <w:szCs w:val="20"/>
        </w:rPr>
        <w:t xml:space="preserve">Zamawiający </w:t>
      </w:r>
    </w:p>
    <w:p w14:paraId="5F2E5159" w14:textId="77777777" w:rsidR="007A113E" w:rsidRPr="005025EE" w:rsidRDefault="007A113E" w:rsidP="007A113E">
      <w:pPr>
        <w:autoSpaceDE w:val="0"/>
        <w:autoSpaceDN w:val="0"/>
        <w:adjustRightInd w:val="0"/>
        <w:spacing w:after="0" w:line="360" w:lineRule="auto"/>
        <w:jc w:val="right"/>
        <w:rPr>
          <w:rFonts w:ascii="Times New Roman" w:hAnsi="Times New Roman"/>
          <w:sz w:val="20"/>
          <w:szCs w:val="20"/>
        </w:rPr>
      </w:pPr>
      <w:r w:rsidRPr="005025EE">
        <w:rPr>
          <w:rFonts w:ascii="Times New Roman" w:hAnsi="Times New Roman"/>
          <w:b/>
          <w:bCs/>
          <w:sz w:val="20"/>
          <w:szCs w:val="20"/>
        </w:rPr>
        <w:t>Wykonawca</w:t>
      </w:r>
    </w:p>
    <w:p w14:paraId="0EF3A69E" w14:textId="77777777" w:rsidR="007A113E" w:rsidRDefault="007A113E" w:rsidP="007A113E">
      <w:pPr>
        <w:spacing w:after="160" w:line="259" w:lineRule="auto"/>
        <w:rPr>
          <w:rFonts w:ascii="Times New Roman" w:hAnsi="Times New Roman"/>
          <w:sz w:val="20"/>
          <w:szCs w:val="20"/>
        </w:rPr>
      </w:pPr>
      <w:r>
        <w:rPr>
          <w:rFonts w:ascii="Times New Roman" w:hAnsi="Times New Roman"/>
          <w:sz w:val="20"/>
          <w:szCs w:val="20"/>
        </w:rPr>
        <w:br w:type="page"/>
      </w:r>
    </w:p>
    <w:p w14:paraId="344BA25D" w14:textId="77777777" w:rsidR="007A113E" w:rsidRPr="00D518AD" w:rsidRDefault="007A113E" w:rsidP="007A113E">
      <w:pPr>
        <w:pStyle w:val="Default"/>
        <w:spacing w:after="360"/>
        <w:jc w:val="center"/>
        <w:rPr>
          <w:rFonts w:ascii="Times New Roman" w:hAnsi="Times New Roman" w:cs="Times New Roman"/>
        </w:rPr>
      </w:pPr>
      <w:r w:rsidRPr="00D518AD">
        <w:rPr>
          <w:rFonts w:ascii="Times New Roman" w:hAnsi="Times New Roman" w:cs="Times New Roman"/>
          <w:b/>
          <w:bCs/>
        </w:rPr>
        <w:lastRenderedPageBreak/>
        <w:t>Klauzula informacyjna dla Kontrahentów</w:t>
      </w:r>
    </w:p>
    <w:p w14:paraId="17469D16" w14:textId="77777777" w:rsidR="007A113E" w:rsidRDefault="007A113E" w:rsidP="007A113E">
      <w:pPr>
        <w:pStyle w:val="Default"/>
        <w:spacing w:line="360" w:lineRule="auto"/>
        <w:jc w:val="both"/>
        <w:rPr>
          <w:rFonts w:ascii="Times New Roman" w:hAnsi="Times New Roman" w:cs="Times New Roman"/>
          <w:bCs/>
          <w:sz w:val="20"/>
          <w:szCs w:val="20"/>
        </w:rPr>
      </w:pPr>
      <w:r w:rsidRPr="00D518AD">
        <w:rPr>
          <w:rFonts w:ascii="Times New Roman" w:hAnsi="Times New Roman" w:cs="Times New Roman"/>
          <w:sz w:val="20"/>
          <w:szCs w:val="20"/>
        </w:rPr>
        <w:t xml:space="preserve">Realizując obowiązek informacyjny wynikający z Rozporządzenia Parlamentu Europejskiego i Rady (UE) 2016/679 z dnia 27 kwietnia 2016 r. w sprawie ochrony osób fizycznych w związku z przetwarzaniem danych osobowych i w sprawie swobodnego przepływu takich danych </w:t>
      </w:r>
      <w:r>
        <w:rPr>
          <w:rFonts w:ascii="Times New Roman" w:hAnsi="Times New Roman" w:cs="Times New Roman"/>
          <w:sz w:val="20"/>
          <w:szCs w:val="20"/>
        </w:rPr>
        <w:t xml:space="preserve">oraz uchylenia dyrektywy 95/46/WE (ogólne rozporządzenie o ochronie danych) (Dz.U. L119 z 24.05.2016) </w:t>
      </w:r>
      <w:r w:rsidRPr="00D518AD">
        <w:rPr>
          <w:rFonts w:ascii="Times New Roman" w:hAnsi="Times New Roman" w:cs="Times New Roman"/>
          <w:sz w:val="20"/>
          <w:szCs w:val="20"/>
        </w:rPr>
        <w:t xml:space="preserve">niniejszym informuję, </w:t>
      </w:r>
      <w:r w:rsidRPr="00D518AD">
        <w:rPr>
          <w:rFonts w:ascii="Times New Roman" w:hAnsi="Times New Roman" w:cs="Times New Roman"/>
          <w:bCs/>
          <w:sz w:val="20"/>
          <w:szCs w:val="20"/>
        </w:rPr>
        <w:t>iż Wojewódzki Ośrodek Ruchu Drogowego w Katowicach przetwarza Państwa dane osobowe</w:t>
      </w:r>
    </w:p>
    <w:p w14:paraId="2E8D2702" w14:textId="5DA6984C" w:rsidR="007A113E" w:rsidRPr="00D518AD" w:rsidRDefault="007A113E" w:rsidP="007A113E">
      <w:pPr>
        <w:pStyle w:val="Default"/>
        <w:spacing w:line="360" w:lineRule="auto"/>
        <w:jc w:val="both"/>
        <w:rPr>
          <w:rFonts w:ascii="Times New Roman" w:hAnsi="Times New Roman" w:cs="Times New Roman"/>
          <w:sz w:val="20"/>
          <w:szCs w:val="20"/>
        </w:rPr>
      </w:pPr>
      <w:r>
        <w:rPr>
          <w:rFonts w:ascii="Times New Roman" w:hAnsi="Times New Roman" w:cs="Times New Roman"/>
          <w:bCs/>
          <w:sz w:val="20"/>
          <w:szCs w:val="20"/>
        </w:rPr>
        <w:t>.</w:t>
      </w:r>
      <w:r w:rsidRPr="00D518AD">
        <w:rPr>
          <w:rFonts w:ascii="Times New Roman" w:hAnsi="Times New Roman" w:cs="Times New Roman"/>
          <w:b/>
          <w:bCs/>
          <w:sz w:val="20"/>
          <w:szCs w:val="20"/>
        </w:rPr>
        <w:t xml:space="preserve">Administrator: </w:t>
      </w:r>
    </w:p>
    <w:p w14:paraId="781E541C" w14:textId="77777777" w:rsidR="007A113E" w:rsidRPr="00D518AD" w:rsidRDefault="007A113E" w:rsidP="007A113E">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bCs/>
          <w:sz w:val="20"/>
          <w:szCs w:val="20"/>
        </w:rPr>
        <w:t>Wojewódzki Ośrodek Ruchu Drogowego w Katowicach u</w:t>
      </w:r>
      <w:r>
        <w:rPr>
          <w:rFonts w:ascii="Times New Roman" w:hAnsi="Times New Roman" w:cs="Times New Roman"/>
          <w:bCs/>
          <w:sz w:val="20"/>
          <w:szCs w:val="20"/>
        </w:rPr>
        <w:t>l. Francuska 78 40-507 Katowice</w:t>
      </w:r>
      <w:r w:rsidRPr="00D518AD">
        <w:rPr>
          <w:rFonts w:ascii="Times New Roman" w:hAnsi="Times New Roman" w:cs="Times New Roman"/>
          <w:sz w:val="20"/>
          <w:szCs w:val="20"/>
        </w:rPr>
        <w:t xml:space="preserve">, NIP </w:t>
      </w:r>
      <w:r>
        <w:rPr>
          <w:rFonts w:ascii="Times New Roman" w:hAnsi="Times New Roman" w:cs="Times New Roman"/>
          <w:sz w:val="20"/>
          <w:szCs w:val="20"/>
        </w:rPr>
        <w:t>954-21-92-176</w:t>
      </w:r>
      <w:r w:rsidRPr="00D518AD">
        <w:rPr>
          <w:rFonts w:ascii="Times New Roman" w:hAnsi="Times New Roman" w:cs="Times New Roman"/>
          <w:sz w:val="20"/>
          <w:szCs w:val="20"/>
        </w:rPr>
        <w:t xml:space="preserve">, </w:t>
      </w:r>
      <w:r>
        <w:rPr>
          <w:rFonts w:ascii="Times New Roman" w:hAnsi="Times New Roman" w:cs="Times New Roman"/>
          <w:sz w:val="20"/>
          <w:szCs w:val="20"/>
        </w:rPr>
        <w:t xml:space="preserve">Regon 273747894 </w:t>
      </w:r>
      <w:r w:rsidRPr="00D518AD">
        <w:rPr>
          <w:rFonts w:ascii="Times New Roman" w:hAnsi="Times New Roman" w:cs="Times New Roman"/>
          <w:sz w:val="20"/>
          <w:szCs w:val="20"/>
        </w:rPr>
        <w:t>zwan</w:t>
      </w:r>
      <w:r>
        <w:rPr>
          <w:rFonts w:ascii="Times New Roman" w:hAnsi="Times New Roman" w:cs="Times New Roman"/>
          <w:sz w:val="20"/>
          <w:szCs w:val="20"/>
        </w:rPr>
        <w:t>a</w:t>
      </w:r>
      <w:r w:rsidRPr="00D518AD">
        <w:rPr>
          <w:rFonts w:ascii="Times New Roman" w:hAnsi="Times New Roman" w:cs="Times New Roman"/>
          <w:sz w:val="20"/>
          <w:szCs w:val="20"/>
        </w:rPr>
        <w:t xml:space="preserve"> dalej </w:t>
      </w:r>
      <w:r>
        <w:rPr>
          <w:rFonts w:ascii="Times New Roman" w:hAnsi="Times New Roman" w:cs="Times New Roman"/>
          <w:sz w:val="20"/>
          <w:szCs w:val="20"/>
        </w:rPr>
        <w:t>WORD</w:t>
      </w:r>
      <w:r w:rsidRPr="00D518AD">
        <w:rPr>
          <w:rFonts w:ascii="Times New Roman" w:hAnsi="Times New Roman" w:cs="Times New Roman"/>
          <w:sz w:val="20"/>
          <w:szCs w:val="20"/>
        </w:rPr>
        <w:t xml:space="preserve"> lub Administratorem. </w:t>
      </w:r>
    </w:p>
    <w:p w14:paraId="3E8DB4F3" w14:textId="77777777" w:rsidR="007A113E" w:rsidRPr="00D518AD" w:rsidRDefault="007A113E" w:rsidP="007A113E">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Dane kontaktowe: </w:t>
      </w:r>
    </w:p>
    <w:p w14:paraId="5D63B501" w14:textId="77777777" w:rsidR="007A113E" w:rsidRPr="00D518AD" w:rsidRDefault="007A113E" w:rsidP="007A113E">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Jeżeli chciałby Pan/chciałaby Pani się skontaktować z Administratorem - proszę o napisanie wiadomości e-mail na adres iod@</w:t>
      </w:r>
      <w:r>
        <w:rPr>
          <w:rFonts w:ascii="Times New Roman" w:hAnsi="Times New Roman" w:cs="Times New Roman"/>
          <w:sz w:val="20"/>
          <w:szCs w:val="20"/>
        </w:rPr>
        <w:t>word.katowice.pl</w:t>
      </w:r>
      <w:r w:rsidRPr="00D518AD">
        <w:rPr>
          <w:rFonts w:ascii="Times New Roman" w:hAnsi="Times New Roman" w:cs="Times New Roman"/>
          <w:sz w:val="20"/>
          <w:szCs w:val="20"/>
        </w:rPr>
        <w:t xml:space="preserve"> lub przesłanie listu tradycyjnego na adres: </w:t>
      </w:r>
      <w:r w:rsidRPr="00D518AD">
        <w:rPr>
          <w:rFonts w:ascii="Times New Roman" w:hAnsi="Times New Roman" w:cs="Times New Roman"/>
          <w:bCs/>
          <w:sz w:val="20"/>
          <w:szCs w:val="20"/>
        </w:rPr>
        <w:t>Wojewódzki Ośrodek Ruchu Drogowego w Katowicach ul. Francuska 78 40-507 Katowice</w:t>
      </w:r>
      <w:r w:rsidRPr="00D518AD">
        <w:rPr>
          <w:rFonts w:ascii="Times New Roman" w:hAnsi="Times New Roman" w:cs="Times New Roman"/>
          <w:sz w:val="20"/>
          <w:szCs w:val="20"/>
        </w:rPr>
        <w:t>, z dopiskiem „</w:t>
      </w:r>
      <w:r>
        <w:rPr>
          <w:rFonts w:ascii="Times New Roman" w:hAnsi="Times New Roman" w:cs="Times New Roman"/>
          <w:sz w:val="20"/>
          <w:szCs w:val="20"/>
        </w:rPr>
        <w:t>WORD</w:t>
      </w:r>
      <w:r w:rsidRPr="00D518AD">
        <w:rPr>
          <w:rFonts w:ascii="Times New Roman" w:hAnsi="Times New Roman" w:cs="Times New Roman"/>
          <w:sz w:val="20"/>
          <w:szCs w:val="20"/>
        </w:rPr>
        <w:t xml:space="preserve"> - Dane osobowe”. </w:t>
      </w:r>
    </w:p>
    <w:p w14:paraId="5523C253" w14:textId="77777777" w:rsidR="007A113E" w:rsidRPr="00D518AD" w:rsidRDefault="007A113E" w:rsidP="007A113E">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Cele wykorzystania danych osobowych: </w:t>
      </w:r>
    </w:p>
    <w:p w14:paraId="57E2D79F" w14:textId="77777777" w:rsidR="007A113E" w:rsidRPr="00D518AD" w:rsidRDefault="007A113E" w:rsidP="007A113E">
      <w:pPr>
        <w:pStyle w:val="Default"/>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Powierzone dane osobowe będą przetwarzane przez </w:t>
      </w:r>
      <w:r w:rsidRPr="00D518AD">
        <w:rPr>
          <w:rFonts w:ascii="Times New Roman" w:hAnsi="Times New Roman" w:cs="Times New Roman"/>
          <w:bCs/>
          <w:sz w:val="20"/>
          <w:szCs w:val="20"/>
        </w:rPr>
        <w:t>Wojewódzki Ośrodek Ruchu Drogowego w Katowicach</w:t>
      </w:r>
      <w:r w:rsidRPr="00D518AD">
        <w:rPr>
          <w:rFonts w:ascii="Times New Roman" w:hAnsi="Times New Roman" w:cs="Times New Roman"/>
          <w:sz w:val="20"/>
          <w:szCs w:val="20"/>
        </w:rPr>
        <w:t xml:space="preserve"> w</w:t>
      </w:r>
      <w:r>
        <w:rPr>
          <w:rFonts w:ascii="Times New Roman" w:hAnsi="Times New Roman" w:cs="Times New Roman"/>
          <w:sz w:val="20"/>
          <w:szCs w:val="20"/>
        </w:rPr>
        <w:t> </w:t>
      </w:r>
      <w:r w:rsidRPr="00D518AD">
        <w:rPr>
          <w:rFonts w:ascii="Times New Roman" w:hAnsi="Times New Roman" w:cs="Times New Roman"/>
          <w:sz w:val="20"/>
          <w:szCs w:val="20"/>
        </w:rPr>
        <w:t xml:space="preserve"> celach związanych z realizacją umów. </w:t>
      </w:r>
    </w:p>
    <w:p w14:paraId="3476D710" w14:textId="77777777" w:rsidR="007A113E" w:rsidRPr="00D518AD" w:rsidRDefault="007A113E" w:rsidP="007A113E">
      <w:pPr>
        <w:pStyle w:val="Default"/>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Podstawą prawną przetwarzania Pani/Pana danych osobowych jest: </w:t>
      </w:r>
    </w:p>
    <w:p w14:paraId="4E2554A8" w14:textId="77777777" w:rsidR="007A113E" w:rsidRDefault="007A113E" w:rsidP="007A113E">
      <w:pPr>
        <w:pStyle w:val="Default"/>
        <w:numPr>
          <w:ilvl w:val="0"/>
          <w:numId w:val="46"/>
        </w:numPr>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art. 6 ust. 1 lit. b RODO tj. przetwarzanie niezbędne do wykonania umowy, której stroną jest osoba, której dane dotyczą, </w:t>
      </w:r>
    </w:p>
    <w:p w14:paraId="092D94B1" w14:textId="77777777" w:rsidR="007A113E" w:rsidRDefault="007A113E" w:rsidP="007A113E">
      <w:pPr>
        <w:pStyle w:val="Default"/>
        <w:numPr>
          <w:ilvl w:val="0"/>
          <w:numId w:val="46"/>
        </w:numPr>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art. 6 ust. 1 lit. c RODO tj. przetwarzanie niezbędne do wypełnienia obowiązku prawnego ciążącego na</w:t>
      </w:r>
      <w:r>
        <w:rPr>
          <w:rFonts w:ascii="Times New Roman" w:hAnsi="Times New Roman" w:cs="Times New Roman"/>
          <w:sz w:val="20"/>
          <w:szCs w:val="20"/>
        </w:rPr>
        <w:t> </w:t>
      </w:r>
      <w:r w:rsidRPr="00D518AD">
        <w:rPr>
          <w:rFonts w:ascii="Times New Roman" w:hAnsi="Times New Roman" w:cs="Times New Roman"/>
          <w:sz w:val="20"/>
          <w:szCs w:val="20"/>
        </w:rPr>
        <w:t xml:space="preserve"> administratorze, </w:t>
      </w:r>
    </w:p>
    <w:p w14:paraId="34ADEDBE" w14:textId="77777777" w:rsidR="007A113E" w:rsidRDefault="007A113E" w:rsidP="007A113E">
      <w:pPr>
        <w:pStyle w:val="Default"/>
        <w:numPr>
          <w:ilvl w:val="0"/>
          <w:numId w:val="46"/>
        </w:numPr>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art. 6 ust. 1 lit. f RODO, tj. realizacja prawnie uzasadnionych interesów realizowanych przez Administratora, w tym dochodzenie ewentualnych roszczeń, cele marketingowe</w:t>
      </w:r>
      <w:r>
        <w:rPr>
          <w:rFonts w:ascii="Times New Roman" w:hAnsi="Times New Roman" w:cs="Times New Roman"/>
          <w:sz w:val="20"/>
          <w:szCs w:val="20"/>
        </w:rPr>
        <w:t>.</w:t>
      </w:r>
      <w:r w:rsidRPr="00D518AD">
        <w:rPr>
          <w:rFonts w:ascii="Times New Roman" w:hAnsi="Times New Roman" w:cs="Times New Roman"/>
          <w:sz w:val="20"/>
          <w:szCs w:val="20"/>
        </w:rPr>
        <w:t xml:space="preserve"> </w:t>
      </w:r>
    </w:p>
    <w:p w14:paraId="0F8668A5" w14:textId="77777777" w:rsidR="007A113E" w:rsidRPr="00D518AD" w:rsidRDefault="007A113E" w:rsidP="007A113E">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Informuję, iż w oparciu o powierzone dane osobowe </w:t>
      </w:r>
      <w:r w:rsidRPr="00D518AD">
        <w:rPr>
          <w:rFonts w:ascii="Times New Roman" w:hAnsi="Times New Roman" w:cs="Times New Roman"/>
          <w:bCs/>
          <w:sz w:val="20"/>
          <w:szCs w:val="20"/>
        </w:rPr>
        <w:t>Wojewódzki Ośrodek Ruchu Drogowego w Katowicach</w:t>
      </w:r>
      <w:r w:rsidRPr="00D518AD">
        <w:rPr>
          <w:rFonts w:ascii="Times New Roman" w:hAnsi="Times New Roman" w:cs="Times New Roman"/>
          <w:sz w:val="20"/>
          <w:szCs w:val="20"/>
        </w:rPr>
        <w:t xml:space="preserve"> nie będzie podejmować wobec Pana/Pani zautomatyzowanych decyzji. </w:t>
      </w:r>
    </w:p>
    <w:p w14:paraId="32693485" w14:textId="77777777" w:rsidR="007A113E" w:rsidRPr="00D518AD" w:rsidRDefault="007A113E" w:rsidP="007A113E">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Dobrowolność podania danych osobowych: </w:t>
      </w:r>
    </w:p>
    <w:p w14:paraId="09109D19" w14:textId="77777777" w:rsidR="007A113E" w:rsidRPr="00D518AD" w:rsidRDefault="007A113E" w:rsidP="007A113E">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Podanie przez Panią/Pana danych osobowych jest dobrowolne, ale skutkiem ich niepodania będzie brak możliwości zawarcia oraz realizacji umów i obowiązków. </w:t>
      </w:r>
    </w:p>
    <w:p w14:paraId="5D678632" w14:textId="77777777" w:rsidR="007A113E" w:rsidRPr="00D518AD" w:rsidRDefault="007A113E" w:rsidP="007A113E">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Okres przetwarzania danych: </w:t>
      </w:r>
    </w:p>
    <w:p w14:paraId="67941C41" w14:textId="77777777" w:rsidR="007A113E" w:rsidRDefault="007A113E" w:rsidP="007A113E">
      <w:pPr>
        <w:pStyle w:val="Default"/>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Powierzone dane będą przetwarzane przez okres niezbędny do realizacji zawartej umowy, a po jej zakończeniu przez okres oraz w zakresie wymaganym przez przepisy prawa lub do czasu przedawnienia ewentualnych roszczeń wynikających z zawartych umów i obowiązków. </w:t>
      </w:r>
    </w:p>
    <w:p w14:paraId="380CDFA0" w14:textId="77777777" w:rsidR="007A113E" w:rsidRPr="00D518AD" w:rsidRDefault="007A113E" w:rsidP="007A113E">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Odbiorcy danych: </w:t>
      </w:r>
    </w:p>
    <w:p w14:paraId="60EBDA2F" w14:textId="77777777" w:rsidR="007A113E" w:rsidRPr="00D518AD" w:rsidRDefault="007A113E" w:rsidP="007A113E">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Pani/Pana dane osobowe będą przekazywane uprawnionym instytucjom określonym przez przepisy prawa oraz podmiotom przetwarzającym, które świadczą usługi na rzecz Administratora i którym te dane są powierzane oraz innym podmiotom, z którymi współpracuje Administrator, w szczególności: podwykonawcom, przedsiębiorstwom świadczącym usługi hostingowe, księgowe, prawne, kurierskie, ubezpieczeniowe oraz usługi IT. </w:t>
      </w:r>
    </w:p>
    <w:p w14:paraId="531E2DD7" w14:textId="77777777" w:rsidR="007A113E" w:rsidRPr="00D518AD" w:rsidRDefault="007A113E" w:rsidP="007A113E">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lastRenderedPageBreak/>
        <w:t xml:space="preserve">Przysługujące prawa: </w:t>
      </w:r>
    </w:p>
    <w:p w14:paraId="47D1791B" w14:textId="77777777" w:rsidR="007A113E" w:rsidRPr="00D518AD" w:rsidRDefault="007A113E" w:rsidP="007A113E">
      <w:pPr>
        <w:pStyle w:val="Default"/>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Przysługuje Pani/Panu prawo dostępu do swoich danych osobowych, ich sprostowania, usunięcia lub ograniczenia przetwarzania, a także prawo do wniesienia sprzeciwu wobec ich przetwarzania, a także prawo do przenoszenia danych - w przypadkach i na zasadach określonych w przepisach RODO. </w:t>
      </w:r>
    </w:p>
    <w:p w14:paraId="4A1FDF25" w14:textId="77777777" w:rsidR="007A113E" w:rsidRPr="00D518AD" w:rsidRDefault="007A113E" w:rsidP="007A113E">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Przysługuje Pani/Panu również prawo do złożenia skargi do organu nadzorczego - Prezesa Urzędu Ochrony Danych Osobowych. </w:t>
      </w:r>
    </w:p>
    <w:p w14:paraId="43C05C38" w14:textId="77777777" w:rsidR="007A113E" w:rsidRPr="00D518AD" w:rsidRDefault="007A113E" w:rsidP="007A113E">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Przekazywanie danych do państw trzecich: </w:t>
      </w:r>
    </w:p>
    <w:p w14:paraId="7928D95A" w14:textId="5B2D729A" w:rsidR="00F902B0" w:rsidRPr="00331304" w:rsidRDefault="007A113E" w:rsidP="007A113E">
      <w:pPr>
        <w:spacing w:line="360" w:lineRule="auto"/>
        <w:jc w:val="both"/>
        <w:rPr>
          <w:rFonts w:ascii="Times New Roman" w:hAnsi="Times New Roman"/>
          <w:sz w:val="20"/>
          <w:szCs w:val="20"/>
        </w:rPr>
      </w:pPr>
      <w:r w:rsidRPr="00D518AD">
        <w:rPr>
          <w:rFonts w:ascii="Times New Roman" w:hAnsi="Times New Roman"/>
          <w:sz w:val="20"/>
          <w:szCs w:val="20"/>
        </w:rPr>
        <w:t>Dane osobowe nie będą przekazywane poza terytorium Europejskiego Obszaru Gospodarczego.</w:t>
      </w:r>
    </w:p>
    <w:sectPr w:rsidR="00F902B0" w:rsidRPr="00331304" w:rsidSect="007F5CAC">
      <w:head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ED182" w16cex:dateUtc="2025-02-18T08:29:00Z"/>
  <w16cex:commentExtensible w16cex:durableId="2B5ED198" w16cex:dateUtc="2025-02-18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C537D8" w16cid:durableId="2B5ED182"/>
  <w16cid:commentId w16cid:paraId="03609839" w16cid:durableId="2B5ED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791E4" w14:textId="77777777" w:rsidR="00126E25" w:rsidRDefault="00126E25" w:rsidP="00FF2966">
      <w:pPr>
        <w:spacing w:after="0" w:line="240" w:lineRule="auto"/>
      </w:pPr>
      <w:r>
        <w:separator/>
      </w:r>
    </w:p>
  </w:endnote>
  <w:endnote w:type="continuationSeparator" w:id="0">
    <w:p w14:paraId="1EDAB896" w14:textId="77777777" w:rsidR="00126E25" w:rsidRDefault="00126E25" w:rsidP="00FF2966">
      <w:pPr>
        <w:spacing w:after="0" w:line="240" w:lineRule="auto"/>
      </w:pPr>
      <w:r>
        <w:continuationSeparator/>
      </w:r>
    </w:p>
  </w:endnote>
  <w:endnote w:type="continuationNotice" w:id="1">
    <w:p w14:paraId="300255AD" w14:textId="77777777" w:rsidR="00126E25" w:rsidRDefault="00126E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90B14" w14:textId="77777777" w:rsidR="00126E25" w:rsidRDefault="00126E25" w:rsidP="00FF2966">
      <w:pPr>
        <w:spacing w:after="0" w:line="240" w:lineRule="auto"/>
      </w:pPr>
      <w:r>
        <w:separator/>
      </w:r>
    </w:p>
  </w:footnote>
  <w:footnote w:type="continuationSeparator" w:id="0">
    <w:p w14:paraId="3E9B5FD4" w14:textId="77777777" w:rsidR="00126E25" w:rsidRDefault="00126E25" w:rsidP="00FF2966">
      <w:pPr>
        <w:spacing w:after="0" w:line="240" w:lineRule="auto"/>
      </w:pPr>
      <w:r>
        <w:continuationSeparator/>
      </w:r>
    </w:p>
  </w:footnote>
  <w:footnote w:type="continuationNotice" w:id="1">
    <w:p w14:paraId="55963BA6" w14:textId="77777777" w:rsidR="00126E25" w:rsidRDefault="00126E2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2986F" w14:textId="476AA52C" w:rsidR="00496C52" w:rsidRPr="00FF2966" w:rsidRDefault="00496C52" w:rsidP="00496C52">
    <w:pPr>
      <w:pStyle w:val="Tekstpodstawowy3"/>
      <w:spacing w:before="0" w:after="360" w:line="240" w:lineRule="auto"/>
      <w:rPr>
        <w:rFonts w:ascii="Times New Roman" w:hAnsi="Times New Roman"/>
        <w:sz w:val="16"/>
        <w:szCs w:val="16"/>
      </w:rPr>
    </w:pPr>
    <w:r w:rsidRPr="00FF2966">
      <w:rPr>
        <w:rFonts w:ascii="Times New Roman" w:hAnsi="Times New Roman"/>
        <w:sz w:val="16"/>
        <w:szCs w:val="16"/>
      </w:rPr>
      <w:t>AT-ZP.261.</w:t>
    </w:r>
    <w:r w:rsidR="007F5814">
      <w:rPr>
        <w:rFonts w:ascii="Times New Roman" w:hAnsi="Times New Roman"/>
        <w:sz w:val="16"/>
        <w:szCs w:val="16"/>
      </w:rPr>
      <w:t>72.3</w:t>
    </w:r>
    <w:r w:rsidRPr="007F5814">
      <w:rPr>
        <w:rFonts w:ascii="Times New Roman" w:hAnsi="Times New Roman"/>
        <w:sz w:val="16"/>
        <w:szCs w:val="16"/>
      </w:rPr>
      <w:t>.</w:t>
    </w:r>
    <w:r w:rsidRPr="00FF2966">
      <w:rPr>
        <w:rFonts w:ascii="Times New Roman" w:hAnsi="Times New Roman"/>
        <w:sz w:val="16"/>
        <w:szCs w:val="16"/>
      </w:rPr>
      <w:t>202</w:t>
    </w:r>
    <w:r w:rsidR="007A113E">
      <w:rPr>
        <w:rFonts w:ascii="Times New Roman" w:hAnsi="Times New Roman"/>
        <w:sz w:val="16"/>
        <w:szCs w:val="16"/>
      </w:rPr>
      <w:t>5</w:t>
    </w:r>
    <w:r w:rsidRPr="00FF2966">
      <w:rPr>
        <w:rFonts w:ascii="Times New Roman" w:hAnsi="Times New Roman"/>
        <w:sz w:val="16"/>
        <w:szCs w:val="16"/>
      </w:rPr>
      <w:t>.ŁŻ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DA8019E2"/>
    <w:name w:val="WW8Num5"/>
    <w:lvl w:ilvl="0">
      <w:start w:val="1"/>
      <w:numFmt w:val="decimal"/>
      <w:lvlText w:val="%1."/>
      <w:lvlJc w:val="left"/>
      <w:pPr>
        <w:tabs>
          <w:tab w:val="num" w:pos="1065"/>
        </w:tabs>
        <w:ind w:left="1065" w:hanging="360"/>
      </w:pPr>
      <w:rPr>
        <w:rFonts w:ascii="Arial" w:eastAsia="Calibri" w:hAnsi="Arial" w:cs="Arial"/>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decimal"/>
      <w:lvlText w:val="%5)"/>
      <w:lvlJc w:val="left"/>
      <w:pPr>
        <w:tabs>
          <w:tab w:val="num" w:pos="1495"/>
        </w:tabs>
        <w:ind w:left="1495" w:hanging="360"/>
      </w:pPr>
      <w:rPr>
        <w:rFonts w:ascii="Arial" w:eastAsia="Times New Roman" w:hAnsi="Arial" w:cs="Arial"/>
      </w:r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 w15:restartNumberingAfterBreak="0">
    <w:nsid w:val="042E1840"/>
    <w:multiLevelType w:val="multilevel"/>
    <w:tmpl w:val="5DE21EBC"/>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F12475"/>
    <w:multiLevelType w:val="hybridMultilevel"/>
    <w:tmpl w:val="A18CF1E0"/>
    <w:lvl w:ilvl="0" w:tplc="E4FC2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5E3B28"/>
    <w:multiLevelType w:val="hybridMultilevel"/>
    <w:tmpl w:val="3A7AB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1F74E2"/>
    <w:multiLevelType w:val="hybridMultilevel"/>
    <w:tmpl w:val="9CCA7948"/>
    <w:lvl w:ilvl="0" w:tplc="0F42CF8A">
      <w:start w:val="1"/>
      <w:numFmt w:val="bullet"/>
      <w:lvlText w:val="•"/>
      <w:lvlJc w:val="left"/>
      <w:pPr>
        <w:ind w:left="3384" w:hanging="360"/>
      </w:pPr>
      <w:rPr>
        <w:rFonts w:ascii="Calibri" w:eastAsia="NSimSun" w:hAnsi="Calibri" w:cs="Calibri" w:hint="default"/>
      </w:rPr>
    </w:lvl>
    <w:lvl w:ilvl="1" w:tplc="04150003" w:tentative="1">
      <w:start w:val="1"/>
      <w:numFmt w:val="bullet"/>
      <w:lvlText w:val="o"/>
      <w:lvlJc w:val="left"/>
      <w:pPr>
        <w:ind w:left="4104" w:hanging="360"/>
      </w:pPr>
      <w:rPr>
        <w:rFonts w:ascii="Courier New" w:hAnsi="Courier New" w:cs="Courier New" w:hint="default"/>
      </w:rPr>
    </w:lvl>
    <w:lvl w:ilvl="2" w:tplc="04150005" w:tentative="1">
      <w:start w:val="1"/>
      <w:numFmt w:val="bullet"/>
      <w:lvlText w:val=""/>
      <w:lvlJc w:val="left"/>
      <w:pPr>
        <w:ind w:left="4824" w:hanging="360"/>
      </w:pPr>
      <w:rPr>
        <w:rFonts w:ascii="Wingdings" w:hAnsi="Wingdings" w:hint="default"/>
      </w:rPr>
    </w:lvl>
    <w:lvl w:ilvl="3" w:tplc="04150001" w:tentative="1">
      <w:start w:val="1"/>
      <w:numFmt w:val="bullet"/>
      <w:lvlText w:val=""/>
      <w:lvlJc w:val="left"/>
      <w:pPr>
        <w:ind w:left="5544" w:hanging="360"/>
      </w:pPr>
      <w:rPr>
        <w:rFonts w:ascii="Symbol" w:hAnsi="Symbol" w:hint="default"/>
      </w:rPr>
    </w:lvl>
    <w:lvl w:ilvl="4" w:tplc="04150003" w:tentative="1">
      <w:start w:val="1"/>
      <w:numFmt w:val="bullet"/>
      <w:lvlText w:val="o"/>
      <w:lvlJc w:val="left"/>
      <w:pPr>
        <w:ind w:left="6264" w:hanging="360"/>
      </w:pPr>
      <w:rPr>
        <w:rFonts w:ascii="Courier New" w:hAnsi="Courier New" w:cs="Courier New" w:hint="default"/>
      </w:rPr>
    </w:lvl>
    <w:lvl w:ilvl="5" w:tplc="04150005" w:tentative="1">
      <w:start w:val="1"/>
      <w:numFmt w:val="bullet"/>
      <w:lvlText w:val=""/>
      <w:lvlJc w:val="left"/>
      <w:pPr>
        <w:ind w:left="6984" w:hanging="360"/>
      </w:pPr>
      <w:rPr>
        <w:rFonts w:ascii="Wingdings" w:hAnsi="Wingdings" w:hint="default"/>
      </w:rPr>
    </w:lvl>
    <w:lvl w:ilvl="6" w:tplc="04150001" w:tentative="1">
      <w:start w:val="1"/>
      <w:numFmt w:val="bullet"/>
      <w:lvlText w:val=""/>
      <w:lvlJc w:val="left"/>
      <w:pPr>
        <w:ind w:left="7704" w:hanging="360"/>
      </w:pPr>
      <w:rPr>
        <w:rFonts w:ascii="Symbol" w:hAnsi="Symbol" w:hint="default"/>
      </w:rPr>
    </w:lvl>
    <w:lvl w:ilvl="7" w:tplc="04150003" w:tentative="1">
      <w:start w:val="1"/>
      <w:numFmt w:val="bullet"/>
      <w:lvlText w:val="o"/>
      <w:lvlJc w:val="left"/>
      <w:pPr>
        <w:ind w:left="8424" w:hanging="360"/>
      </w:pPr>
      <w:rPr>
        <w:rFonts w:ascii="Courier New" w:hAnsi="Courier New" w:cs="Courier New" w:hint="default"/>
      </w:rPr>
    </w:lvl>
    <w:lvl w:ilvl="8" w:tplc="04150005" w:tentative="1">
      <w:start w:val="1"/>
      <w:numFmt w:val="bullet"/>
      <w:lvlText w:val=""/>
      <w:lvlJc w:val="left"/>
      <w:pPr>
        <w:ind w:left="9144" w:hanging="360"/>
      </w:pPr>
      <w:rPr>
        <w:rFonts w:ascii="Wingdings" w:hAnsi="Wingdings" w:hint="default"/>
      </w:rPr>
    </w:lvl>
  </w:abstractNum>
  <w:abstractNum w:abstractNumId="5" w15:restartNumberingAfterBreak="0">
    <w:nsid w:val="16671EEA"/>
    <w:multiLevelType w:val="hybridMultilevel"/>
    <w:tmpl w:val="417CB57A"/>
    <w:lvl w:ilvl="0" w:tplc="036A5F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92E31B8"/>
    <w:multiLevelType w:val="hybridMultilevel"/>
    <w:tmpl w:val="A15AA022"/>
    <w:lvl w:ilvl="0" w:tplc="BA50040C">
      <w:start w:val="1"/>
      <w:numFmt w:val="decimal"/>
      <w:lvlText w:val="%1."/>
      <w:lvlJc w:val="left"/>
      <w:pPr>
        <w:ind w:left="78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15F8C"/>
    <w:multiLevelType w:val="hybridMultilevel"/>
    <w:tmpl w:val="A96E74C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FC1251"/>
    <w:multiLevelType w:val="multilevel"/>
    <w:tmpl w:val="28E647FE"/>
    <w:lvl w:ilvl="0">
      <w:start w:val="3"/>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A32C00"/>
    <w:multiLevelType w:val="hybridMultilevel"/>
    <w:tmpl w:val="738E683E"/>
    <w:lvl w:ilvl="0" w:tplc="92CACCA4">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F73204"/>
    <w:multiLevelType w:val="hybridMultilevel"/>
    <w:tmpl w:val="2034E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3B0CEF"/>
    <w:multiLevelType w:val="hybridMultilevel"/>
    <w:tmpl w:val="77DA7676"/>
    <w:lvl w:ilvl="0" w:tplc="04150001">
      <w:start w:val="1"/>
      <w:numFmt w:val="decimal"/>
      <w:lvlText w:val="%1."/>
      <w:lvlJc w:val="left"/>
      <w:pPr>
        <w:tabs>
          <w:tab w:val="num" w:pos="720"/>
        </w:tabs>
        <w:ind w:left="720" w:hanging="360"/>
      </w:pPr>
      <w:rPr>
        <w:rFonts w:hint="default"/>
      </w:rPr>
    </w:lvl>
    <w:lvl w:ilvl="1" w:tplc="1682BDAE">
      <w:start w:val="1"/>
      <w:numFmt w:val="bullet"/>
      <w:lvlText w:val=""/>
      <w:lvlJc w:val="left"/>
      <w:pPr>
        <w:ind w:left="1440" w:hanging="360"/>
      </w:pPr>
      <w:rPr>
        <w:rFonts w:ascii="Symbol" w:hAnsi="Symbol" w:hint="default"/>
      </w:rPr>
    </w:lvl>
    <w:lvl w:ilvl="2" w:tplc="04150001"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 w15:restartNumberingAfterBreak="0">
    <w:nsid w:val="2A9D172E"/>
    <w:multiLevelType w:val="hybridMultilevel"/>
    <w:tmpl w:val="0E1EDC58"/>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30600C67"/>
    <w:multiLevelType w:val="hybridMultilevel"/>
    <w:tmpl w:val="EC6EC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6530A1"/>
    <w:multiLevelType w:val="hybridMultilevel"/>
    <w:tmpl w:val="A304649A"/>
    <w:lvl w:ilvl="0" w:tplc="0F42CF8A">
      <w:start w:val="1"/>
      <w:numFmt w:val="bullet"/>
      <w:lvlText w:val="•"/>
      <w:lvlJc w:val="left"/>
      <w:pPr>
        <w:ind w:left="582" w:hanging="360"/>
      </w:pPr>
      <w:rPr>
        <w:rFonts w:ascii="Calibri" w:eastAsia="NSimSun" w:hAnsi="Calibri" w:cs="Calibri"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15" w15:restartNumberingAfterBreak="0">
    <w:nsid w:val="36825A9B"/>
    <w:multiLevelType w:val="hybridMultilevel"/>
    <w:tmpl w:val="3586E7A2"/>
    <w:lvl w:ilvl="0" w:tplc="EC4E0078">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36A92F57"/>
    <w:multiLevelType w:val="hybridMultilevel"/>
    <w:tmpl w:val="9536C4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EA5530"/>
    <w:multiLevelType w:val="hybridMultilevel"/>
    <w:tmpl w:val="D8C6C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1B6EF2"/>
    <w:multiLevelType w:val="hybridMultilevel"/>
    <w:tmpl w:val="014AD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D10409"/>
    <w:multiLevelType w:val="multilevel"/>
    <w:tmpl w:val="04E4F340"/>
    <w:lvl w:ilvl="0">
      <w:start w:val="3"/>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D47863"/>
    <w:multiLevelType w:val="hybridMultilevel"/>
    <w:tmpl w:val="980CAF08"/>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DE82792"/>
    <w:multiLevelType w:val="hybridMultilevel"/>
    <w:tmpl w:val="800A9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506E01"/>
    <w:multiLevelType w:val="hybridMultilevel"/>
    <w:tmpl w:val="D416D170"/>
    <w:lvl w:ilvl="0" w:tplc="C9A67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606BCF"/>
    <w:multiLevelType w:val="multilevel"/>
    <w:tmpl w:val="58844D94"/>
    <w:lvl w:ilvl="0">
      <w:start w:val="3"/>
      <w:numFmt w:val="decimal"/>
      <w:lvlText w:val="%1."/>
      <w:lvlJc w:val="left"/>
      <w:pPr>
        <w:ind w:left="360" w:hanging="360"/>
      </w:pPr>
      <w:rPr>
        <w:rFonts w:hint="default"/>
      </w:rPr>
    </w:lvl>
    <w:lvl w:ilvl="1">
      <w:start w:val="1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33F10C1"/>
    <w:multiLevelType w:val="hybridMultilevel"/>
    <w:tmpl w:val="6E6EF502"/>
    <w:lvl w:ilvl="0" w:tplc="F2A443DA">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0F38C0"/>
    <w:multiLevelType w:val="multilevel"/>
    <w:tmpl w:val="297A7A82"/>
    <w:lvl w:ilvl="0">
      <w:start w:val="3"/>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256E71"/>
    <w:multiLevelType w:val="hybridMultilevel"/>
    <w:tmpl w:val="4BB6140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575565F"/>
    <w:multiLevelType w:val="hybridMultilevel"/>
    <w:tmpl w:val="7C321E1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60D2561"/>
    <w:multiLevelType w:val="hybridMultilevel"/>
    <w:tmpl w:val="76CCF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C02E73"/>
    <w:multiLevelType w:val="multilevel"/>
    <w:tmpl w:val="BD2A66F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B85BB8"/>
    <w:multiLevelType w:val="hybridMultilevel"/>
    <w:tmpl w:val="FAE4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DB24F1"/>
    <w:multiLevelType w:val="hybridMultilevel"/>
    <w:tmpl w:val="65864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433AB2"/>
    <w:multiLevelType w:val="hybridMultilevel"/>
    <w:tmpl w:val="6AB87356"/>
    <w:lvl w:ilvl="0" w:tplc="41EEC6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4122B6"/>
    <w:multiLevelType w:val="hybridMultilevel"/>
    <w:tmpl w:val="AD16BB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DE8768F"/>
    <w:multiLevelType w:val="hybridMultilevel"/>
    <w:tmpl w:val="5BEC061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519B7D87"/>
    <w:multiLevelType w:val="hybridMultilevel"/>
    <w:tmpl w:val="22BE28C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1FB5FD0"/>
    <w:multiLevelType w:val="hybridMultilevel"/>
    <w:tmpl w:val="DB98DF7C"/>
    <w:lvl w:ilvl="0" w:tplc="59767450">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CB3E62"/>
    <w:multiLevelType w:val="hybridMultilevel"/>
    <w:tmpl w:val="B9405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1C156B"/>
    <w:multiLevelType w:val="hybridMultilevel"/>
    <w:tmpl w:val="BC8CD912"/>
    <w:lvl w:ilvl="0" w:tplc="0A6A06F2">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99C5FF7"/>
    <w:multiLevelType w:val="hybridMultilevel"/>
    <w:tmpl w:val="65864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CA5DC3"/>
    <w:multiLevelType w:val="hybridMultilevel"/>
    <w:tmpl w:val="1F184694"/>
    <w:lvl w:ilvl="0" w:tplc="04150017">
      <w:start w:val="1"/>
      <w:numFmt w:val="lowerLetter"/>
      <w:lvlText w:val="%1)"/>
      <w:lvlJc w:val="left"/>
      <w:pPr>
        <w:ind w:left="1068" w:hanging="360"/>
      </w:pPr>
      <w:rPr>
        <w:rFonts w:hint="default"/>
      </w:rPr>
    </w:lvl>
    <w:lvl w:ilvl="1" w:tplc="1ABAA0CA">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6D325A05"/>
    <w:multiLevelType w:val="hybridMultilevel"/>
    <w:tmpl w:val="1EB8BC56"/>
    <w:lvl w:ilvl="0" w:tplc="4672EB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5B7E74"/>
    <w:multiLevelType w:val="hybridMultilevel"/>
    <w:tmpl w:val="3416A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9D0408"/>
    <w:multiLevelType w:val="multilevel"/>
    <w:tmpl w:val="00F2A4C8"/>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9D7D56"/>
    <w:multiLevelType w:val="hybridMultilevel"/>
    <w:tmpl w:val="ED6623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8F23DAD"/>
    <w:multiLevelType w:val="hybridMultilevel"/>
    <w:tmpl w:val="AC885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D417969"/>
    <w:multiLevelType w:val="hybridMultilevel"/>
    <w:tmpl w:val="1D06E34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7" w15:restartNumberingAfterBreak="0">
    <w:nsid w:val="7E6B2CAB"/>
    <w:multiLevelType w:val="hybridMultilevel"/>
    <w:tmpl w:val="9B3248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F4305D4"/>
    <w:multiLevelType w:val="hybridMultilevel"/>
    <w:tmpl w:val="E894F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40"/>
  </w:num>
  <w:num w:numId="7">
    <w:abstractNumId w:val="21"/>
  </w:num>
  <w:num w:numId="8">
    <w:abstractNumId w:val="28"/>
  </w:num>
  <w:num w:numId="9">
    <w:abstractNumId w:val="11"/>
  </w:num>
  <w:num w:numId="10">
    <w:abstractNumId w:val="46"/>
  </w:num>
  <w:num w:numId="11">
    <w:abstractNumId w:val="30"/>
  </w:num>
  <w:num w:numId="12">
    <w:abstractNumId w:val="37"/>
  </w:num>
  <w:num w:numId="13">
    <w:abstractNumId w:val="6"/>
  </w:num>
  <w:num w:numId="14">
    <w:abstractNumId w:val="44"/>
  </w:num>
  <w:num w:numId="15">
    <w:abstractNumId w:val="47"/>
  </w:num>
  <w:num w:numId="16">
    <w:abstractNumId w:val="42"/>
  </w:num>
  <w:num w:numId="17">
    <w:abstractNumId w:val="5"/>
  </w:num>
  <w:num w:numId="18">
    <w:abstractNumId w:val="48"/>
  </w:num>
  <w:num w:numId="19">
    <w:abstractNumId w:val="22"/>
  </w:num>
  <w:num w:numId="20">
    <w:abstractNumId w:val="4"/>
  </w:num>
  <w:num w:numId="21">
    <w:abstractNumId w:val="14"/>
  </w:num>
  <w:num w:numId="22">
    <w:abstractNumId w:val="34"/>
  </w:num>
  <w:num w:numId="23">
    <w:abstractNumId w:val="45"/>
  </w:num>
  <w:num w:numId="24">
    <w:abstractNumId w:val="12"/>
  </w:num>
  <w:num w:numId="25">
    <w:abstractNumId w:val="29"/>
  </w:num>
  <w:num w:numId="26">
    <w:abstractNumId w:val="1"/>
  </w:num>
  <w:num w:numId="27">
    <w:abstractNumId w:val="20"/>
  </w:num>
  <w:num w:numId="28">
    <w:abstractNumId w:val="19"/>
  </w:num>
  <w:num w:numId="29">
    <w:abstractNumId w:val="38"/>
  </w:num>
  <w:num w:numId="30">
    <w:abstractNumId w:val="43"/>
  </w:num>
  <w:num w:numId="31">
    <w:abstractNumId w:val="15"/>
  </w:num>
  <w:num w:numId="32">
    <w:abstractNumId w:val="9"/>
  </w:num>
  <w:num w:numId="33">
    <w:abstractNumId w:val="8"/>
  </w:num>
  <w:num w:numId="34">
    <w:abstractNumId w:val="25"/>
  </w:num>
  <w:num w:numId="35">
    <w:abstractNumId w:val="13"/>
  </w:num>
  <w:num w:numId="36">
    <w:abstractNumId w:val="23"/>
  </w:num>
  <w:num w:numId="37">
    <w:abstractNumId w:val="26"/>
  </w:num>
  <w:num w:numId="38">
    <w:abstractNumId w:val="16"/>
  </w:num>
  <w:num w:numId="39">
    <w:abstractNumId w:val="36"/>
  </w:num>
  <w:num w:numId="40">
    <w:abstractNumId w:val="41"/>
  </w:num>
  <w:num w:numId="41">
    <w:abstractNumId w:val="33"/>
  </w:num>
  <w:num w:numId="42">
    <w:abstractNumId w:val="2"/>
  </w:num>
  <w:num w:numId="43">
    <w:abstractNumId w:val="24"/>
  </w:num>
  <w:num w:numId="44">
    <w:abstractNumId w:val="24"/>
    <w:lvlOverride w:ilvl="0">
      <w:startOverride w:val="6"/>
    </w:lvlOverride>
  </w:num>
  <w:num w:numId="45">
    <w:abstractNumId w:val="17"/>
  </w:num>
  <w:num w:numId="46">
    <w:abstractNumId w:val="10"/>
  </w:num>
  <w:num w:numId="47">
    <w:abstractNumId w:val="39"/>
  </w:num>
  <w:num w:numId="48">
    <w:abstractNumId w:val="7"/>
  </w:num>
  <w:num w:numId="49">
    <w:abstractNumId w:val="18"/>
  </w:num>
  <w:num w:numId="50">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C6"/>
    <w:rsid w:val="000072BF"/>
    <w:rsid w:val="0002405F"/>
    <w:rsid w:val="00024D59"/>
    <w:rsid w:val="000316B7"/>
    <w:rsid w:val="0004086A"/>
    <w:rsid w:val="000607CC"/>
    <w:rsid w:val="00064663"/>
    <w:rsid w:val="000902F7"/>
    <w:rsid w:val="000B384F"/>
    <w:rsid w:val="001172D4"/>
    <w:rsid w:val="00126E25"/>
    <w:rsid w:val="00142CAC"/>
    <w:rsid w:val="001446C9"/>
    <w:rsid w:val="0015549F"/>
    <w:rsid w:val="001629DF"/>
    <w:rsid w:val="001643A0"/>
    <w:rsid w:val="00177BD9"/>
    <w:rsid w:val="00197913"/>
    <w:rsid w:val="001A2B39"/>
    <w:rsid w:val="001D2B51"/>
    <w:rsid w:val="001D6FD3"/>
    <w:rsid w:val="001E4D89"/>
    <w:rsid w:val="001E7E7B"/>
    <w:rsid w:val="001F552B"/>
    <w:rsid w:val="00203FEA"/>
    <w:rsid w:val="00211BCD"/>
    <w:rsid w:val="00214461"/>
    <w:rsid w:val="0023184C"/>
    <w:rsid w:val="002451F3"/>
    <w:rsid w:val="0025078F"/>
    <w:rsid w:val="00265E6A"/>
    <w:rsid w:val="00272CF5"/>
    <w:rsid w:val="00292E15"/>
    <w:rsid w:val="002B1A2E"/>
    <w:rsid w:val="002E58B2"/>
    <w:rsid w:val="00360386"/>
    <w:rsid w:val="003C23FC"/>
    <w:rsid w:val="003D44DF"/>
    <w:rsid w:val="003E2AF4"/>
    <w:rsid w:val="003F0FDA"/>
    <w:rsid w:val="00450462"/>
    <w:rsid w:val="004608A1"/>
    <w:rsid w:val="00496C52"/>
    <w:rsid w:val="00497642"/>
    <w:rsid w:val="004A67E2"/>
    <w:rsid w:val="004B4E60"/>
    <w:rsid w:val="004C2F70"/>
    <w:rsid w:val="004C5BBB"/>
    <w:rsid w:val="005031BE"/>
    <w:rsid w:val="00560200"/>
    <w:rsid w:val="005671DF"/>
    <w:rsid w:val="005A05EC"/>
    <w:rsid w:val="005E1884"/>
    <w:rsid w:val="005E1A42"/>
    <w:rsid w:val="00600D8A"/>
    <w:rsid w:val="00602E0F"/>
    <w:rsid w:val="00604046"/>
    <w:rsid w:val="00621735"/>
    <w:rsid w:val="006263D5"/>
    <w:rsid w:val="00631AC4"/>
    <w:rsid w:val="006605E5"/>
    <w:rsid w:val="00673C7E"/>
    <w:rsid w:val="00693E2B"/>
    <w:rsid w:val="006C39F9"/>
    <w:rsid w:val="006E0792"/>
    <w:rsid w:val="00704C8F"/>
    <w:rsid w:val="00725AA4"/>
    <w:rsid w:val="00775920"/>
    <w:rsid w:val="007A113E"/>
    <w:rsid w:val="007A5F82"/>
    <w:rsid w:val="007B4407"/>
    <w:rsid w:val="007E5B48"/>
    <w:rsid w:val="007F5814"/>
    <w:rsid w:val="007F5CAC"/>
    <w:rsid w:val="00807BDB"/>
    <w:rsid w:val="00880CAE"/>
    <w:rsid w:val="008907A7"/>
    <w:rsid w:val="008B1609"/>
    <w:rsid w:val="008B270A"/>
    <w:rsid w:val="008D0996"/>
    <w:rsid w:val="008D38A3"/>
    <w:rsid w:val="008F21FA"/>
    <w:rsid w:val="008F7852"/>
    <w:rsid w:val="00924C44"/>
    <w:rsid w:val="00954857"/>
    <w:rsid w:val="00961577"/>
    <w:rsid w:val="009670BA"/>
    <w:rsid w:val="00970FEA"/>
    <w:rsid w:val="00995379"/>
    <w:rsid w:val="009965D6"/>
    <w:rsid w:val="009B6113"/>
    <w:rsid w:val="009B7C77"/>
    <w:rsid w:val="009F69E6"/>
    <w:rsid w:val="009F7156"/>
    <w:rsid w:val="00A15903"/>
    <w:rsid w:val="00A41BFF"/>
    <w:rsid w:val="00A46232"/>
    <w:rsid w:val="00A530C6"/>
    <w:rsid w:val="00A60974"/>
    <w:rsid w:val="00A975DD"/>
    <w:rsid w:val="00AB1061"/>
    <w:rsid w:val="00AC1C18"/>
    <w:rsid w:val="00AC4FD0"/>
    <w:rsid w:val="00AC508F"/>
    <w:rsid w:val="00AD471B"/>
    <w:rsid w:val="00B25B89"/>
    <w:rsid w:val="00B45F73"/>
    <w:rsid w:val="00B50EA6"/>
    <w:rsid w:val="00B720A7"/>
    <w:rsid w:val="00B7583D"/>
    <w:rsid w:val="00B922C7"/>
    <w:rsid w:val="00BA18DB"/>
    <w:rsid w:val="00BB3367"/>
    <w:rsid w:val="00BF637F"/>
    <w:rsid w:val="00BF7C47"/>
    <w:rsid w:val="00C22DC9"/>
    <w:rsid w:val="00C27B91"/>
    <w:rsid w:val="00C626C5"/>
    <w:rsid w:val="00C66B61"/>
    <w:rsid w:val="00CD65E8"/>
    <w:rsid w:val="00CF3095"/>
    <w:rsid w:val="00D0207E"/>
    <w:rsid w:val="00D15563"/>
    <w:rsid w:val="00D647B8"/>
    <w:rsid w:val="00D854E6"/>
    <w:rsid w:val="00DB2BCE"/>
    <w:rsid w:val="00DB4A7A"/>
    <w:rsid w:val="00DC364D"/>
    <w:rsid w:val="00DD51D5"/>
    <w:rsid w:val="00DD6CFA"/>
    <w:rsid w:val="00DE2BBA"/>
    <w:rsid w:val="00E07015"/>
    <w:rsid w:val="00E417DA"/>
    <w:rsid w:val="00E5151E"/>
    <w:rsid w:val="00E52881"/>
    <w:rsid w:val="00EA09AF"/>
    <w:rsid w:val="00EA3EDB"/>
    <w:rsid w:val="00EA5195"/>
    <w:rsid w:val="00EA58EA"/>
    <w:rsid w:val="00EE35AB"/>
    <w:rsid w:val="00EE5C9E"/>
    <w:rsid w:val="00F04E28"/>
    <w:rsid w:val="00F65C9F"/>
    <w:rsid w:val="00F71E39"/>
    <w:rsid w:val="00F80C41"/>
    <w:rsid w:val="00F902B0"/>
    <w:rsid w:val="00FC403C"/>
    <w:rsid w:val="00FF2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B4FC"/>
  <w15:docId w15:val="{65373FDB-3C4E-4219-A042-B21E2C4C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30C6"/>
    <w:rPr>
      <w:rFonts w:ascii="Calibri" w:eastAsia="Calibri" w:hAnsi="Calibri" w:cs="Times New Roman"/>
    </w:rPr>
  </w:style>
  <w:style w:type="paragraph" w:styleId="Nagwek1">
    <w:name w:val="heading 1"/>
    <w:basedOn w:val="Normalny"/>
    <w:next w:val="Normalny"/>
    <w:link w:val="Nagwek1Znak"/>
    <w:uiPriority w:val="9"/>
    <w:qFormat/>
    <w:rsid w:val="00D15563"/>
    <w:pPr>
      <w:keepNext/>
      <w:keepLines/>
      <w:numPr>
        <w:numId w:val="39"/>
      </w:numPr>
      <w:spacing w:before="120" w:after="120" w:line="360" w:lineRule="auto"/>
      <w:ind w:left="284" w:hanging="284"/>
      <w:outlineLvl w:val="0"/>
    </w:pPr>
    <w:rPr>
      <w:rFonts w:ascii="Times New Roman" w:eastAsiaTheme="majorEastAsia" w:hAnsi="Times New Roman" w:cstheme="majorBidi"/>
      <w:b/>
      <w:sz w:val="20"/>
      <w:szCs w:val="32"/>
    </w:rPr>
  </w:style>
  <w:style w:type="paragraph" w:styleId="Nagwek2">
    <w:name w:val="heading 2"/>
    <w:basedOn w:val="Normalny"/>
    <w:link w:val="Nagwek2Znak"/>
    <w:uiPriority w:val="9"/>
    <w:qFormat/>
    <w:rsid w:val="00EA09AF"/>
    <w:pPr>
      <w:spacing w:before="100" w:beforeAutospacing="1" w:after="100" w:afterAutospacing="1" w:line="240" w:lineRule="auto"/>
      <w:outlineLvl w:val="1"/>
    </w:pPr>
    <w:rPr>
      <w:rFonts w:ascii="Times New Roman" w:eastAsia="Times New Roman" w:hAnsi="Times New Roman"/>
      <w:b/>
      <w:bCs/>
      <w:sz w:val="36"/>
      <w:szCs w:val="36"/>
      <w:lang w:eastAsia="pl-PL"/>
    </w:rPr>
  </w:style>
  <w:style w:type="paragraph" w:styleId="Nagwek3">
    <w:name w:val="heading 3"/>
    <w:basedOn w:val="Normalny"/>
    <w:next w:val="Normalny"/>
    <w:link w:val="Nagwek3Znak"/>
    <w:uiPriority w:val="9"/>
    <w:semiHidden/>
    <w:unhideWhenUsed/>
    <w:qFormat/>
    <w:rsid w:val="00F80C4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530C6"/>
    <w:pPr>
      <w:spacing w:after="120"/>
    </w:pPr>
  </w:style>
  <w:style w:type="character" w:customStyle="1" w:styleId="TekstpodstawowyZnak">
    <w:name w:val="Tekst podstawowy Znak"/>
    <w:basedOn w:val="Domylnaczcionkaakapitu"/>
    <w:link w:val="Tekstpodstawowy"/>
    <w:rsid w:val="00A530C6"/>
    <w:rPr>
      <w:rFonts w:ascii="Calibri" w:eastAsia="Calibri" w:hAnsi="Calibri" w:cs="Times New Roman"/>
    </w:rPr>
  </w:style>
  <w:style w:type="paragraph" w:styleId="Tekstpodstawowywcity">
    <w:name w:val="Body Text Indent"/>
    <w:basedOn w:val="Normalny"/>
    <w:link w:val="TekstpodstawowywcityZnak"/>
    <w:unhideWhenUsed/>
    <w:rsid w:val="00A530C6"/>
    <w:pPr>
      <w:spacing w:after="120"/>
      <w:ind w:left="283"/>
    </w:pPr>
  </w:style>
  <w:style w:type="character" w:customStyle="1" w:styleId="TekstpodstawowywcityZnak">
    <w:name w:val="Tekst podstawowy wcięty Znak"/>
    <w:basedOn w:val="Domylnaczcionkaakapitu"/>
    <w:link w:val="Tekstpodstawowywcity"/>
    <w:rsid w:val="00A530C6"/>
    <w:rPr>
      <w:rFonts w:ascii="Calibri" w:eastAsia="Calibri" w:hAnsi="Calibri" w:cs="Times New Roman"/>
    </w:rPr>
  </w:style>
  <w:style w:type="paragraph" w:styleId="Tekstpodstawowy3">
    <w:name w:val="Body Text 3"/>
    <w:basedOn w:val="Normalny"/>
    <w:link w:val="Tekstpodstawowy3Znak"/>
    <w:unhideWhenUsed/>
    <w:rsid w:val="00A530C6"/>
    <w:pPr>
      <w:spacing w:before="465" w:after="0" w:line="244" w:lineRule="exact"/>
    </w:pPr>
    <w:rPr>
      <w:rFonts w:ascii="Arial" w:eastAsia="Times New Roman" w:hAnsi="Arial"/>
      <w:sz w:val="18"/>
      <w:szCs w:val="20"/>
      <w:lang w:eastAsia="pl-PL"/>
    </w:rPr>
  </w:style>
  <w:style w:type="character" w:customStyle="1" w:styleId="Tekstpodstawowy3Znak">
    <w:name w:val="Tekst podstawowy 3 Znak"/>
    <w:basedOn w:val="Domylnaczcionkaakapitu"/>
    <w:link w:val="Tekstpodstawowy3"/>
    <w:rsid w:val="00A530C6"/>
    <w:rPr>
      <w:rFonts w:ascii="Arial" w:eastAsia="Times New Roman" w:hAnsi="Arial" w:cs="Times New Roman"/>
      <w:sz w:val="18"/>
      <w:szCs w:val="20"/>
      <w:lang w:eastAsia="pl-PL"/>
    </w:rPr>
  </w:style>
  <w:style w:type="paragraph" w:styleId="Akapitzlist">
    <w:name w:val="List Paragraph"/>
    <w:aliases w:val="L1,wypunktowanie,List bullet,List Paragraph,Akapit z listą BS,Kolorowa lista — akcent 11,Średnia siatka 1 — akcent 21,Akapit z listą numerowaną,Podsis rysunku,Data wydania,CW_Lista,Numerowanie,BulletC,Obiekt,List Paragraph1,Wyliczanie"/>
    <w:basedOn w:val="Normalny"/>
    <w:link w:val="AkapitzlistZnak"/>
    <w:uiPriority w:val="34"/>
    <w:qFormat/>
    <w:rsid w:val="00A530C6"/>
    <w:pPr>
      <w:spacing w:after="0" w:line="240" w:lineRule="auto"/>
      <w:ind w:left="708"/>
    </w:pPr>
    <w:rPr>
      <w:rFonts w:ascii="Times New Roman" w:eastAsia="Times New Roman" w:hAnsi="Times New Roman"/>
      <w:sz w:val="20"/>
      <w:szCs w:val="20"/>
      <w:lang w:eastAsia="pl-PL"/>
    </w:rPr>
  </w:style>
  <w:style w:type="character" w:customStyle="1" w:styleId="Nagwek2Znak">
    <w:name w:val="Nagłówek 2 Znak"/>
    <w:basedOn w:val="Domylnaczcionkaakapitu"/>
    <w:link w:val="Nagwek2"/>
    <w:uiPriority w:val="9"/>
    <w:rsid w:val="00EA09AF"/>
    <w:rPr>
      <w:rFonts w:ascii="Times New Roman" w:eastAsia="Times New Roman" w:hAnsi="Times New Roman" w:cs="Times New Roman"/>
      <w:b/>
      <w:bCs/>
      <w:sz w:val="36"/>
      <w:szCs w:val="36"/>
      <w:lang w:eastAsia="pl-PL"/>
    </w:rPr>
  </w:style>
  <w:style w:type="character" w:customStyle="1" w:styleId="Nagwek1Znak">
    <w:name w:val="Nagłówek 1 Znak"/>
    <w:basedOn w:val="Domylnaczcionkaakapitu"/>
    <w:link w:val="Nagwek1"/>
    <w:uiPriority w:val="9"/>
    <w:rsid w:val="00D15563"/>
    <w:rPr>
      <w:rFonts w:ascii="Times New Roman" w:eastAsiaTheme="majorEastAsia" w:hAnsi="Times New Roman" w:cstheme="majorBidi"/>
      <w:b/>
      <w:sz w:val="20"/>
      <w:szCs w:val="32"/>
    </w:rPr>
  </w:style>
  <w:style w:type="paragraph" w:styleId="Nagwek">
    <w:name w:val="header"/>
    <w:basedOn w:val="Normalny"/>
    <w:link w:val="NagwekZnak"/>
    <w:uiPriority w:val="99"/>
    <w:unhideWhenUsed/>
    <w:rsid w:val="00FF29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2966"/>
    <w:rPr>
      <w:rFonts w:ascii="Calibri" w:eastAsia="Calibri" w:hAnsi="Calibri" w:cs="Times New Roman"/>
    </w:rPr>
  </w:style>
  <w:style w:type="paragraph" w:styleId="Stopka">
    <w:name w:val="footer"/>
    <w:basedOn w:val="Normalny"/>
    <w:link w:val="StopkaZnak"/>
    <w:uiPriority w:val="99"/>
    <w:unhideWhenUsed/>
    <w:rsid w:val="00FF29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2966"/>
    <w:rPr>
      <w:rFonts w:ascii="Calibri" w:eastAsia="Calibri" w:hAnsi="Calibri" w:cs="Times New Roman"/>
    </w:rPr>
  </w:style>
  <w:style w:type="paragraph" w:styleId="Tekstdymka">
    <w:name w:val="Balloon Text"/>
    <w:basedOn w:val="Normalny"/>
    <w:link w:val="TekstdymkaZnak"/>
    <w:uiPriority w:val="99"/>
    <w:semiHidden/>
    <w:unhideWhenUsed/>
    <w:rsid w:val="00197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913"/>
    <w:rPr>
      <w:rFonts w:ascii="Segoe UI" w:eastAsia="Calibri" w:hAnsi="Segoe UI" w:cs="Segoe UI"/>
      <w:sz w:val="18"/>
      <w:szCs w:val="18"/>
    </w:rPr>
  </w:style>
  <w:style w:type="character" w:styleId="Hipercze">
    <w:name w:val="Hyperlink"/>
    <w:basedOn w:val="Domylnaczcionkaakapitu"/>
    <w:uiPriority w:val="99"/>
    <w:unhideWhenUsed/>
    <w:rsid w:val="00197913"/>
    <w:rPr>
      <w:color w:val="0000FF" w:themeColor="hyperlink"/>
      <w:u w:val="single"/>
    </w:rPr>
  </w:style>
  <w:style w:type="paragraph" w:styleId="Legenda">
    <w:name w:val="caption"/>
    <w:basedOn w:val="Normalny"/>
    <w:next w:val="Normalny"/>
    <w:uiPriority w:val="35"/>
    <w:semiHidden/>
    <w:unhideWhenUsed/>
    <w:qFormat/>
    <w:rsid w:val="00197913"/>
    <w:pPr>
      <w:spacing w:line="240" w:lineRule="auto"/>
    </w:pPr>
    <w:rPr>
      <w:i/>
      <w:iCs/>
      <w:color w:val="1F497D" w:themeColor="text2"/>
      <w:sz w:val="18"/>
      <w:szCs w:val="18"/>
    </w:rPr>
  </w:style>
  <w:style w:type="paragraph" w:styleId="NormalnyWeb">
    <w:name w:val="Normal (Web)"/>
    <w:basedOn w:val="Normalny"/>
    <w:uiPriority w:val="99"/>
    <w:semiHidden/>
    <w:unhideWhenUsed/>
    <w:rsid w:val="004B4E60"/>
    <w:pPr>
      <w:spacing w:before="100" w:beforeAutospacing="1" w:after="100" w:afterAutospacing="1" w:line="240" w:lineRule="auto"/>
    </w:pPr>
    <w:rPr>
      <w:rFonts w:ascii="Times New Roman" w:eastAsiaTheme="minorHAnsi" w:hAnsi="Times New Roman"/>
      <w:sz w:val="24"/>
      <w:szCs w:val="24"/>
      <w:lang w:eastAsia="pl-PL"/>
    </w:rPr>
  </w:style>
  <w:style w:type="character" w:customStyle="1" w:styleId="Nagwek3Znak">
    <w:name w:val="Nagłówek 3 Znak"/>
    <w:basedOn w:val="Domylnaczcionkaakapitu"/>
    <w:link w:val="Nagwek3"/>
    <w:uiPriority w:val="9"/>
    <w:semiHidden/>
    <w:rsid w:val="00F80C41"/>
    <w:rPr>
      <w:rFonts w:asciiTheme="majorHAnsi" w:eastAsiaTheme="majorEastAsia" w:hAnsiTheme="majorHAnsi" w:cstheme="majorBidi"/>
      <w:color w:val="243F60" w:themeColor="accent1" w:themeShade="7F"/>
      <w:sz w:val="24"/>
      <w:szCs w:val="24"/>
    </w:rPr>
  </w:style>
  <w:style w:type="character" w:customStyle="1" w:styleId="FontStyle21">
    <w:name w:val="Font Style21"/>
    <w:basedOn w:val="Domylnaczcionkaakapitu"/>
    <w:qFormat/>
    <w:rsid w:val="00F80C41"/>
    <w:rPr>
      <w:rFonts w:ascii="Tahoma" w:hAnsi="Tahoma" w:cs="Tahoma"/>
      <w:color w:val="000000"/>
      <w:sz w:val="22"/>
      <w:szCs w:val="22"/>
    </w:rPr>
  </w:style>
  <w:style w:type="table" w:styleId="Tabela-Siatka">
    <w:name w:val="Table Grid"/>
    <w:basedOn w:val="Standardowy"/>
    <w:uiPriority w:val="39"/>
    <w:rsid w:val="00EE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775920"/>
    <w:pPr>
      <w:suppressLineNumbers/>
      <w:suppressAutoHyphens/>
      <w:spacing w:after="0" w:line="240" w:lineRule="auto"/>
    </w:pPr>
    <w:rPr>
      <w:rFonts w:ascii="Times New Roman" w:eastAsia="Times New Roman" w:hAnsi="Times New Roman"/>
      <w:sz w:val="24"/>
      <w:szCs w:val="20"/>
      <w:lang w:eastAsia="ar-SA"/>
    </w:rPr>
  </w:style>
  <w:style w:type="character" w:customStyle="1" w:styleId="AkapitzlistZnak">
    <w:name w:val="Akapit z listą Znak"/>
    <w:aliases w:val="L1 Znak,wypunktowanie Znak,List bullet Znak,List Paragraph Znak,Akapit z listą BS Znak,Kolorowa lista — akcent 11 Znak,Średnia siatka 1 — akcent 21 Znak,Akapit z listą numerowaną Znak,Podsis rysunku Znak,Data wydania Znak,Obiekt Znak"/>
    <w:basedOn w:val="Domylnaczcionkaakapitu"/>
    <w:link w:val="Akapitzlist"/>
    <w:uiPriority w:val="34"/>
    <w:qFormat/>
    <w:locked/>
    <w:rsid w:val="009965D6"/>
    <w:rPr>
      <w:rFonts w:ascii="Times New Roman" w:eastAsia="Times New Roman" w:hAnsi="Times New Roman" w:cs="Times New Roman"/>
      <w:sz w:val="20"/>
      <w:szCs w:val="20"/>
      <w:lang w:eastAsia="pl-PL"/>
    </w:rPr>
  </w:style>
  <w:style w:type="paragraph" w:styleId="Bezodstpw">
    <w:name w:val="No Spacing"/>
    <w:uiPriority w:val="1"/>
    <w:qFormat/>
    <w:rsid w:val="00693E2B"/>
    <w:pPr>
      <w:spacing w:after="0" w:line="240" w:lineRule="auto"/>
    </w:pPr>
    <w:rPr>
      <w:rFonts w:ascii="Calibri" w:eastAsia="Calibri" w:hAnsi="Calibri" w:cs="Times New Roman"/>
    </w:rPr>
  </w:style>
  <w:style w:type="character" w:customStyle="1" w:styleId="markedcontent">
    <w:name w:val="markedcontent"/>
    <w:basedOn w:val="Domylnaczcionkaakapitu"/>
    <w:rsid w:val="00693E2B"/>
  </w:style>
  <w:style w:type="paragraph" w:customStyle="1" w:styleId="Default">
    <w:name w:val="Default"/>
    <w:rsid w:val="007A113E"/>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631AC4"/>
    <w:pPr>
      <w:spacing w:after="0" w:line="240" w:lineRule="auto"/>
    </w:pPr>
    <w:rPr>
      <w:rFonts w:ascii="Calibri" w:eastAsia="Calibri" w:hAnsi="Calibri" w:cs="Times New Roman"/>
    </w:rPr>
  </w:style>
  <w:style w:type="character" w:styleId="Odwoaniedokomentarza">
    <w:name w:val="annotation reference"/>
    <w:basedOn w:val="Domylnaczcionkaakapitu"/>
    <w:uiPriority w:val="99"/>
    <w:semiHidden/>
    <w:unhideWhenUsed/>
    <w:rsid w:val="002451F3"/>
    <w:rPr>
      <w:sz w:val="16"/>
      <w:szCs w:val="16"/>
    </w:rPr>
  </w:style>
  <w:style w:type="paragraph" w:styleId="Tekstkomentarza">
    <w:name w:val="annotation text"/>
    <w:basedOn w:val="Normalny"/>
    <w:link w:val="TekstkomentarzaZnak"/>
    <w:uiPriority w:val="99"/>
    <w:semiHidden/>
    <w:unhideWhenUsed/>
    <w:rsid w:val="002451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51F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451F3"/>
    <w:rPr>
      <w:b/>
      <w:bCs/>
    </w:rPr>
  </w:style>
  <w:style w:type="character" w:customStyle="1" w:styleId="TematkomentarzaZnak">
    <w:name w:val="Temat komentarza Znak"/>
    <w:basedOn w:val="TekstkomentarzaZnak"/>
    <w:link w:val="Tematkomentarza"/>
    <w:uiPriority w:val="99"/>
    <w:semiHidden/>
    <w:rsid w:val="002451F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6691">
      <w:bodyDiv w:val="1"/>
      <w:marLeft w:val="0"/>
      <w:marRight w:val="0"/>
      <w:marTop w:val="0"/>
      <w:marBottom w:val="0"/>
      <w:divBdr>
        <w:top w:val="none" w:sz="0" w:space="0" w:color="auto"/>
        <w:left w:val="none" w:sz="0" w:space="0" w:color="auto"/>
        <w:bottom w:val="none" w:sz="0" w:space="0" w:color="auto"/>
        <w:right w:val="none" w:sz="0" w:space="0" w:color="auto"/>
      </w:divBdr>
    </w:div>
    <w:div w:id="43677637">
      <w:bodyDiv w:val="1"/>
      <w:marLeft w:val="0"/>
      <w:marRight w:val="0"/>
      <w:marTop w:val="0"/>
      <w:marBottom w:val="0"/>
      <w:divBdr>
        <w:top w:val="none" w:sz="0" w:space="0" w:color="auto"/>
        <w:left w:val="none" w:sz="0" w:space="0" w:color="auto"/>
        <w:bottom w:val="none" w:sz="0" w:space="0" w:color="auto"/>
        <w:right w:val="none" w:sz="0" w:space="0" w:color="auto"/>
      </w:divBdr>
    </w:div>
    <w:div w:id="700017510">
      <w:bodyDiv w:val="1"/>
      <w:marLeft w:val="0"/>
      <w:marRight w:val="0"/>
      <w:marTop w:val="0"/>
      <w:marBottom w:val="0"/>
      <w:divBdr>
        <w:top w:val="none" w:sz="0" w:space="0" w:color="auto"/>
        <w:left w:val="none" w:sz="0" w:space="0" w:color="auto"/>
        <w:bottom w:val="none" w:sz="0" w:space="0" w:color="auto"/>
        <w:right w:val="none" w:sz="0" w:space="0" w:color="auto"/>
      </w:divBdr>
    </w:div>
    <w:div w:id="820195041">
      <w:bodyDiv w:val="1"/>
      <w:marLeft w:val="0"/>
      <w:marRight w:val="0"/>
      <w:marTop w:val="0"/>
      <w:marBottom w:val="0"/>
      <w:divBdr>
        <w:top w:val="none" w:sz="0" w:space="0" w:color="auto"/>
        <w:left w:val="none" w:sz="0" w:space="0" w:color="auto"/>
        <w:bottom w:val="none" w:sz="0" w:space="0" w:color="auto"/>
        <w:right w:val="none" w:sz="0" w:space="0" w:color="auto"/>
      </w:divBdr>
    </w:div>
    <w:div w:id="1381242657">
      <w:bodyDiv w:val="1"/>
      <w:marLeft w:val="0"/>
      <w:marRight w:val="0"/>
      <w:marTop w:val="0"/>
      <w:marBottom w:val="0"/>
      <w:divBdr>
        <w:top w:val="none" w:sz="0" w:space="0" w:color="auto"/>
        <w:left w:val="none" w:sz="0" w:space="0" w:color="auto"/>
        <w:bottom w:val="none" w:sz="0" w:space="0" w:color="auto"/>
        <w:right w:val="none" w:sz="0" w:space="0" w:color="auto"/>
      </w:divBdr>
    </w:div>
    <w:div w:id="1439369117">
      <w:bodyDiv w:val="1"/>
      <w:marLeft w:val="0"/>
      <w:marRight w:val="0"/>
      <w:marTop w:val="0"/>
      <w:marBottom w:val="0"/>
      <w:divBdr>
        <w:top w:val="none" w:sz="0" w:space="0" w:color="auto"/>
        <w:left w:val="none" w:sz="0" w:space="0" w:color="auto"/>
        <w:bottom w:val="none" w:sz="0" w:space="0" w:color="auto"/>
        <w:right w:val="none" w:sz="0" w:space="0" w:color="auto"/>
      </w:divBdr>
    </w:div>
    <w:div w:id="20574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word.katowice.pl" TargetMode="Externa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5A8DD-5B60-437A-967B-38D8581A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5483</Words>
  <Characters>32902</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Żurawik</dc:creator>
  <cp:lastModifiedBy>Łukasz Żurawik</cp:lastModifiedBy>
  <cp:revision>4</cp:revision>
  <cp:lastPrinted>2021-02-12T11:45:00Z</cp:lastPrinted>
  <dcterms:created xsi:type="dcterms:W3CDTF">2025-02-18T09:52:00Z</dcterms:created>
  <dcterms:modified xsi:type="dcterms:W3CDTF">2025-02-20T11:14:00Z</dcterms:modified>
</cp:coreProperties>
</file>