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ED0AC6" w14:textId="43D9C2F1" w:rsidR="0079310C" w:rsidRDefault="001E73B1" w:rsidP="001419F2">
      <w:pPr>
        <w:spacing w:before="600" w:after="600" w:line="360" w:lineRule="auto"/>
        <w:jc w:val="center"/>
        <w:rPr>
          <w:rFonts w:ascii="Times New Roman" w:hAnsi="Times New Roman" w:cs="Times New Roman"/>
          <w:b/>
          <w:bCs/>
          <w:sz w:val="40"/>
          <w:szCs w:val="40"/>
        </w:rPr>
      </w:pPr>
      <w:r>
        <w:rPr>
          <w:rFonts w:ascii="Times New Roman" w:hAnsi="Times New Roman" w:cs="Times New Roman"/>
          <w:b/>
          <w:bCs/>
          <w:sz w:val="40"/>
          <w:szCs w:val="40"/>
        </w:rPr>
        <w:t>Specyfikacja Warunków Zamówienia</w:t>
      </w:r>
    </w:p>
    <w:p w14:paraId="06C2FE43" w14:textId="77777777" w:rsidR="0079310C" w:rsidRDefault="001E73B1" w:rsidP="001419F2">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w postępowaniu o udzielenie zamówienia</w:t>
      </w:r>
    </w:p>
    <w:p w14:paraId="01A109E4" w14:textId="77777777" w:rsidR="0079310C" w:rsidRDefault="001E73B1" w:rsidP="001419F2">
      <w:pPr>
        <w:spacing w:after="1080" w:line="360" w:lineRule="auto"/>
        <w:jc w:val="center"/>
        <w:rPr>
          <w:rFonts w:ascii="Times New Roman" w:hAnsi="Times New Roman" w:cs="Times New Roman"/>
          <w:sz w:val="40"/>
          <w:szCs w:val="40"/>
        </w:rPr>
      </w:pPr>
      <w:r>
        <w:rPr>
          <w:rFonts w:ascii="Times New Roman" w:hAnsi="Times New Roman" w:cs="Times New Roman"/>
          <w:sz w:val="28"/>
          <w:szCs w:val="28"/>
        </w:rPr>
        <w:t>przygotowanego i prowadzonego pod nazwą:</w:t>
      </w:r>
    </w:p>
    <w:p w14:paraId="1A051020" w14:textId="77777777" w:rsidR="00245EDB" w:rsidRDefault="001E73B1" w:rsidP="001419F2">
      <w:pPr>
        <w:spacing w:after="0" w:line="360" w:lineRule="auto"/>
        <w:jc w:val="center"/>
        <w:rPr>
          <w:rFonts w:ascii="Times New Roman" w:hAnsi="Times New Roman" w:cs="Arial"/>
          <w:b/>
          <w:bCs/>
          <w:sz w:val="36"/>
          <w:szCs w:val="36"/>
        </w:rPr>
      </w:pPr>
      <w:r>
        <w:rPr>
          <w:rFonts w:ascii="Times New Roman" w:hAnsi="Times New Roman" w:cs="Arial"/>
          <w:b/>
          <w:bCs/>
          <w:sz w:val="36"/>
          <w:szCs w:val="36"/>
        </w:rPr>
        <w:t>Dostawa energii elektrycznej na potrzeby Wojewódzkiego Ośrodk</w:t>
      </w:r>
      <w:r w:rsidR="00245EDB">
        <w:rPr>
          <w:rFonts w:ascii="Times New Roman" w:hAnsi="Times New Roman" w:cs="Arial"/>
          <w:b/>
          <w:bCs/>
          <w:sz w:val="36"/>
          <w:szCs w:val="36"/>
        </w:rPr>
        <w:t>a Ruchu Drogowego w Katowicach</w:t>
      </w:r>
    </w:p>
    <w:p w14:paraId="4F485A1E" w14:textId="2298AD88" w:rsidR="0079310C" w:rsidRDefault="00245EDB" w:rsidP="001419F2">
      <w:pPr>
        <w:spacing w:after="240" w:line="360" w:lineRule="auto"/>
        <w:jc w:val="center"/>
      </w:pPr>
      <w:r>
        <w:rPr>
          <w:rFonts w:ascii="Times New Roman" w:hAnsi="Times New Roman" w:cs="Arial"/>
          <w:b/>
          <w:bCs/>
          <w:sz w:val="36"/>
          <w:szCs w:val="36"/>
        </w:rPr>
        <w:t xml:space="preserve"> w </w:t>
      </w:r>
      <w:r w:rsidR="00541EA3">
        <w:rPr>
          <w:rFonts w:ascii="Times New Roman" w:hAnsi="Times New Roman" w:cs="Arial"/>
          <w:b/>
          <w:bCs/>
          <w:sz w:val="36"/>
          <w:szCs w:val="36"/>
        </w:rPr>
        <w:t>częściach</w:t>
      </w:r>
      <w:r>
        <w:rPr>
          <w:rFonts w:ascii="Times New Roman" w:hAnsi="Times New Roman" w:cs="Arial"/>
          <w:b/>
          <w:bCs/>
          <w:sz w:val="36"/>
          <w:szCs w:val="36"/>
        </w:rPr>
        <w:t xml:space="preserve"> I - VII.</w:t>
      </w:r>
    </w:p>
    <w:p w14:paraId="25B6029C" w14:textId="77A88616" w:rsidR="0079310C" w:rsidRDefault="001E73B1" w:rsidP="001419F2">
      <w:pPr>
        <w:spacing w:after="2400" w:line="360" w:lineRule="auto"/>
        <w:jc w:val="center"/>
      </w:pPr>
      <w:r>
        <w:rPr>
          <w:rFonts w:ascii="Times New Roman" w:hAnsi="Times New Roman" w:cs="Times New Roman"/>
          <w:sz w:val="40"/>
          <w:szCs w:val="40"/>
        </w:rPr>
        <w:t>AT-ZP.262</w:t>
      </w:r>
      <w:r w:rsidR="00B21578">
        <w:rPr>
          <w:rFonts w:ascii="Times New Roman" w:hAnsi="Times New Roman" w:cs="Times New Roman"/>
          <w:sz w:val="40"/>
          <w:szCs w:val="40"/>
        </w:rPr>
        <w:t>.12</w:t>
      </w:r>
      <w:r>
        <w:rPr>
          <w:rFonts w:ascii="Times New Roman" w:hAnsi="Times New Roman" w:cs="Times New Roman"/>
          <w:sz w:val="40"/>
          <w:szCs w:val="40"/>
        </w:rPr>
        <w:t>.202</w:t>
      </w:r>
      <w:r w:rsidR="0097158E">
        <w:rPr>
          <w:rFonts w:ascii="Times New Roman" w:hAnsi="Times New Roman" w:cs="Times New Roman"/>
          <w:sz w:val="40"/>
          <w:szCs w:val="40"/>
        </w:rPr>
        <w:t>4</w:t>
      </w:r>
      <w:r w:rsidR="001419F2">
        <w:rPr>
          <w:rFonts w:ascii="Times New Roman" w:hAnsi="Times New Roman" w:cs="Times New Roman"/>
          <w:sz w:val="40"/>
          <w:szCs w:val="40"/>
        </w:rPr>
        <w:t>.</w:t>
      </w:r>
      <w:r w:rsidR="0097158E">
        <w:rPr>
          <w:rFonts w:ascii="Times New Roman" w:hAnsi="Times New Roman" w:cs="Times New Roman"/>
          <w:sz w:val="40"/>
          <w:szCs w:val="40"/>
        </w:rPr>
        <w:t>EG</w:t>
      </w:r>
    </w:p>
    <w:p w14:paraId="528EE467" w14:textId="442C2F32" w:rsidR="0079310C" w:rsidRDefault="001E73B1" w:rsidP="001419F2">
      <w:pPr>
        <w:spacing w:after="0" w:line="360" w:lineRule="auto"/>
        <w:jc w:val="both"/>
      </w:pPr>
      <w:r>
        <w:rPr>
          <w:rFonts w:ascii="Times New Roman" w:hAnsi="Times New Roman" w:cs="Times New Roman"/>
          <w:sz w:val="20"/>
          <w:szCs w:val="20"/>
        </w:rPr>
        <w:t xml:space="preserve">Katowice, dnia </w:t>
      </w:r>
      <w:r w:rsidR="003D13B5" w:rsidRPr="003D13B5">
        <w:rPr>
          <w:rFonts w:ascii="Times New Roman" w:hAnsi="Times New Roman" w:cs="Times New Roman"/>
          <w:sz w:val="20"/>
          <w:szCs w:val="20"/>
        </w:rPr>
        <w:t>13</w:t>
      </w:r>
      <w:r w:rsidR="0097158E" w:rsidRPr="003D13B5">
        <w:rPr>
          <w:rFonts w:ascii="Times New Roman" w:hAnsi="Times New Roman" w:cs="Times New Roman"/>
          <w:sz w:val="20"/>
          <w:szCs w:val="20"/>
        </w:rPr>
        <w:t>.</w:t>
      </w:r>
      <w:r w:rsidR="00FE2363" w:rsidRPr="003D13B5">
        <w:rPr>
          <w:rFonts w:ascii="Times New Roman" w:hAnsi="Times New Roman" w:cs="Times New Roman"/>
          <w:sz w:val="20"/>
          <w:szCs w:val="20"/>
        </w:rPr>
        <w:t>08.</w:t>
      </w:r>
      <w:r w:rsidR="0097158E" w:rsidRPr="003D13B5">
        <w:rPr>
          <w:rFonts w:ascii="Times New Roman" w:hAnsi="Times New Roman" w:cs="Times New Roman"/>
          <w:sz w:val="20"/>
          <w:szCs w:val="20"/>
        </w:rPr>
        <w:t>2024</w:t>
      </w:r>
      <w:r w:rsidRPr="003D13B5">
        <w:rPr>
          <w:rFonts w:ascii="Times New Roman" w:hAnsi="Times New Roman" w:cs="Times New Roman"/>
          <w:sz w:val="20"/>
          <w:szCs w:val="20"/>
        </w:rPr>
        <w:t xml:space="preserve"> r.</w:t>
      </w:r>
    </w:p>
    <w:p w14:paraId="4EDD1311" w14:textId="77777777" w:rsidR="0079310C" w:rsidRDefault="001E73B1" w:rsidP="00154516">
      <w:pPr>
        <w:spacing w:after="240" w:line="360" w:lineRule="auto"/>
        <w:ind w:left="709" w:right="1021" w:hanging="709"/>
        <w:jc w:val="right"/>
        <w:rPr>
          <w:rFonts w:ascii="Times New Roman" w:hAnsi="Times New Roman" w:cs="Times New Roman"/>
          <w:sz w:val="20"/>
          <w:szCs w:val="20"/>
        </w:rPr>
      </w:pPr>
      <w:r>
        <w:rPr>
          <w:rFonts w:ascii="Times New Roman" w:hAnsi="Times New Roman" w:cs="Times New Roman"/>
          <w:sz w:val="20"/>
          <w:szCs w:val="20"/>
        </w:rPr>
        <w:t>Zatwierdził:</w:t>
      </w:r>
    </w:p>
    <w:p w14:paraId="1231503D" w14:textId="4F71728D" w:rsidR="0079310C" w:rsidRPr="00154516" w:rsidRDefault="00154516" w:rsidP="001419F2">
      <w:pPr>
        <w:spacing w:after="0" w:line="360" w:lineRule="auto"/>
        <w:jc w:val="right"/>
        <w:rPr>
          <w:rFonts w:ascii="Times New Roman" w:hAnsi="Times New Roman" w:cs="Times New Roman"/>
          <w:b/>
          <w:i/>
          <w:color w:val="2E74B5" w:themeColor="accent5" w:themeShade="BF"/>
          <w:sz w:val="20"/>
          <w:szCs w:val="20"/>
        </w:rPr>
      </w:pPr>
      <w:r w:rsidRPr="00154516">
        <w:rPr>
          <w:rFonts w:ascii="Times New Roman" w:hAnsi="Times New Roman" w:cs="Times New Roman"/>
          <w:b/>
          <w:i/>
          <w:color w:val="2E74B5" w:themeColor="accent5" w:themeShade="BF"/>
          <w:sz w:val="20"/>
          <w:szCs w:val="20"/>
        </w:rPr>
        <w:t>W oryginale podpis:</w:t>
      </w:r>
    </w:p>
    <w:p w14:paraId="4E4476E5" w14:textId="1CD7788D" w:rsidR="00154516" w:rsidRPr="00154516" w:rsidRDefault="00154516" w:rsidP="001419F2">
      <w:pPr>
        <w:spacing w:after="0" w:line="360" w:lineRule="auto"/>
        <w:jc w:val="right"/>
        <w:rPr>
          <w:rFonts w:ascii="Times New Roman" w:hAnsi="Times New Roman" w:cs="Times New Roman"/>
          <w:b/>
          <w:i/>
          <w:color w:val="2E74B5" w:themeColor="accent5" w:themeShade="BF"/>
          <w:sz w:val="20"/>
          <w:szCs w:val="20"/>
        </w:rPr>
      </w:pPr>
      <w:r w:rsidRPr="00154516">
        <w:rPr>
          <w:rFonts w:ascii="Times New Roman" w:hAnsi="Times New Roman" w:cs="Times New Roman"/>
          <w:b/>
          <w:i/>
          <w:color w:val="2E74B5" w:themeColor="accent5" w:themeShade="BF"/>
          <w:sz w:val="20"/>
          <w:szCs w:val="20"/>
        </w:rPr>
        <w:t>Dyrektor WORD Katowice</w:t>
      </w:r>
    </w:p>
    <w:p w14:paraId="5E5C7A94" w14:textId="0B8D46A4" w:rsidR="00154516" w:rsidRPr="00154516" w:rsidRDefault="00154516" w:rsidP="001419F2">
      <w:pPr>
        <w:spacing w:after="0" w:line="360" w:lineRule="auto"/>
        <w:jc w:val="right"/>
        <w:rPr>
          <w:rFonts w:ascii="Times New Roman" w:hAnsi="Times New Roman" w:cs="Times New Roman"/>
          <w:b/>
          <w:i/>
          <w:color w:val="2E74B5" w:themeColor="accent5" w:themeShade="BF"/>
          <w:sz w:val="20"/>
          <w:szCs w:val="20"/>
        </w:rPr>
      </w:pPr>
      <w:r w:rsidRPr="00154516">
        <w:rPr>
          <w:rFonts w:ascii="Times New Roman" w:hAnsi="Times New Roman" w:cs="Times New Roman"/>
          <w:b/>
          <w:i/>
          <w:color w:val="2E74B5" w:themeColor="accent5" w:themeShade="BF"/>
          <w:sz w:val="20"/>
          <w:szCs w:val="20"/>
        </w:rPr>
        <w:t>Krzysztof Przybylski</w:t>
      </w:r>
    </w:p>
    <w:p w14:paraId="08DFFE91" w14:textId="77777777" w:rsidR="0079310C" w:rsidRDefault="001E73B1" w:rsidP="001419F2">
      <w:pPr>
        <w:spacing w:line="360" w:lineRule="auto"/>
        <w:rPr>
          <w:rFonts w:ascii="Times New Roman" w:hAnsi="Times New Roman" w:cs="Times New Roman"/>
          <w:sz w:val="20"/>
          <w:szCs w:val="20"/>
        </w:rPr>
      </w:pPr>
      <w:r>
        <w:br w:type="page"/>
      </w:r>
    </w:p>
    <w:p w14:paraId="63FB1ADD" w14:textId="77777777" w:rsidR="000E73DB" w:rsidRPr="00DF47C9" w:rsidRDefault="000E73DB" w:rsidP="000E73DB">
      <w:pPr>
        <w:pStyle w:val="Nagwek1"/>
        <w:rPr>
          <w:rFonts w:eastAsia="Times New Roman" w:cs="Times New Roman"/>
          <w:color w:val="auto"/>
          <w:szCs w:val="20"/>
          <w:lang w:eastAsia="pl-PL"/>
        </w:rPr>
      </w:pPr>
      <w:r w:rsidRPr="00DF47C9">
        <w:rPr>
          <w:rFonts w:eastAsia="Times New Roman" w:cs="Times New Roman"/>
          <w:color w:val="auto"/>
          <w:szCs w:val="20"/>
          <w:lang w:eastAsia="pl-PL"/>
        </w:rPr>
        <w:lastRenderedPageBreak/>
        <w:t>Wykaz skrótów</w:t>
      </w:r>
    </w:p>
    <w:p w14:paraId="33428C5E" w14:textId="77777777" w:rsidR="000E73DB" w:rsidRPr="00DF47C9" w:rsidRDefault="000E73DB" w:rsidP="000E73DB">
      <w:pPr>
        <w:spacing w:line="360" w:lineRule="auto"/>
        <w:jc w:val="both"/>
        <w:rPr>
          <w:rFonts w:ascii="Times New Roman" w:eastAsia="Times New Roman" w:hAnsi="Times New Roman" w:cs="Times New Roman"/>
          <w:sz w:val="20"/>
          <w:lang w:eastAsia="pl-PL"/>
        </w:rPr>
      </w:pPr>
      <w:r w:rsidRPr="00DF47C9">
        <w:rPr>
          <w:rFonts w:eastAsia="Times New Roman"/>
          <w:b/>
          <w:lang w:eastAsia="pl-PL"/>
        </w:rPr>
        <w:t>__________________________________________________________</w:t>
      </w:r>
      <w:bookmarkStart w:id="0" w:name="_Hlk61545310"/>
      <w:bookmarkStart w:id="1" w:name="_Hlk61544775"/>
      <w:r w:rsidRPr="00DF47C9">
        <w:rPr>
          <w:rFonts w:eastAsia="Times New Roman"/>
          <w:b/>
          <w:lang w:eastAsia="pl-PL"/>
        </w:rPr>
        <w:t>________________________</w:t>
      </w:r>
      <w:r w:rsidRPr="00DF47C9">
        <w:rPr>
          <w:rFonts w:ascii="Times New Roman" w:hAnsi="Times New Roman" w:cs="Times New Roman"/>
          <w:sz w:val="20"/>
        </w:rPr>
        <w:t xml:space="preserve">CPV - Wspólny Słownik Zamówień </w:t>
      </w:r>
    </w:p>
    <w:p w14:paraId="1B0FC433" w14:textId="77777777" w:rsidR="000E73DB" w:rsidRPr="00DF47C9" w:rsidRDefault="000E73DB" w:rsidP="000E73DB">
      <w:pPr>
        <w:spacing w:line="360" w:lineRule="auto"/>
        <w:jc w:val="both"/>
        <w:rPr>
          <w:rFonts w:ascii="Times New Roman" w:hAnsi="Times New Roman" w:cs="Times New Roman"/>
          <w:sz w:val="20"/>
        </w:rPr>
      </w:pPr>
      <w:r w:rsidRPr="00DF47C9">
        <w:rPr>
          <w:rFonts w:ascii="Times New Roman" w:hAnsi="Times New Roman" w:cs="Times New Roman"/>
          <w:sz w:val="20"/>
        </w:rPr>
        <w:t xml:space="preserve">SWZ - Specyfikacja Warunków Zamówienia </w:t>
      </w:r>
    </w:p>
    <w:p w14:paraId="46E68808" w14:textId="22B4503D" w:rsidR="000E73DB" w:rsidRPr="00DF47C9" w:rsidRDefault="000E73DB" w:rsidP="000E73DB">
      <w:pPr>
        <w:spacing w:line="360" w:lineRule="auto"/>
        <w:jc w:val="both"/>
        <w:rPr>
          <w:rFonts w:ascii="Times New Roman" w:hAnsi="Times New Roman" w:cs="Times New Roman"/>
          <w:sz w:val="20"/>
        </w:rPr>
      </w:pPr>
      <w:r w:rsidRPr="00DF47C9">
        <w:rPr>
          <w:rFonts w:ascii="Times New Roman" w:hAnsi="Times New Roman" w:cs="Times New Roman"/>
          <w:sz w:val="20"/>
        </w:rPr>
        <w:t>PZP - Prawo zamówień publicznych z dnia 11 września 2019 r. (Dz. U. z 202</w:t>
      </w:r>
      <w:r w:rsidR="0010028B">
        <w:rPr>
          <w:rFonts w:ascii="Times New Roman" w:hAnsi="Times New Roman" w:cs="Times New Roman"/>
          <w:sz w:val="20"/>
        </w:rPr>
        <w:t>3</w:t>
      </w:r>
      <w:r w:rsidRPr="00DF47C9">
        <w:rPr>
          <w:rFonts w:ascii="Times New Roman" w:hAnsi="Times New Roman" w:cs="Times New Roman"/>
          <w:sz w:val="20"/>
        </w:rPr>
        <w:t xml:space="preserve"> r., poz. 1</w:t>
      </w:r>
      <w:r w:rsidR="0010028B">
        <w:rPr>
          <w:rFonts w:ascii="Times New Roman" w:hAnsi="Times New Roman" w:cs="Times New Roman"/>
          <w:sz w:val="20"/>
        </w:rPr>
        <w:t>605</w:t>
      </w:r>
      <w:r w:rsidRPr="00DF47C9">
        <w:rPr>
          <w:rFonts w:ascii="Times New Roman" w:hAnsi="Times New Roman" w:cs="Times New Roman"/>
          <w:sz w:val="20"/>
        </w:rPr>
        <w:t xml:space="preserve"> z </w:t>
      </w:r>
      <w:proofErr w:type="spellStart"/>
      <w:r w:rsidRPr="00DF47C9">
        <w:rPr>
          <w:rFonts w:ascii="Times New Roman" w:hAnsi="Times New Roman" w:cs="Times New Roman"/>
          <w:sz w:val="20"/>
        </w:rPr>
        <w:t>późn</w:t>
      </w:r>
      <w:proofErr w:type="spellEnd"/>
      <w:r w:rsidRPr="00DF47C9">
        <w:rPr>
          <w:rFonts w:ascii="Times New Roman" w:hAnsi="Times New Roman" w:cs="Times New Roman"/>
          <w:sz w:val="20"/>
        </w:rPr>
        <w:t>. zm.)</w:t>
      </w:r>
    </w:p>
    <w:p w14:paraId="14FD7AE4" w14:textId="77777777" w:rsidR="000E73DB" w:rsidRPr="00DF47C9" w:rsidRDefault="000E73DB" w:rsidP="000E73DB">
      <w:pPr>
        <w:spacing w:line="360" w:lineRule="auto"/>
        <w:jc w:val="both"/>
        <w:rPr>
          <w:rFonts w:ascii="Times New Roman" w:hAnsi="Times New Roman" w:cs="Times New Roman"/>
          <w:sz w:val="20"/>
        </w:rPr>
      </w:pPr>
      <w:r w:rsidRPr="00DF47C9">
        <w:rPr>
          <w:rFonts w:ascii="Times New Roman" w:hAnsi="Times New Roman" w:cs="Times New Roman"/>
          <w:sz w:val="20"/>
        </w:rPr>
        <w:t xml:space="preserve">Środki komunikacji elektronicznej - Środki komunikacji elektronicznej w rozumieniu ustawy z dnia 18 lipca 2002  r. o  świadczeniu usług drogą elektroniczną (tj.: Dz. U. z 2020 r. poz. 344 z  </w:t>
      </w:r>
      <w:proofErr w:type="spellStart"/>
      <w:r w:rsidRPr="00DF47C9">
        <w:rPr>
          <w:rFonts w:ascii="Times New Roman" w:hAnsi="Times New Roman" w:cs="Times New Roman"/>
          <w:sz w:val="20"/>
        </w:rPr>
        <w:t>późn</w:t>
      </w:r>
      <w:proofErr w:type="spellEnd"/>
      <w:r w:rsidRPr="00DF47C9">
        <w:rPr>
          <w:rFonts w:ascii="Times New Roman" w:hAnsi="Times New Roman" w:cs="Times New Roman"/>
          <w:sz w:val="20"/>
        </w:rPr>
        <w:t>.  zm.)</w:t>
      </w:r>
    </w:p>
    <w:p w14:paraId="5B604A74" w14:textId="77777777" w:rsidR="000E73DB" w:rsidRPr="00DF47C9" w:rsidRDefault="000E73DB" w:rsidP="000E73DB">
      <w:pPr>
        <w:pStyle w:val="Nagwek1"/>
        <w:spacing w:line="360" w:lineRule="auto"/>
        <w:rPr>
          <w:rFonts w:cs="Times New Roman"/>
        </w:rPr>
      </w:pPr>
      <w:r w:rsidRPr="00DF47C9">
        <w:rPr>
          <w:rFonts w:cs="Times New Roman"/>
        </w:rPr>
        <w:t>Klauzula informacyjna</w:t>
      </w:r>
    </w:p>
    <w:p w14:paraId="181524E0" w14:textId="77777777" w:rsidR="000E73DB" w:rsidRPr="00DF47C9" w:rsidRDefault="000E73DB" w:rsidP="000E73DB">
      <w:pPr>
        <w:spacing w:after="0" w:line="360" w:lineRule="auto"/>
        <w:jc w:val="center"/>
        <w:rPr>
          <w:rFonts w:ascii="Times New Roman" w:hAnsi="Times New Roman" w:cs="Times New Roman"/>
          <w:b/>
          <w:bCs/>
          <w:sz w:val="20"/>
          <w:szCs w:val="20"/>
        </w:rPr>
      </w:pPr>
      <w:r w:rsidRPr="00DF47C9">
        <w:rPr>
          <w:rFonts w:ascii="Times New Roman" w:hAnsi="Times New Roman" w:cs="Times New Roman"/>
          <w:b/>
          <w:bCs/>
          <w:sz w:val="20"/>
          <w:szCs w:val="20"/>
        </w:rPr>
        <w:t>__________________________________________________________________________________________</w:t>
      </w:r>
    </w:p>
    <w:bookmarkEnd w:id="0"/>
    <w:bookmarkEnd w:id="1"/>
    <w:p w14:paraId="7E346BF4" w14:textId="77777777" w:rsidR="000E73DB" w:rsidRPr="00DF47C9" w:rsidRDefault="000E73DB" w:rsidP="000E73DB">
      <w:pPr>
        <w:pStyle w:val="Akapitzlist"/>
        <w:numPr>
          <w:ilvl w:val="0"/>
          <w:numId w:val="41"/>
        </w:numPr>
        <w:spacing w:after="0" w:line="360" w:lineRule="auto"/>
        <w:contextualSpacing w:val="0"/>
        <w:jc w:val="both"/>
        <w:rPr>
          <w:rFonts w:ascii="Times New Roman" w:hAnsi="Times New Roman" w:cs="Times New Roman"/>
          <w:sz w:val="20"/>
          <w:szCs w:val="20"/>
        </w:rPr>
      </w:pPr>
      <w:r w:rsidRPr="00DF47C9">
        <w:rPr>
          <w:rFonts w:ascii="Times New Roman" w:hAnsi="Times New Roman" w:cs="Times New Roman"/>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zwane „RODO”, zamawiający, informuję, że: administratorem Pani/Pana danych osobowych jest Dyrektor Wojewódzkiego Ośrodka Ruchu Drogowego w Katowicach (WORD), z siedzibą w Katowicach, ul. Francuska 78 ,40-507 Katowice, telefon 32/3593031 e-mail: </w:t>
      </w:r>
      <w:hyperlink r:id="rId8" w:history="1">
        <w:r w:rsidRPr="00DF47C9">
          <w:rPr>
            <w:rStyle w:val="Hipercze"/>
            <w:rFonts w:ascii="Times New Roman" w:hAnsi="Times New Roman"/>
            <w:sz w:val="20"/>
            <w:szCs w:val="20"/>
          </w:rPr>
          <w:t>word@word.katowice.pl</w:t>
        </w:r>
      </w:hyperlink>
    </w:p>
    <w:p w14:paraId="3C1E73E4" w14:textId="77777777" w:rsidR="000E73DB" w:rsidRPr="00DF47C9" w:rsidRDefault="000E73DB" w:rsidP="000E73DB">
      <w:pPr>
        <w:pStyle w:val="Akapitzlist"/>
        <w:numPr>
          <w:ilvl w:val="0"/>
          <w:numId w:val="41"/>
        </w:numPr>
        <w:spacing w:after="0" w:line="360" w:lineRule="auto"/>
        <w:contextualSpacing w:val="0"/>
        <w:jc w:val="both"/>
        <w:rPr>
          <w:rFonts w:ascii="Times New Roman" w:hAnsi="Times New Roman" w:cs="Times New Roman"/>
          <w:sz w:val="20"/>
          <w:szCs w:val="20"/>
        </w:rPr>
      </w:pPr>
      <w:r w:rsidRPr="00DF47C9">
        <w:rPr>
          <w:rFonts w:ascii="Times New Roman" w:hAnsi="Times New Roman" w:cs="Times New Roman"/>
          <w:sz w:val="20"/>
          <w:szCs w:val="20"/>
        </w:rPr>
        <w:t>Dyrektor WORD wyznaczył Inspektora Ochrony Danych.</w:t>
      </w:r>
      <w:r w:rsidRPr="00DF47C9">
        <w:rPr>
          <w:rFonts w:ascii="Times New Roman" w:hAnsi="Times New Roman" w:cs="Times New Roman"/>
          <w:b/>
          <w:bCs/>
          <w:sz w:val="20"/>
          <w:szCs w:val="20"/>
        </w:rPr>
        <w:t xml:space="preserve"> </w:t>
      </w:r>
      <w:r w:rsidRPr="00DF47C9">
        <w:rPr>
          <w:rFonts w:ascii="Times New Roman" w:hAnsi="Times New Roman" w:cs="Times New Roman"/>
          <w:sz w:val="20"/>
          <w:szCs w:val="20"/>
        </w:rPr>
        <w:t xml:space="preserve">W razie jakichkolwiek wątpliwości związanych z  przetwarzaniem dotyczących Pani/Pana danych, proszę skontaktować się z nim pod adresem e-mail: </w:t>
      </w:r>
      <w:hyperlink r:id="rId9" w:history="1">
        <w:r w:rsidRPr="00DF47C9">
          <w:rPr>
            <w:rStyle w:val="Hipercze"/>
            <w:rFonts w:ascii="Times New Roman" w:hAnsi="Times New Roman"/>
            <w:sz w:val="20"/>
            <w:szCs w:val="20"/>
          </w:rPr>
          <w:t>iod@word.katowice.pl</w:t>
        </w:r>
      </w:hyperlink>
      <w:r w:rsidRPr="00DF47C9">
        <w:rPr>
          <w:rFonts w:ascii="Times New Roman" w:hAnsi="Times New Roman" w:cs="Times New Roman"/>
          <w:sz w:val="20"/>
          <w:szCs w:val="20"/>
        </w:rPr>
        <w:t>. lub pisemnie na adres siedziby Administratora.</w:t>
      </w:r>
    </w:p>
    <w:p w14:paraId="7750BC3B" w14:textId="75A16694" w:rsidR="000E73DB" w:rsidRPr="00DF47C9" w:rsidRDefault="000E73DB" w:rsidP="000E73DB">
      <w:pPr>
        <w:spacing w:after="0" w:line="360" w:lineRule="auto"/>
        <w:jc w:val="both"/>
        <w:rPr>
          <w:rFonts w:ascii="Times New Roman" w:hAnsi="Times New Roman" w:cs="Times New Roman"/>
          <w:sz w:val="20"/>
          <w:szCs w:val="20"/>
        </w:rPr>
      </w:pPr>
      <w:r w:rsidRPr="00DF47C9">
        <w:rPr>
          <w:rFonts w:ascii="Times New Roman" w:hAnsi="Times New Roman" w:cs="Times New Roman"/>
          <w:sz w:val="20"/>
          <w:szCs w:val="20"/>
        </w:rPr>
        <w:t xml:space="preserve">Pani/Pana dane osobowe przetwarzane będą w celu: związanym z postępowaniem pod nazwą </w:t>
      </w:r>
      <w:r w:rsidRPr="000E73DB">
        <w:rPr>
          <w:rFonts w:ascii="Times New Roman" w:hAnsi="Times New Roman" w:cs="Times New Roman"/>
          <w:b/>
          <w:bCs/>
          <w:sz w:val="20"/>
          <w:szCs w:val="20"/>
        </w:rPr>
        <w:t>„</w:t>
      </w:r>
      <w:r w:rsidRPr="000E73DB">
        <w:rPr>
          <w:rFonts w:ascii="Times New Roman" w:hAnsi="Times New Roman" w:cs="Arial"/>
          <w:b/>
          <w:bCs/>
          <w:sz w:val="20"/>
          <w:szCs w:val="20"/>
        </w:rPr>
        <w:t>Dostawa energii elektrycznej na potrzeby Wojewódzkiego Ośrodka Ruchu Drogowego w Katowicach w częściach I - VII</w:t>
      </w:r>
      <w:r w:rsidRPr="00DF47C9">
        <w:rPr>
          <w:rFonts w:ascii="Times New Roman" w:hAnsi="Times New Roman" w:cs="Times New Roman"/>
          <w:b/>
          <w:bCs/>
          <w:color w:val="000000"/>
          <w:sz w:val="20"/>
          <w:szCs w:val="20"/>
        </w:rPr>
        <w:t xml:space="preserve">” </w:t>
      </w:r>
      <w:r w:rsidRPr="00DF47C9">
        <w:rPr>
          <w:rFonts w:ascii="Times New Roman" w:hAnsi="Times New Roman" w:cs="Times New Roman"/>
          <w:sz w:val="20"/>
          <w:szCs w:val="20"/>
        </w:rPr>
        <w:t>sygn.  AT ZP.262</w:t>
      </w:r>
      <w:r w:rsidR="00B21578">
        <w:rPr>
          <w:rFonts w:ascii="Times New Roman" w:hAnsi="Times New Roman" w:cs="Times New Roman"/>
          <w:sz w:val="20"/>
          <w:szCs w:val="20"/>
        </w:rPr>
        <w:t>.12.</w:t>
      </w:r>
      <w:r w:rsidRPr="00DF47C9">
        <w:rPr>
          <w:rFonts w:ascii="Times New Roman" w:hAnsi="Times New Roman" w:cs="Times New Roman"/>
          <w:sz w:val="20"/>
          <w:szCs w:val="20"/>
        </w:rPr>
        <w:t>202</w:t>
      </w:r>
      <w:r w:rsidR="0097158E">
        <w:rPr>
          <w:rFonts w:ascii="Times New Roman" w:hAnsi="Times New Roman" w:cs="Times New Roman"/>
          <w:sz w:val="20"/>
          <w:szCs w:val="20"/>
        </w:rPr>
        <w:t>4</w:t>
      </w:r>
      <w:r w:rsidRPr="00DF47C9">
        <w:rPr>
          <w:rFonts w:ascii="Times New Roman" w:hAnsi="Times New Roman" w:cs="Times New Roman"/>
          <w:sz w:val="20"/>
          <w:szCs w:val="20"/>
        </w:rPr>
        <w:t>.</w:t>
      </w:r>
      <w:r w:rsidR="00B21578">
        <w:rPr>
          <w:rFonts w:ascii="Times New Roman" w:hAnsi="Times New Roman" w:cs="Times New Roman"/>
          <w:sz w:val="20"/>
          <w:szCs w:val="20"/>
        </w:rPr>
        <w:t>EG</w:t>
      </w:r>
      <w:r w:rsidRPr="00DF47C9">
        <w:rPr>
          <w:rFonts w:ascii="Times New Roman" w:hAnsi="Times New Roman" w:cs="Times New Roman"/>
          <w:sz w:val="20"/>
          <w:szCs w:val="20"/>
        </w:rPr>
        <w:t xml:space="preserve"> prowadzonym w trybie podstawowym, na podstawie art. 6 ust. 1 lit. c RODO. tj. wypełnienie obowiązku prawnego ciążącego na administratorze, wynikającego z art. 4 Ustawy z dnia 11  września 2019 roku Prawo zamówień publicznych (Dz. U. z 202</w:t>
      </w:r>
      <w:r w:rsidR="0010028B">
        <w:rPr>
          <w:rFonts w:ascii="Times New Roman" w:hAnsi="Times New Roman" w:cs="Times New Roman"/>
          <w:sz w:val="20"/>
          <w:szCs w:val="20"/>
        </w:rPr>
        <w:t>3</w:t>
      </w:r>
      <w:r w:rsidRPr="00DF47C9">
        <w:rPr>
          <w:rFonts w:ascii="Times New Roman" w:hAnsi="Times New Roman" w:cs="Times New Roman"/>
          <w:sz w:val="20"/>
          <w:szCs w:val="20"/>
        </w:rPr>
        <w:t xml:space="preserve"> r. poz. </w:t>
      </w:r>
      <w:r w:rsidR="0010028B">
        <w:rPr>
          <w:rFonts w:ascii="Times New Roman" w:hAnsi="Times New Roman" w:cs="Times New Roman"/>
          <w:sz w:val="20"/>
          <w:szCs w:val="20"/>
        </w:rPr>
        <w:t>1605</w:t>
      </w:r>
      <w:r w:rsidRPr="00DF47C9">
        <w:rPr>
          <w:rFonts w:ascii="Times New Roman" w:hAnsi="Times New Roman" w:cs="Times New Roman"/>
          <w:sz w:val="20"/>
          <w:szCs w:val="20"/>
        </w:rPr>
        <w:t xml:space="preserve"> z </w:t>
      </w:r>
      <w:proofErr w:type="spellStart"/>
      <w:r w:rsidRPr="00DF47C9">
        <w:rPr>
          <w:rFonts w:ascii="Times New Roman" w:hAnsi="Times New Roman" w:cs="Times New Roman"/>
          <w:sz w:val="20"/>
          <w:szCs w:val="20"/>
        </w:rPr>
        <w:t>późn</w:t>
      </w:r>
      <w:proofErr w:type="spellEnd"/>
      <w:r w:rsidRPr="00DF47C9">
        <w:rPr>
          <w:rFonts w:ascii="Times New Roman" w:hAnsi="Times New Roman" w:cs="Times New Roman"/>
          <w:sz w:val="20"/>
          <w:szCs w:val="20"/>
        </w:rPr>
        <w:t xml:space="preserve">. zm.) oraz w  celu  kontaktu telefonicznego lub drogą elektroniczną (e-mail) na podstawie </w:t>
      </w:r>
      <w:r w:rsidRPr="00DF47C9">
        <w:rPr>
          <w:rFonts w:ascii="Times New Roman" w:hAnsi="Times New Roman" w:cs="Times New Roman"/>
          <w:color w:val="000000"/>
          <w:sz w:val="20"/>
          <w:szCs w:val="20"/>
        </w:rPr>
        <w:t xml:space="preserve">art. 6 ust. 1 lit. a RODO, tj. na  podstawie wyrażonej przez Panią/Pana zgody na przetwarzanie danych osobowych. </w:t>
      </w:r>
    </w:p>
    <w:p w14:paraId="6F520B6E" w14:textId="77777777" w:rsidR="000E73DB" w:rsidRPr="00DF47C9" w:rsidRDefault="000E73DB" w:rsidP="000E73DB">
      <w:pPr>
        <w:pStyle w:val="Akapitzlist"/>
        <w:numPr>
          <w:ilvl w:val="0"/>
          <w:numId w:val="41"/>
        </w:numPr>
        <w:spacing w:after="0" w:line="360" w:lineRule="auto"/>
        <w:contextualSpacing w:val="0"/>
        <w:jc w:val="both"/>
        <w:rPr>
          <w:rFonts w:ascii="Times New Roman" w:hAnsi="Times New Roman" w:cs="Times New Roman"/>
          <w:sz w:val="20"/>
          <w:szCs w:val="20"/>
        </w:rPr>
      </w:pPr>
      <w:r w:rsidRPr="00DF47C9">
        <w:rPr>
          <w:rFonts w:ascii="Times New Roman" w:hAnsi="Times New Roman" w:cs="Times New Roman"/>
          <w:sz w:val="20"/>
          <w:szCs w:val="20"/>
        </w:rPr>
        <w:t xml:space="preserve">Odbiorcami Pani/Pana danych osobowych  będą lub mogą być: </w:t>
      </w:r>
    </w:p>
    <w:p w14:paraId="398D7FA9" w14:textId="77777777" w:rsidR="000E73DB" w:rsidRPr="00DF47C9" w:rsidRDefault="000E73DB" w:rsidP="000E73DB">
      <w:pPr>
        <w:pStyle w:val="Akapitzlist"/>
        <w:numPr>
          <w:ilvl w:val="0"/>
          <w:numId w:val="42"/>
        </w:numPr>
        <w:autoSpaceDE w:val="0"/>
        <w:autoSpaceDN w:val="0"/>
        <w:spacing w:after="33" w:line="360" w:lineRule="auto"/>
        <w:contextualSpacing w:val="0"/>
        <w:jc w:val="both"/>
        <w:rPr>
          <w:rFonts w:ascii="Times New Roman" w:hAnsi="Times New Roman" w:cs="Times New Roman"/>
          <w:color w:val="000000"/>
          <w:sz w:val="20"/>
          <w:szCs w:val="20"/>
        </w:rPr>
      </w:pPr>
      <w:r w:rsidRPr="00DF47C9">
        <w:rPr>
          <w:rFonts w:ascii="Times New Roman" w:hAnsi="Times New Roman" w:cs="Times New Roman"/>
          <w:color w:val="000000"/>
          <w:sz w:val="20"/>
          <w:szCs w:val="20"/>
        </w:rPr>
        <w:t>upoważnieni pracownicy WORD;</w:t>
      </w:r>
    </w:p>
    <w:p w14:paraId="04674440" w14:textId="77777777" w:rsidR="000E73DB" w:rsidRPr="00DF47C9" w:rsidRDefault="000E73DB" w:rsidP="000E73DB">
      <w:pPr>
        <w:pStyle w:val="Akapitzlist"/>
        <w:numPr>
          <w:ilvl w:val="0"/>
          <w:numId w:val="42"/>
        </w:numPr>
        <w:autoSpaceDE w:val="0"/>
        <w:autoSpaceDN w:val="0"/>
        <w:spacing w:after="33" w:line="360" w:lineRule="auto"/>
        <w:contextualSpacing w:val="0"/>
        <w:jc w:val="both"/>
        <w:rPr>
          <w:rFonts w:ascii="Times New Roman" w:hAnsi="Times New Roman" w:cs="Times New Roman"/>
          <w:color w:val="000000"/>
          <w:sz w:val="20"/>
          <w:szCs w:val="20"/>
        </w:rPr>
      </w:pPr>
      <w:r w:rsidRPr="00DF47C9">
        <w:rPr>
          <w:rFonts w:ascii="Times New Roman" w:hAnsi="Times New Roman" w:cs="Times New Roman"/>
          <w:color w:val="000000"/>
          <w:sz w:val="20"/>
          <w:szCs w:val="20"/>
        </w:rPr>
        <w:t>upoważnieni pracownicy Urzędu Marszałkowskiego Województwa Śląskiego (w przypadku kontroli);</w:t>
      </w:r>
    </w:p>
    <w:p w14:paraId="08B1F42A" w14:textId="77777777" w:rsidR="000E73DB" w:rsidRPr="00DF47C9" w:rsidRDefault="000E73DB" w:rsidP="000E73DB">
      <w:pPr>
        <w:pStyle w:val="Akapitzlist"/>
        <w:numPr>
          <w:ilvl w:val="0"/>
          <w:numId w:val="42"/>
        </w:numPr>
        <w:autoSpaceDE w:val="0"/>
        <w:autoSpaceDN w:val="0"/>
        <w:spacing w:after="33" w:line="360" w:lineRule="auto"/>
        <w:contextualSpacing w:val="0"/>
        <w:jc w:val="both"/>
        <w:rPr>
          <w:rFonts w:ascii="Times New Roman" w:hAnsi="Times New Roman" w:cs="Times New Roman"/>
          <w:color w:val="000000"/>
          <w:sz w:val="20"/>
          <w:szCs w:val="20"/>
        </w:rPr>
      </w:pPr>
      <w:r w:rsidRPr="00DF47C9">
        <w:rPr>
          <w:rFonts w:ascii="Times New Roman" w:hAnsi="Times New Roman" w:cs="Times New Roman"/>
          <w:color w:val="000000"/>
          <w:sz w:val="20"/>
          <w:szCs w:val="20"/>
        </w:rPr>
        <w:t>osoby lub podmioty</w:t>
      </w:r>
      <w:r w:rsidRPr="00DF47C9">
        <w:rPr>
          <w:rFonts w:ascii="Times New Roman" w:hAnsi="Times New Roman" w:cs="Times New Roman"/>
          <w:sz w:val="20"/>
          <w:szCs w:val="20"/>
        </w:rPr>
        <w:t>, którym udostępniona zostanie dokumentacja postępowania w oparciu o Ustawę z  dnia 6 września 2001 r. o dostępie do informacji publicznej (Dz. U. z 2020 r. poz. 2176);</w:t>
      </w:r>
    </w:p>
    <w:p w14:paraId="2DF0A97B" w14:textId="6FD29479" w:rsidR="000E73DB" w:rsidRPr="00DF47C9" w:rsidRDefault="000E73DB" w:rsidP="000E73DB">
      <w:pPr>
        <w:pStyle w:val="Akapitzlist"/>
        <w:numPr>
          <w:ilvl w:val="0"/>
          <w:numId w:val="42"/>
        </w:numPr>
        <w:autoSpaceDE w:val="0"/>
        <w:autoSpaceDN w:val="0"/>
        <w:spacing w:after="33" w:line="360" w:lineRule="auto"/>
        <w:contextualSpacing w:val="0"/>
        <w:jc w:val="both"/>
        <w:rPr>
          <w:rFonts w:ascii="Times New Roman" w:hAnsi="Times New Roman" w:cs="Times New Roman"/>
          <w:color w:val="000000"/>
          <w:sz w:val="20"/>
          <w:szCs w:val="20"/>
        </w:rPr>
      </w:pPr>
      <w:r w:rsidRPr="00DF47C9">
        <w:rPr>
          <w:rFonts w:ascii="Times New Roman" w:hAnsi="Times New Roman" w:cs="Times New Roman"/>
          <w:sz w:val="20"/>
          <w:szCs w:val="20"/>
        </w:rPr>
        <w:t>osoby lub podmioty, którym udostępniona zostanie dokumentacja postępowania w oparciu o art. 8 oraz art. 74 Prawa zamówień publicznych (Dz. U. z 202</w:t>
      </w:r>
      <w:r w:rsidR="0010028B">
        <w:rPr>
          <w:rFonts w:ascii="Times New Roman" w:hAnsi="Times New Roman" w:cs="Times New Roman"/>
          <w:sz w:val="20"/>
          <w:szCs w:val="20"/>
        </w:rPr>
        <w:t>3</w:t>
      </w:r>
      <w:r w:rsidRPr="00DF47C9">
        <w:rPr>
          <w:rFonts w:ascii="Times New Roman" w:hAnsi="Times New Roman" w:cs="Times New Roman"/>
          <w:sz w:val="20"/>
          <w:szCs w:val="20"/>
        </w:rPr>
        <w:t xml:space="preserve"> r. poz. 1</w:t>
      </w:r>
      <w:r w:rsidR="0010028B">
        <w:rPr>
          <w:rFonts w:ascii="Times New Roman" w:hAnsi="Times New Roman" w:cs="Times New Roman"/>
          <w:sz w:val="20"/>
          <w:szCs w:val="20"/>
        </w:rPr>
        <w:t>605</w:t>
      </w:r>
      <w:r w:rsidRPr="00DF47C9">
        <w:rPr>
          <w:rFonts w:ascii="Times New Roman" w:hAnsi="Times New Roman" w:cs="Times New Roman"/>
          <w:sz w:val="20"/>
          <w:szCs w:val="20"/>
        </w:rPr>
        <w:t xml:space="preserve"> z </w:t>
      </w:r>
      <w:proofErr w:type="spellStart"/>
      <w:r w:rsidRPr="00DF47C9">
        <w:rPr>
          <w:rFonts w:ascii="Times New Roman" w:hAnsi="Times New Roman" w:cs="Times New Roman"/>
          <w:sz w:val="20"/>
          <w:szCs w:val="20"/>
        </w:rPr>
        <w:t>późn</w:t>
      </w:r>
      <w:proofErr w:type="spellEnd"/>
      <w:r w:rsidRPr="00DF47C9">
        <w:rPr>
          <w:rFonts w:ascii="Times New Roman" w:hAnsi="Times New Roman" w:cs="Times New Roman"/>
          <w:sz w:val="20"/>
          <w:szCs w:val="20"/>
        </w:rPr>
        <w:t>. zm.);</w:t>
      </w:r>
    </w:p>
    <w:p w14:paraId="04A28C55" w14:textId="77777777" w:rsidR="000E73DB" w:rsidRPr="00DF47C9" w:rsidRDefault="000E73DB" w:rsidP="000E73DB">
      <w:pPr>
        <w:pStyle w:val="Akapitzlist"/>
        <w:numPr>
          <w:ilvl w:val="0"/>
          <w:numId w:val="42"/>
        </w:numPr>
        <w:autoSpaceDE w:val="0"/>
        <w:autoSpaceDN w:val="0"/>
        <w:spacing w:after="33" w:line="360" w:lineRule="auto"/>
        <w:contextualSpacing w:val="0"/>
        <w:jc w:val="both"/>
        <w:rPr>
          <w:rFonts w:ascii="Times New Roman" w:hAnsi="Times New Roman" w:cs="Times New Roman"/>
          <w:color w:val="000000"/>
          <w:sz w:val="20"/>
          <w:szCs w:val="20"/>
        </w:rPr>
      </w:pPr>
      <w:r w:rsidRPr="00DF47C9">
        <w:rPr>
          <w:rFonts w:ascii="Times New Roman" w:hAnsi="Times New Roman" w:cs="Times New Roman"/>
          <w:color w:val="000000"/>
          <w:sz w:val="20"/>
          <w:szCs w:val="20"/>
        </w:rPr>
        <w:t>podmioty upoważnione na podstawie przepisów prawa (organy administracji publicznej, Policja, Prokuratura, Urząd Skarbowy itp.)</w:t>
      </w:r>
      <w:r w:rsidRPr="00DF47C9">
        <w:rPr>
          <w:rFonts w:ascii="Times New Roman" w:hAnsi="Times New Roman" w:cs="Times New Roman"/>
          <w:sz w:val="20"/>
          <w:szCs w:val="20"/>
        </w:rPr>
        <w:t xml:space="preserve">. </w:t>
      </w:r>
    </w:p>
    <w:p w14:paraId="6AEE58A4" w14:textId="77777777" w:rsidR="000E73DB" w:rsidRPr="00DF47C9" w:rsidRDefault="000E73DB" w:rsidP="000E73DB">
      <w:pPr>
        <w:pStyle w:val="Akapitzlist"/>
        <w:numPr>
          <w:ilvl w:val="0"/>
          <w:numId w:val="41"/>
        </w:numPr>
        <w:spacing w:after="0" w:line="360" w:lineRule="auto"/>
        <w:contextualSpacing w:val="0"/>
        <w:jc w:val="both"/>
        <w:rPr>
          <w:rFonts w:ascii="Times New Roman" w:hAnsi="Times New Roman" w:cs="Times New Roman"/>
          <w:sz w:val="20"/>
          <w:szCs w:val="20"/>
        </w:rPr>
      </w:pPr>
      <w:r w:rsidRPr="00DF47C9">
        <w:rPr>
          <w:rFonts w:ascii="Times New Roman" w:hAnsi="Times New Roman" w:cs="Times New Roman"/>
          <w:sz w:val="20"/>
          <w:szCs w:val="20"/>
        </w:rPr>
        <w:t xml:space="preserve">Pani/Pana dane osobowe będą przechowywane, zgodnie z art. 78 ust. 1 lub ust. 4 PZP, przez okres 4 lat od  dnia zakończenia postępowania, a jeżeli czas trwania umowy ubezpieczenia przekracza 4 lata, okres przechowywania obejmuje cały czas trwania umowy, obowiązek podania przez Panią/Pana danych </w:t>
      </w:r>
      <w:r w:rsidRPr="00DF47C9">
        <w:rPr>
          <w:rFonts w:ascii="Times New Roman" w:hAnsi="Times New Roman" w:cs="Times New Roman"/>
          <w:sz w:val="20"/>
          <w:szCs w:val="20"/>
        </w:rPr>
        <w:lastRenderedPageBreak/>
        <w:t xml:space="preserve">osobowych bezpośrednio Pani/Pana dotyczących jest wymogiem ustawowym określonym w przepisach PZP, związanym z udziałem w postępowaniu; konsekwencje niepodania określonych danych wynikają z  PZP, w  odniesieniu do Pani/Pana danych osobowych decyzje nie będą podejmowane w sposób zautomatyzowany, stosowanie do art. 22 RODO. </w:t>
      </w:r>
    </w:p>
    <w:p w14:paraId="54CB7B85" w14:textId="77777777" w:rsidR="000E73DB" w:rsidRPr="00DF47C9" w:rsidRDefault="000E73DB" w:rsidP="000E73DB">
      <w:pPr>
        <w:pStyle w:val="Akapitzlist"/>
        <w:numPr>
          <w:ilvl w:val="0"/>
          <w:numId w:val="41"/>
        </w:numPr>
        <w:spacing w:after="0" w:line="360" w:lineRule="auto"/>
        <w:contextualSpacing w:val="0"/>
        <w:jc w:val="both"/>
        <w:rPr>
          <w:rFonts w:ascii="Times New Roman" w:hAnsi="Times New Roman" w:cs="Times New Roman"/>
          <w:sz w:val="20"/>
          <w:szCs w:val="20"/>
        </w:rPr>
      </w:pPr>
      <w:r w:rsidRPr="00DF47C9">
        <w:rPr>
          <w:rFonts w:ascii="Times New Roman" w:hAnsi="Times New Roman" w:cs="Times New Roman"/>
          <w:sz w:val="20"/>
          <w:szCs w:val="20"/>
        </w:rPr>
        <w:t xml:space="preserve">Posiada Pani/Pan prawo dostępu do treści swoich danych oraz prawo ich sprostowania, usunięcia, ograniczenia przetwarzania, prawo do przenoszenia danych, prawo wniesienia sprzeciwu. </w:t>
      </w:r>
    </w:p>
    <w:p w14:paraId="1D4E858B" w14:textId="77777777" w:rsidR="000E73DB" w:rsidRPr="00DF47C9" w:rsidRDefault="000E73DB" w:rsidP="000E73DB">
      <w:pPr>
        <w:pStyle w:val="Akapitzlist"/>
        <w:numPr>
          <w:ilvl w:val="0"/>
          <w:numId w:val="41"/>
        </w:numPr>
        <w:spacing w:after="0" w:line="360" w:lineRule="auto"/>
        <w:contextualSpacing w:val="0"/>
        <w:jc w:val="both"/>
        <w:rPr>
          <w:rFonts w:ascii="Times New Roman" w:hAnsi="Times New Roman" w:cs="Times New Roman"/>
          <w:sz w:val="20"/>
          <w:szCs w:val="20"/>
        </w:rPr>
      </w:pPr>
      <w:r w:rsidRPr="00DF47C9">
        <w:rPr>
          <w:rFonts w:ascii="Times New Roman" w:hAnsi="Times New Roman" w:cs="Times New Roman"/>
          <w:sz w:val="20"/>
          <w:szCs w:val="20"/>
        </w:rPr>
        <w:t xml:space="preserve">Posiada Pani/Pan prawo </w:t>
      </w:r>
      <w:r w:rsidRPr="00DF47C9">
        <w:rPr>
          <w:rFonts w:ascii="Times New Roman" w:hAnsi="Times New Roman" w:cs="Times New Roman"/>
          <w:color w:val="000000"/>
          <w:sz w:val="20"/>
          <w:szCs w:val="20"/>
        </w:rPr>
        <w:t xml:space="preserve">cofnięcia udzielonej zgody w dowolnym momencie bez wpływu na zgodność z  prawem przetwarzania, którego dokonano na podstawie zgody przed jej cofnięciem. </w:t>
      </w:r>
    </w:p>
    <w:p w14:paraId="6865F25F" w14:textId="77777777" w:rsidR="000E73DB" w:rsidRPr="00DF47C9" w:rsidRDefault="000E73DB" w:rsidP="000E73DB">
      <w:pPr>
        <w:pStyle w:val="Akapitzlist"/>
        <w:numPr>
          <w:ilvl w:val="0"/>
          <w:numId w:val="41"/>
        </w:numPr>
        <w:spacing w:after="0" w:line="360" w:lineRule="auto"/>
        <w:contextualSpacing w:val="0"/>
        <w:jc w:val="both"/>
        <w:rPr>
          <w:rFonts w:ascii="Times New Roman" w:hAnsi="Times New Roman" w:cs="Times New Roman"/>
          <w:sz w:val="20"/>
          <w:szCs w:val="20"/>
        </w:rPr>
      </w:pPr>
      <w:r w:rsidRPr="00DF47C9">
        <w:rPr>
          <w:rFonts w:ascii="Times New Roman" w:hAnsi="Times New Roman" w:cs="Times New Roman"/>
          <w:sz w:val="20"/>
          <w:szCs w:val="20"/>
        </w:rPr>
        <w:t>Jeśli uzna Pani/Pan, iż przetwarzanie danych osobowych Pani/Pana dotyczących narusza przepisy RODO, przysługuje Pani/Panu prawo wniesienia skargi do organu nadzorczego -Prezesa Urzędu Ochrony Danych Osobowych z siedzibą w Warszawie ul Stawki 2, 00-193 Warszawa.</w:t>
      </w:r>
    </w:p>
    <w:p w14:paraId="2A100E4A" w14:textId="77777777" w:rsidR="000E73DB" w:rsidRPr="00DF47C9" w:rsidRDefault="000E73DB" w:rsidP="000E73DB">
      <w:pPr>
        <w:pStyle w:val="Akapitzlist"/>
        <w:numPr>
          <w:ilvl w:val="0"/>
          <w:numId w:val="41"/>
        </w:numPr>
        <w:spacing w:after="0" w:line="360" w:lineRule="auto"/>
        <w:contextualSpacing w:val="0"/>
        <w:jc w:val="both"/>
        <w:rPr>
          <w:rFonts w:ascii="Times New Roman" w:hAnsi="Times New Roman" w:cs="Times New Roman"/>
          <w:sz w:val="20"/>
          <w:szCs w:val="20"/>
        </w:rPr>
      </w:pPr>
      <w:r w:rsidRPr="00DF47C9">
        <w:rPr>
          <w:rFonts w:ascii="Times New Roman" w:hAnsi="Times New Roman" w:cs="Times New Roman"/>
          <w:sz w:val="20"/>
          <w:szCs w:val="20"/>
        </w:rPr>
        <w:t>Podanie przez Panią/Pana danych osobowych jest wymogiem ustawowym, a ich niepodanie skutkować będzie brakiem możliwości udziału w postępowaniu o udzielenie zamówienia publicznego (art. 6 ust.1 lit. c RODO).</w:t>
      </w:r>
    </w:p>
    <w:p w14:paraId="4500F650" w14:textId="77777777" w:rsidR="000E73DB" w:rsidRPr="00DF47C9" w:rsidRDefault="000E73DB" w:rsidP="000E73DB">
      <w:pPr>
        <w:pStyle w:val="Akapitzlist"/>
        <w:numPr>
          <w:ilvl w:val="0"/>
          <w:numId w:val="41"/>
        </w:numPr>
        <w:spacing w:after="0" w:line="360" w:lineRule="auto"/>
        <w:contextualSpacing w:val="0"/>
        <w:jc w:val="both"/>
        <w:rPr>
          <w:rFonts w:ascii="Times New Roman" w:hAnsi="Times New Roman" w:cs="Times New Roman"/>
          <w:sz w:val="20"/>
          <w:szCs w:val="20"/>
        </w:rPr>
      </w:pPr>
      <w:r w:rsidRPr="00DF47C9">
        <w:rPr>
          <w:rFonts w:ascii="Times New Roman" w:hAnsi="Times New Roman" w:cs="Times New Roman"/>
          <w:sz w:val="20"/>
          <w:szCs w:val="20"/>
        </w:rPr>
        <w:t> Podanie przez Panią/Pana danych osobowych</w:t>
      </w:r>
      <w:r w:rsidRPr="00DF47C9">
        <w:rPr>
          <w:rFonts w:ascii="Times New Roman" w:hAnsi="Times New Roman" w:cs="Times New Roman"/>
          <w:color w:val="000000"/>
          <w:sz w:val="20"/>
          <w:szCs w:val="20"/>
        </w:rPr>
        <w:t xml:space="preserve"> w zakresie szerszym niż wynikającym z przepisów prawa jest dobrowolne i może nastąpić na podstawie art. 6 ust. 1 lit. a RODO, w oparciu o pisemną zgodę na  przetwarzanie danych osobowych. </w:t>
      </w:r>
    </w:p>
    <w:p w14:paraId="0C956D32" w14:textId="13E9420F" w:rsidR="0079310C" w:rsidRPr="000E73DB" w:rsidRDefault="000E73DB" w:rsidP="000E73DB">
      <w:pPr>
        <w:pStyle w:val="Akapitzlist"/>
        <w:numPr>
          <w:ilvl w:val="0"/>
          <w:numId w:val="41"/>
        </w:numPr>
        <w:spacing w:after="0" w:line="360" w:lineRule="auto"/>
        <w:contextualSpacing w:val="0"/>
        <w:jc w:val="both"/>
        <w:rPr>
          <w:rFonts w:ascii="Times New Roman" w:hAnsi="Times New Roman" w:cs="Times New Roman"/>
          <w:sz w:val="20"/>
          <w:szCs w:val="20"/>
        </w:rPr>
      </w:pPr>
      <w:r w:rsidRPr="00DF47C9">
        <w:rPr>
          <w:rFonts w:ascii="Times New Roman" w:hAnsi="Times New Roman" w:cs="Times New Roman"/>
          <w:sz w:val="20"/>
          <w:szCs w:val="20"/>
        </w:rPr>
        <w:t>Pani/Pana dane nie będą po</w:t>
      </w:r>
      <w:r w:rsidR="00A8437E">
        <w:rPr>
          <w:rFonts w:ascii="Times New Roman" w:hAnsi="Times New Roman" w:cs="Times New Roman"/>
          <w:sz w:val="20"/>
          <w:szCs w:val="20"/>
        </w:rPr>
        <w:t>d</w:t>
      </w:r>
      <w:r w:rsidRPr="00DF47C9">
        <w:rPr>
          <w:rFonts w:ascii="Times New Roman" w:hAnsi="Times New Roman" w:cs="Times New Roman"/>
          <w:sz w:val="20"/>
          <w:szCs w:val="20"/>
        </w:rPr>
        <w:t>legały zautomatyzowanemu podejmowaniu decyzji, w tym profilowaniu.</w:t>
      </w:r>
    </w:p>
    <w:p w14:paraId="5B8ACB03" w14:textId="77777777" w:rsidR="0079310C" w:rsidRDefault="001E73B1" w:rsidP="001419F2">
      <w:pPr>
        <w:pStyle w:val="Nagwek1"/>
        <w:spacing w:line="360" w:lineRule="auto"/>
        <w:rPr>
          <w:color w:val="00000A"/>
        </w:rPr>
      </w:pPr>
      <w:r>
        <w:rPr>
          <w:color w:val="00000A"/>
        </w:rPr>
        <w:t>Rozdział 1</w:t>
      </w:r>
    </w:p>
    <w:p w14:paraId="769B269A" w14:textId="77777777" w:rsidR="0079310C" w:rsidRDefault="001E73B1" w:rsidP="001419F2">
      <w:pPr>
        <w:spacing w:after="0" w:line="360" w:lineRule="auto"/>
        <w:jc w:val="both"/>
        <w:rPr>
          <w:rFonts w:ascii="Times New Roman" w:hAnsi="Times New Roman" w:cs="Times New Roman"/>
          <w:b/>
          <w:bCs/>
          <w:sz w:val="20"/>
          <w:szCs w:val="20"/>
        </w:rPr>
      </w:pPr>
      <w:r>
        <w:rPr>
          <w:rFonts w:ascii="Times New Roman" w:hAnsi="Times New Roman" w:cs="Times New Roman"/>
          <w:b/>
          <w:bCs/>
          <w:sz w:val="20"/>
          <w:szCs w:val="20"/>
        </w:rPr>
        <w:t>Zamawiający:</w:t>
      </w:r>
    </w:p>
    <w:p w14:paraId="3924CD18" w14:textId="77777777" w:rsidR="0079310C" w:rsidRDefault="001E73B1" w:rsidP="001419F2">
      <w:p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Wojewódzki Ośrodek Ruchu Drogowego w Katowicach </w:t>
      </w:r>
    </w:p>
    <w:p w14:paraId="53DCE1F7" w14:textId="77777777" w:rsidR="0079310C" w:rsidRDefault="001E73B1" w:rsidP="001419F2">
      <w:pPr>
        <w:spacing w:after="0" w:line="360" w:lineRule="auto"/>
        <w:jc w:val="both"/>
        <w:rPr>
          <w:rFonts w:ascii="Times New Roman" w:hAnsi="Times New Roman" w:cs="Times New Roman"/>
          <w:sz w:val="20"/>
          <w:szCs w:val="20"/>
        </w:rPr>
      </w:pPr>
      <w:r>
        <w:rPr>
          <w:rFonts w:ascii="Times New Roman" w:hAnsi="Times New Roman" w:cs="Times New Roman"/>
          <w:sz w:val="20"/>
          <w:szCs w:val="20"/>
        </w:rPr>
        <w:t>ul. Francuska 78</w:t>
      </w:r>
    </w:p>
    <w:p w14:paraId="5BD5AF2C" w14:textId="77777777" w:rsidR="0079310C" w:rsidRDefault="001E73B1" w:rsidP="001419F2">
      <w:p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40-507 Katowice </w:t>
      </w:r>
    </w:p>
    <w:p w14:paraId="2FAE2126" w14:textId="77777777" w:rsidR="0079310C" w:rsidRDefault="001E73B1" w:rsidP="001419F2">
      <w:pPr>
        <w:spacing w:after="0" w:line="360" w:lineRule="auto"/>
        <w:jc w:val="both"/>
        <w:rPr>
          <w:rFonts w:ascii="Times New Roman" w:hAnsi="Times New Roman" w:cs="Times New Roman"/>
          <w:sz w:val="20"/>
          <w:szCs w:val="20"/>
        </w:rPr>
      </w:pPr>
      <w:r>
        <w:rPr>
          <w:rFonts w:ascii="Times New Roman" w:hAnsi="Times New Roman" w:cs="Times New Roman"/>
          <w:sz w:val="20"/>
          <w:szCs w:val="20"/>
        </w:rPr>
        <w:t>NIP: 9542192176</w:t>
      </w:r>
    </w:p>
    <w:p w14:paraId="463A7370" w14:textId="77777777" w:rsidR="0079310C" w:rsidRDefault="001E73B1" w:rsidP="001419F2">
      <w:pPr>
        <w:spacing w:after="0" w:line="360" w:lineRule="auto"/>
        <w:jc w:val="both"/>
        <w:rPr>
          <w:rFonts w:ascii="Times New Roman" w:hAnsi="Times New Roman" w:cs="Times New Roman"/>
          <w:sz w:val="20"/>
          <w:szCs w:val="20"/>
        </w:rPr>
      </w:pPr>
      <w:r>
        <w:rPr>
          <w:rFonts w:ascii="Times New Roman" w:hAnsi="Times New Roman" w:cs="Times New Roman"/>
          <w:sz w:val="20"/>
          <w:szCs w:val="20"/>
        </w:rPr>
        <w:t>e-mail: word@word.katowice.pl</w:t>
      </w:r>
    </w:p>
    <w:p w14:paraId="4B6B7836" w14:textId="77777777" w:rsidR="0079310C" w:rsidRDefault="001E73B1" w:rsidP="001419F2">
      <w:pPr>
        <w:spacing w:after="0" w:line="360" w:lineRule="auto"/>
        <w:jc w:val="both"/>
        <w:rPr>
          <w:rFonts w:ascii="Times New Roman" w:hAnsi="Times New Roman" w:cs="Times New Roman"/>
          <w:sz w:val="20"/>
          <w:szCs w:val="20"/>
        </w:rPr>
      </w:pPr>
      <w:r>
        <w:rPr>
          <w:rFonts w:ascii="Times New Roman" w:hAnsi="Times New Roman" w:cs="Times New Roman"/>
          <w:sz w:val="20"/>
          <w:szCs w:val="20"/>
        </w:rPr>
        <w:t>telefon: (32) 359 30 31</w:t>
      </w:r>
    </w:p>
    <w:p w14:paraId="74EF985D" w14:textId="2D244716" w:rsidR="0079310C" w:rsidRDefault="001E73B1" w:rsidP="001419F2">
      <w:pPr>
        <w:spacing w:after="0" w:line="360" w:lineRule="auto"/>
        <w:jc w:val="both"/>
      </w:pPr>
      <w:r>
        <w:rPr>
          <w:rFonts w:ascii="Times New Roman" w:hAnsi="Times New Roman" w:cs="Times New Roman"/>
          <w:sz w:val="20"/>
          <w:szCs w:val="20"/>
        </w:rPr>
        <w:t xml:space="preserve">Strona internetowa prowadzonego postępowania: </w:t>
      </w:r>
      <w:hyperlink r:id="rId10">
        <w:r>
          <w:rPr>
            <w:rStyle w:val="czeinternetowe"/>
            <w:rFonts w:ascii="Times New Roman" w:hAnsi="Times New Roman" w:cs="Times New Roman"/>
            <w:color w:val="00000A"/>
            <w:sz w:val="20"/>
            <w:szCs w:val="20"/>
          </w:rPr>
          <w:t>https://wordkatowice.logintrade.net/</w:t>
        </w:r>
      </w:hyperlink>
    </w:p>
    <w:p w14:paraId="26B52571" w14:textId="77777777" w:rsidR="0079310C" w:rsidRDefault="001E73B1" w:rsidP="001419F2">
      <w:pPr>
        <w:pStyle w:val="Nagwek1"/>
        <w:spacing w:line="360" w:lineRule="auto"/>
        <w:rPr>
          <w:color w:val="00000A"/>
        </w:rPr>
      </w:pPr>
      <w:r>
        <w:rPr>
          <w:color w:val="00000A"/>
        </w:rPr>
        <w:t>Rozdział 2</w:t>
      </w:r>
    </w:p>
    <w:p w14:paraId="0E6A2B0F" w14:textId="77777777" w:rsidR="0079310C" w:rsidRDefault="001E73B1" w:rsidP="001419F2">
      <w:pPr>
        <w:spacing w:after="0" w:line="360" w:lineRule="auto"/>
        <w:jc w:val="both"/>
        <w:rPr>
          <w:rFonts w:ascii="Times New Roman" w:hAnsi="Times New Roman" w:cs="Times New Roman"/>
          <w:b/>
          <w:bCs/>
          <w:sz w:val="20"/>
          <w:szCs w:val="20"/>
        </w:rPr>
      </w:pPr>
      <w:r>
        <w:rPr>
          <w:rFonts w:ascii="Times New Roman" w:hAnsi="Times New Roman" w:cs="Times New Roman"/>
          <w:b/>
          <w:bCs/>
          <w:sz w:val="20"/>
          <w:szCs w:val="20"/>
        </w:rPr>
        <w:t>Adres strony internetowej, na której udostępniane będą zmiany i wyjaśnienia treści SWZ oraz inne dokumenty zamówienia bezpośrednio związane z postępowaniem:</w:t>
      </w:r>
    </w:p>
    <w:p w14:paraId="1A028B1C" w14:textId="77777777" w:rsidR="0079310C" w:rsidRDefault="001E73B1" w:rsidP="001419F2">
      <w:pPr>
        <w:spacing w:after="0" w:line="360" w:lineRule="auto"/>
        <w:jc w:val="both"/>
        <w:rPr>
          <w:rFonts w:ascii="Times New Roman" w:hAnsi="Times New Roman" w:cs="Times New Roman"/>
          <w:sz w:val="20"/>
          <w:szCs w:val="20"/>
        </w:rPr>
      </w:pPr>
      <w:r>
        <w:rPr>
          <w:rFonts w:ascii="Times New Roman" w:hAnsi="Times New Roman" w:cs="Times New Roman"/>
          <w:sz w:val="20"/>
          <w:szCs w:val="20"/>
        </w:rPr>
        <w:t>https://wordkatowice.logintrade.net/</w:t>
      </w:r>
    </w:p>
    <w:p w14:paraId="6E9F6E89" w14:textId="77777777" w:rsidR="0079310C" w:rsidRDefault="001E73B1" w:rsidP="001419F2">
      <w:pPr>
        <w:pStyle w:val="Nagwek1"/>
        <w:spacing w:line="360" w:lineRule="auto"/>
        <w:rPr>
          <w:color w:val="00000A"/>
        </w:rPr>
      </w:pPr>
      <w:r>
        <w:rPr>
          <w:color w:val="00000A"/>
        </w:rPr>
        <w:t>Rozdział 3</w:t>
      </w:r>
    </w:p>
    <w:p w14:paraId="756074E7" w14:textId="77777777" w:rsidR="0079310C" w:rsidRDefault="001E73B1" w:rsidP="001419F2">
      <w:pPr>
        <w:spacing w:after="0" w:line="36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Tryb udzielenia zamówienia: </w:t>
      </w:r>
    </w:p>
    <w:p w14:paraId="1071BAEE" w14:textId="77777777" w:rsidR="0079310C" w:rsidRDefault="001E73B1" w:rsidP="001419F2">
      <w:p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Postępowanie o udzielenie zamówienia klasycznego o wartości mniejszej niż progi unijne, prowadzone jest w  trybie podstawowym, o którym mowa w art. 275 pkt 1 PZP (wariant 1). Zamawiający dokona wyboru najkorzystniejszej oferty bez przeprowadzania negocjacji. </w:t>
      </w:r>
    </w:p>
    <w:p w14:paraId="1A8AEB99" w14:textId="77777777" w:rsidR="00012C42" w:rsidRDefault="00012C42">
      <w:pPr>
        <w:spacing w:after="0" w:line="240" w:lineRule="auto"/>
        <w:rPr>
          <w:rFonts w:ascii="Times New Roman" w:eastAsiaTheme="majorEastAsia" w:hAnsi="Times New Roman" w:cstheme="majorBidi"/>
          <w:b/>
          <w:sz w:val="20"/>
          <w:szCs w:val="32"/>
        </w:rPr>
      </w:pPr>
      <w:r>
        <w:br w:type="page"/>
      </w:r>
    </w:p>
    <w:p w14:paraId="761CFD6C" w14:textId="4881118B" w:rsidR="0079310C" w:rsidRDefault="001E73B1" w:rsidP="001419F2">
      <w:pPr>
        <w:pStyle w:val="Nagwek1"/>
        <w:spacing w:line="360" w:lineRule="auto"/>
        <w:rPr>
          <w:color w:val="00000A"/>
        </w:rPr>
      </w:pPr>
      <w:r>
        <w:rPr>
          <w:color w:val="00000A"/>
        </w:rPr>
        <w:lastRenderedPageBreak/>
        <w:t>Rozdział 4</w:t>
      </w:r>
    </w:p>
    <w:p w14:paraId="51330494" w14:textId="77777777" w:rsidR="0079310C" w:rsidRDefault="001E73B1" w:rsidP="001419F2">
      <w:pPr>
        <w:spacing w:after="0" w:line="360" w:lineRule="auto"/>
        <w:jc w:val="both"/>
        <w:rPr>
          <w:rFonts w:ascii="Times New Roman" w:hAnsi="Times New Roman" w:cs="Times New Roman"/>
          <w:b/>
          <w:bCs/>
          <w:sz w:val="20"/>
          <w:szCs w:val="20"/>
        </w:rPr>
      </w:pPr>
      <w:r>
        <w:rPr>
          <w:rFonts w:ascii="Times New Roman" w:hAnsi="Times New Roman" w:cs="Times New Roman"/>
          <w:b/>
          <w:bCs/>
          <w:sz w:val="20"/>
          <w:szCs w:val="20"/>
        </w:rPr>
        <w:t>Termin składania ofert:</w:t>
      </w:r>
    </w:p>
    <w:p w14:paraId="2D4394C8" w14:textId="6E03F1E5" w:rsidR="0079310C" w:rsidRDefault="001E73B1" w:rsidP="001419F2">
      <w:pPr>
        <w:spacing w:after="0" w:line="360" w:lineRule="auto"/>
        <w:jc w:val="both"/>
      </w:pPr>
      <w:r>
        <w:rPr>
          <w:rFonts w:ascii="Times New Roman" w:hAnsi="Times New Roman" w:cs="Times New Roman"/>
          <w:sz w:val="20"/>
          <w:szCs w:val="20"/>
        </w:rPr>
        <w:t xml:space="preserve">Ofertę wraz z wymaganymi załącznikami, zgodnie z Rozdziałem 24, należy złożyć w terminie do dnia </w:t>
      </w:r>
      <w:r w:rsidR="00873655">
        <w:rPr>
          <w:rFonts w:ascii="Times New Roman" w:hAnsi="Times New Roman" w:cs="Times New Roman"/>
          <w:sz w:val="20"/>
          <w:szCs w:val="20"/>
        </w:rPr>
        <w:t>27</w:t>
      </w:r>
      <w:r w:rsidR="0097158E">
        <w:rPr>
          <w:rFonts w:ascii="Times New Roman" w:hAnsi="Times New Roman" w:cs="Times New Roman"/>
          <w:sz w:val="20"/>
          <w:szCs w:val="20"/>
        </w:rPr>
        <w:t>.08.2024</w:t>
      </w:r>
      <w:r>
        <w:rPr>
          <w:rFonts w:ascii="Times New Roman" w:hAnsi="Times New Roman" w:cs="Times New Roman"/>
          <w:sz w:val="20"/>
          <w:szCs w:val="20"/>
        </w:rPr>
        <w:t xml:space="preserve">  r., do godz. </w:t>
      </w:r>
      <w:r w:rsidR="001419F2">
        <w:rPr>
          <w:rFonts w:ascii="Times New Roman" w:hAnsi="Times New Roman" w:cs="Times New Roman"/>
          <w:sz w:val="20"/>
          <w:szCs w:val="20"/>
        </w:rPr>
        <w:t>10</w:t>
      </w:r>
      <w:r>
        <w:rPr>
          <w:rFonts w:ascii="Times New Roman" w:hAnsi="Times New Roman" w:cs="Times New Roman"/>
          <w:sz w:val="20"/>
          <w:szCs w:val="20"/>
        </w:rPr>
        <w:t>:00.</w:t>
      </w:r>
    </w:p>
    <w:p w14:paraId="14AF8F88" w14:textId="77777777" w:rsidR="0079310C" w:rsidRDefault="001E73B1" w:rsidP="001419F2">
      <w:pPr>
        <w:pStyle w:val="Nagwek1"/>
        <w:spacing w:line="360" w:lineRule="auto"/>
        <w:rPr>
          <w:color w:val="00000A"/>
        </w:rPr>
      </w:pPr>
      <w:r>
        <w:rPr>
          <w:color w:val="00000A"/>
        </w:rPr>
        <w:t>Rozdział 5</w:t>
      </w:r>
    </w:p>
    <w:p w14:paraId="2E2203D6" w14:textId="77777777" w:rsidR="0079310C" w:rsidRDefault="001E73B1" w:rsidP="001419F2">
      <w:pPr>
        <w:spacing w:after="0" w:line="360" w:lineRule="auto"/>
        <w:jc w:val="both"/>
        <w:rPr>
          <w:rFonts w:ascii="Times New Roman" w:hAnsi="Times New Roman" w:cs="Times New Roman"/>
          <w:b/>
          <w:bCs/>
          <w:sz w:val="20"/>
          <w:szCs w:val="20"/>
        </w:rPr>
      </w:pPr>
      <w:r>
        <w:rPr>
          <w:rFonts w:ascii="Times New Roman" w:hAnsi="Times New Roman" w:cs="Times New Roman"/>
          <w:b/>
          <w:bCs/>
          <w:sz w:val="20"/>
          <w:szCs w:val="20"/>
        </w:rPr>
        <w:t>Wniosek o wyjaśnienie treści SWZ, zmiana treści SWZ.</w:t>
      </w:r>
    </w:p>
    <w:p w14:paraId="69FA01C1" w14:textId="77777777" w:rsidR="0079310C" w:rsidRDefault="001E73B1" w:rsidP="001419F2">
      <w:pPr>
        <w:pStyle w:val="Akapitzlist"/>
        <w:numPr>
          <w:ilvl w:val="0"/>
          <w:numId w:val="9"/>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Wykonawca może zwrócić się do zamawiającego z wnioskiem o wyjaśnienie treści SWZ.</w:t>
      </w:r>
    </w:p>
    <w:p w14:paraId="37224139" w14:textId="77777777" w:rsidR="0079310C" w:rsidRDefault="001E73B1" w:rsidP="001419F2">
      <w:pPr>
        <w:pStyle w:val="Akapitzlist"/>
        <w:numPr>
          <w:ilvl w:val="0"/>
          <w:numId w:val="9"/>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382D0811" w14:textId="77777777" w:rsidR="0079310C" w:rsidRDefault="001E73B1" w:rsidP="001419F2">
      <w:pPr>
        <w:pStyle w:val="Akapitzlist"/>
        <w:numPr>
          <w:ilvl w:val="0"/>
          <w:numId w:val="9"/>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Jeżeli zamawiający nie udzieli wyjaśnień w terminie, o którym mowa w ust. 2, przedłuża termin składania ofert o czas niezbędny do zapoznania się wszystkich zainteresowanych wykonawców z wyjaśnieniami niezbędnymi do należytego przygotowania i złożenia odpowiednio ofert.</w:t>
      </w:r>
    </w:p>
    <w:p w14:paraId="329B3E48" w14:textId="77777777" w:rsidR="0079310C" w:rsidRDefault="001E73B1" w:rsidP="001419F2">
      <w:pPr>
        <w:pStyle w:val="Akapitzlist"/>
        <w:numPr>
          <w:ilvl w:val="0"/>
          <w:numId w:val="9"/>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W przypadku gdy wniosek o wyjaśnienie treści SWZ nie wpłynął w terminie, o którym mowa w ust. 2, zamawiający nie ma obowiązku udzielania wyjaśnień SWZ oraz obowiązku przedłużenia terminu składania odpowiednio ofert.</w:t>
      </w:r>
    </w:p>
    <w:p w14:paraId="08B11C49" w14:textId="77777777" w:rsidR="0079310C" w:rsidRDefault="001E73B1" w:rsidP="001419F2">
      <w:pPr>
        <w:pStyle w:val="Akapitzlist"/>
        <w:numPr>
          <w:ilvl w:val="0"/>
          <w:numId w:val="9"/>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Przedłużenie terminu składania ofert, o których mowa w ust. 4, nie wpływa na bieg terminu składania wniosku o wyjaśnienie treści SWZ.</w:t>
      </w:r>
    </w:p>
    <w:p w14:paraId="0D96E4FB" w14:textId="77777777" w:rsidR="0079310C" w:rsidRDefault="001E73B1" w:rsidP="001419F2">
      <w:pPr>
        <w:pStyle w:val="Akapitzlist"/>
        <w:numPr>
          <w:ilvl w:val="0"/>
          <w:numId w:val="9"/>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Treść zapytań wraz z wyjaśnieniami zamawiający udostępnia, bez ujawniania źródła zapytania, na stronie internetowej prowadzonego postępowania wskazanej w Rozdziale 2.</w:t>
      </w:r>
    </w:p>
    <w:p w14:paraId="70DB1718" w14:textId="77777777" w:rsidR="0079310C" w:rsidRDefault="001E73B1" w:rsidP="001419F2">
      <w:pPr>
        <w:pStyle w:val="Akapitzlist"/>
        <w:numPr>
          <w:ilvl w:val="0"/>
          <w:numId w:val="9"/>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Zamawiający może zwołać zebranie wszystkich wykonawców w celu wyjaśnienia treści SWZ. Informacja o  terminie zebrania zostanie udostępniona na stronie internetowej wskazanej w Rozdziale 2.</w:t>
      </w:r>
    </w:p>
    <w:p w14:paraId="2011F07A" w14:textId="77777777" w:rsidR="0079310C" w:rsidRDefault="001E73B1" w:rsidP="001419F2">
      <w:pPr>
        <w:pStyle w:val="Akapitzlist"/>
        <w:numPr>
          <w:ilvl w:val="0"/>
          <w:numId w:val="9"/>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Zamawiający sporządza informację zawierającą zgłoszone na zebraniu pytania o wyjaśnienie treści SWZ oraz odpowiedzi na nie, bez wskazywania źródeł zapytań. Informację z zebrania udostępnia się na stronie internetowej prowadzonego postępowania wskazanej w Rozdziale 2.</w:t>
      </w:r>
    </w:p>
    <w:p w14:paraId="6B433C6E" w14:textId="77777777" w:rsidR="0079310C" w:rsidRDefault="001E73B1" w:rsidP="001419F2">
      <w:pPr>
        <w:pStyle w:val="Akapitzlist"/>
        <w:numPr>
          <w:ilvl w:val="0"/>
          <w:numId w:val="9"/>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W uzasadnionych przypadkach zamawiający może przed upływem terminu składania ofert zmienić treść SWZ.</w:t>
      </w:r>
    </w:p>
    <w:p w14:paraId="0D722613" w14:textId="77777777" w:rsidR="0079310C" w:rsidRDefault="001E73B1" w:rsidP="001419F2">
      <w:pPr>
        <w:pStyle w:val="Akapitzlist"/>
        <w:numPr>
          <w:ilvl w:val="0"/>
          <w:numId w:val="9"/>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W przypadku gdy zmiana treści SWZ jest istotna dla sporządzenia oferty lub wymaga od wykonawców dodatkowego czasu na zapoznanie się ze zmianą treści SWZ i przygotowanie ofert, zamawiający przedłuża termin składania ofert o czas niezbędny na ich przygotowanie.</w:t>
      </w:r>
    </w:p>
    <w:p w14:paraId="6F2B5FC5" w14:textId="77777777" w:rsidR="0079310C" w:rsidRDefault="001E73B1" w:rsidP="001419F2">
      <w:pPr>
        <w:pStyle w:val="Akapitzlist"/>
        <w:numPr>
          <w:ilvl w:val="0"/>
          <w:numId w:val="9"/>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Zamawiający informuje wykonawców o przedłużonym terminie składania ofert przez zamieszczenie informacji na stronie internetowej prowadzonego postępowania, na której została udostępniona SWZ.</w:t>
      </w:r>
    </w:p>
    <w:p w14:paraId="6E060399" w14:textId="77777777" w:rsidR="0079310C" w:rsidRDefault="001E73B1" w:rsidP="001419F2">
      <w:pPr>
        <w:pStyle w:val="Akapitzlist"/>
        <w:numPr>
          <w:ilvl w:val="0"/>
          <w:numId w:val="9"/>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Informację o przedłużonym terminie składania ofert, zamawiający zamieszcza w ogłoszeniu o zmianie ogłoszenia, o którym mowa w art. 267 ust. 2 pkt 6 PZP.</w:t>
      </w:r>
    </w:p>
    <w:p w14:paraId="77C4E84F" w14:textId="77777777" w:rsidR="0079310C" w:rsidRDefault="001E73B1" w:rsidP="001419F2">
      <w:pPr>
        <w:pStyle w:val="Akapitzlist"/>
        <w:numPr>
          <w:ilvl w:val="0"/>
          <w:numId w:val="9"/>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Dokonaną zmianę treści SWZ, zamawiający udostępnia na stronie internetowej prowadzonego postępowania wskazaną w Rozdziale 2.</w:t>
      </w:r>
    </w:p>
    <w:p w14:paraId="581115E9" w14:textId="77777777" w:rsidR="0079310C" w:rsidRDefault="001E73B1" w:rsidP="001419F2">
      <w:pPr>
        <w:pStyle w:val="Akapitzlist"/>
        <w:numPr>
          <w:ilvl w:val="0"/>
          <w:numId w:val="9"/>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W przypadku gdy zmiana treści odpowiednio SWZ prowadzi do zmiany treści ogłoszenia o zamówieniu, zamawiający zamieszcza w Biuletynie Zamówień Publicznych ogłoszenie o zmianie ogłoszenia, o którym mowa w art. 267 ust. 2 pkt 6 PZP.</w:t>
      </w:r>
    </w:p>
    <w:p w14:paraId="22826530" w14:textId="77777777" w:rsidR="0079310C" w:rsidRDefault="001E73B1" w:rsidP="001419F2">
      <w:pPr>
        <w:pStyle w:val="Nagwek1"/>
        <w:spacing w:line="360" w:lineRule="auto"/>
        <w:rPr>
          <w:color w:val="00000A"/>
        </w:rPr>
      </w:pPr>
      <w:r>
        <w:rPr>
          <w:color w:val="00000A"/>
        </w:rPr>
        <w:lastRenderedPageBreak/>
        <w:t>Rozdział 6</w:t>
      </w:r>
    </w:p>
    <w:p w14:paraId="7F70983C" w14:textId="77777777" w:rsidR="0079310C" w:rsidRDefault="001E73B1" w:rsidP="001419F2">
      <w:pPr>
        <w:spacing w:after="0" w:line="360" w:lineRule="auto"/>
        <w:jc w:val="both"/>
        <w:rPr>
          <w:rFonts w:ascii="Times New Roman" w:hAnsi="Times New Roman" w:cs="Times New Roman"/>
          <w:b/>
          <w:bCs/>
          <w:sz w:val="20"/>
          <w:szCs w:val="20"/>
        </w:rPr>
      </w:pPr>
      <w:r>
        <w:rPr>
          <w:rFonts w:ascii="Times New Roman" w:hAnsi="Times New Roman" w:cs="Times New Roman"/>
          <w:b/>
          <w:bCs/>
          <w:sz w:val="20"/>
          <w:szCs w:val="20"/>
        </w:rPr>
        <w:t>Opis przedmiotu zamówienia:</w:t>
      </w:r>
    </w:p>
    <w:p w14:paraId="1D8D1FAC" w14:textId="0B814CF2" w:rsidR="0079310C" w:rsidRDefault="001E73B1" w:rsidP="000A4C68">
      <w:pPr>
        <w:pStyle w:val="Akapitzlist"/>
        <w:numPr>
          <w:ilvl w:val="0"/>
          <w:numId w:val="1"/>
        </w:numPr>
        <w:spacing w:after="0" w:line="360" w:lineRule="auto"/>
        <w:ind w:left="357"/>
        <w:contextualSpacing w:val="0"/>
        <w:jc w:val="both"/>
      </w:pPr>
      <w:r>
        <w:rPr>
          <w:rFonts w:ascii="Times New Roman" w:hAnsi="Times New Roman" w:cs="Times New Roman"/>
          <w:sz w:val="20"/>
          <w:szCs w:val="20"/>
        </w:rPr>
        <w:t>Przedmiotem zamówienia jest dostawa</w:t>
      </w:r>
      <w:r>
        <w:rPr>
          <w:rFonts w:ascii="Times New Roman" w:hAnsi="Times New Roman" w:cs="Arial"/>
          <w:sz w:val="20"/>
          <w:szCs w:val="20"/>
        </w:rPr>
        <w:t xml:space="preserve"> energii elektrycznej na potrzeby Wojewódzkiego Ośrodka Ruchu Drogowego w </w:t>
      </w:r>
      <w:r w:rsidR="00421B50">
        <w:rPr>
          <w:rFonts w:ascii="Times New Roman" w:hAnsi="Times New Roman" w:cs="Arial"/>
          <w:sz w:val="20"/>
          <w:szCs w:val="20"/>
        </w:rPr>
        <w:t>Katowicach.</w:t>
      </w:r>
    </w:p>
    <w:p w14:paraId="4A04D649" w14:textId="77777777" w:rsidR="0079310C" w:rsidRDefault="001E73B1" w:rsidP="000A4C68">
      <w:pPr>
        <w:pStyle w:val="Akapitzlist"/>
        <w:numPr>
          <w:ilvl w:val="0"/>
          <w:numId w:val="1"/>
        </w:numPr>
        <w:spacing w:after="0" w:line="360" w:lineRule="auto"/>
        <w:ind w:left="357"/>
        <w:contextualSpacing w:val="0"/>
        <w:jc w:val="both"/>
        <w:rPr>
          <w:rFonts w:ascii="Times New Roman" w:hAnsi="Times New Roman" w:cs="Times New Roman"/>
          <w:sz w:val="20"/>
          <w:szCs w:val="20"/>
        </w:rPr>
      </w:pPr>
      <w:r>
        <w:rPr>
          <w:rFonts w:ascii="Times New Roman" w:hAnsi="Times New Roman" w:cs="Times New Roman"/>
          <w:sz w:val="20"/>
          <w:szCs w:val="20"/>
        </w:rPr>
        <w:t xml:space="preserve">Szczegółowy </w:t>
      </w:r>
      <w:r w:rsidR="00421B50">
        <w:rPr>
          <w:rFonts w:ascii="Times New Roman" w:hAnsi="Times New Roman" w:cs="Times New Roman"/>
          <w:sz w:val="20"/>
          <w:szCs w:val="20"/>
        </w:rPr>
        <w:t>opis oraz wykaz punktów poboru energii</w:t>
      </w:r>
      <w:r>
        <w:rPr>
          <w:rFonts w:ascii="Times New Roman" w:hAnsi="Times New Roman" w:cs="Times New Roman"/>
          <w:sz w:val="20"/>
          <w:szCs w:val="20"/>
        </w:rPr>
        <w:t xml:space="preserve"> zawiera załącznik nr 2 do SWZ. </w:t>
      </w:r>
    </w:p>
    <w:p w14:paraId="369D8F54" w14:textId="644FB1CF" w:rsidR="0079310C" w:rsidRPr="0008368E" w:rsidRDefault="001E73B1" w:rsidP="000A4C68">
      <w:pPr>
        <w:pStyle w:val="Akapitzlist"/>
        <w:numPr>
          <w:ilvl w:val="0"/>
          <w:numId w:val="1"/>
        </w:numPr>
        <w:spacing w:after="0" w:line="360" w:lineRule="auto"/>
        <w:ind w:left="357"/>
        <w:contextualSpacing w:val="0"/>
        <w:jc w:val="both"/>
      </w:pPr>
      <w:r w:rsidRPr="0008368E">
        <w:rPr>
          <w:rFonts w:ascii="Times New Roman" w:hAnsi="Times New Roman" w:cs="Times New Roman"/>
          <w:sz w:val="20"/>
          <w:szCs w:val="20"/>
        </w:rPr>
        <w:t xml:space="preserve">Nazwa i kod CPV: </w:t>
      </w:r>
      <w:r w:rsidR="00DE5D77" w:rsidRPr="0008368E">
        <w:rPr>
          <w:rStyle w:val="hgkelc"/>
          <w:rFonts w:ascii="Times New Roman" w:hAnsi="Times New Roman" w:cs="Times New Roman"/>
          <w:sz w:val="20"/>
          <w:szCs w:val="20"/>
        </w:rPr>
        <w:t>09300000-2</w:t>
      </w:r>
      <w:r w:rsidR="00CD2412" w:rsidRPr="0008368E">
        <w:rPr>
          <w:rStyle w:val="hgkelc"/>
          <w:rFonts w:ascii="Times New Roman" w:hAnsi="Times New Roman" w:cs="Times New Roman"/>
          <w:sz w:val="20"/>
          <w:szCs w:val="20"/>
        </w:rPr>
        <w:t xml:space="preserve"> - </w:t>
      </w:r>
      <w:r w:rsidR="00CD2412" w:rsidRPr="0008368E">
        <w:rPr>
          <w:rFonts w:ascii="Times New Roman" w:hAnsi="Times New Roman" w:cs="Times New Roman"/>
          <w:sz w:val="20"/>
          <w:szCs w:val="20"/>
        </w:rPr>
        <w:t>Energia elektryczna, cieplna, słoneczna i</w:t>
      </w:r>
      <w:r w:rsidR="00A470BC" w:rsidRPr="0008368E">
        <w:rPr>
          <w:rFonts w:ascii="Times New Roman" w:hAnsi="Times New Roman" w:cs="Times New Roman"/>
          <w:sz w:val="20"/>
          <w:szCs w:val="20"/>
        </w:rPr>
        <w:t xml:space="preserve"> </w:t>
      </w:r>
      <w:r w:rsidR="00CD2412" w:rsidRPr="0008368E">
        <w:rPr>
          <w:rFonts w:ascii="Times New Roman" w:hAnsi="Times New Roman" w:cs="Times New Roman"/>
          <w:sz w:val="20"/>
          <w:szCs w:val="20"/>
        </w:rPr>
        <w:t>jądrowa</w:t>
      </w:r>
      <w:r w:rsidR="00BB42AB" w:rsidRPr="0008368E">
        <w:rPr>
          <w:rFonts w:ascii="Times New Roman" w:hAnsi="Times New Roman" w:cs="Times New Roman"/>
          <w:sz w:val="20"/>
          <w:szCs w:val="20"/>
        </w:rPr>
        <w:t>.</w:t>
      </w:r>
    </w:p>
    <w:p w14:paraId="099DD4D0" w14:textId="440ABE8D" w:rsidR="00515589" w:rsidRPr="0008368E" w:rsidRDefault="00515589" w:rsidP="000A4C68">
      <w:pPr>
        <w:pStyle w:val="Akapitzlist"/>
        <w:numPr>
          <w:ilvl w:val="0"/>
          <w:numId w:val="1"/>
        </w:numPr>
        <w:spacing w:after="0" w:line="360" w:lineRule="auto"/>
        <w:ind w:left="357"/>
        <w:contextualSpacing w:val="0"/>
        <w:jc w:val="both"/>
      </w:pPr>
      <w:r w:rsidRPr="0008368E">
        <w:rPr>
          <w:rFonts w:ascii="Times New Roman" w:hAnsi="Times New Roman" w:cs="Times New Roman"/>
          <w:sz w:val="20"/>
          <w:szCs w:val="20"/>
        </w:rPr>
        <w:t>Zamawiający dzieli zamówienie na części I-VII.</w:t>
      </w:r>
    </w:p>
    <w:p w14:paraId="03EE02C9" w14:textId="34ACF259" w:rsidR="000A4C68" w:rsidRPr="000A4C68" w:rsidRDefault="000A4C68" w:rsidP="000A4C68">
      <w:pPr>
        <w:pStyle w:val="Akapitzlist"/>
        <w:spacing w:after="0" w:line="360" w:lineRule="auto"/>
        <w:ind w:left="357"/>
        <w:contextualSpacing w:val="0"/>
        <w:rPr>
          <w:rFonts w:ascii="Times New Roman" w:hAnsi="Times New Roman"/>
          <w:sz w:val="20"/>
          <w:szCs w:val="20"/>
        </w:rPr>
      </w:pPr>
      <w:r w:rsidRPr="000A4C68">
        <w:rPr>
          <w:rFonts w:ascii="Times New Roman" w:hAnsi="Times New Roman" w:cs="Arial"/>
          <w:b/>
          <w:sz w:val="20"/>
          <w:szCs w:val="20"/>
          <w:u w:val="single"/>
        </w:rPr>
        <w:t>Część I</w:t>
      </w:r>
      <w:r>
        <w:rPr>
          <w:rFonts w:ascii="Times New Roman" w:hAnsi="Times New Roman" w:cs="Arial"/>
          <w:b/>
          <w:sz w:val="20"/>
          <w:szCs w:val="20"/>
          <w:u w:val="single"/>
        </w:rPr>
        <w:tab/>
      </w:r>
      <w:r w:rsidRPr="000A4C68">
        <w:rPr>
          <w:rFonts w:ascii="Times New Roman" w:hAnsi="Times New Roman" w:cs="Arial"/>
          <w:sz w:val="20"/>
          <w:szCs w:val="20"/>
        </w:rPr>
        <w:t>Lokalizacja: 40-507 Katowice, ul. Francuska 78</w:t>
      </w:r>
    </w:p>
    <w:p w14:paraId="538D9096" w14:textId="69DA1214" w:rsidR="000A4C68" w:rsidRPr="000A4C68" w:rsidRDefault="000A4C68" w:rsidP="000A4C68">
      <w:pPr>
        <w:pStyle w:val="Akapitzlist"/>
        <w:spacing w:after="0" w:line="360" w:lineRule="auto"/>
        <w:ind w:left="357"/>
        <w:contextualSpacing w:val="0"/>
        <w:rPr>
          <w:rFonts w:ascii="Times New Roman" w:hAnsi="Times New Roman"/>
          <w:sz w:val="20"/>
          <w:szCs w:val="20"/>
        </w:rPr>
      </w:pPr>
      <w:r w:rsidRPr="000A4C68">
        <w:rPr>
          <w:rFonts w:ascii="Times New Roman" w:hAnsi="Times New Roman" w:cs="Arial"/>
          <w:b/>
          <w:sz w:val="20"/>
          <w:szCs w:val="20"/>
          <w:u w:val="single"/>
        </w:rPr>
        <w:t>Część II</w:t>
      </w:r>
      <w:r>
        <w:rPr>
          <w:rFonts w:ascii="Times New Roman" w:hAnsi="Times New Roman" w:cs="Arial"/>
          <w:b/>
          <w:sz w:val="20"/>
          <w:szCs w:val="20"/>
          <w:u w:val="single"/>
        </w:rPr>
        <w:tab/>
      </w:r>
      <w:r w:rsidRPr="000A4C68">
        <w:rPr>
          <w:rFonts w:ascii="Times New Roman" w:hAnsi="Times New Roman" w:cs="Arial"/>
          <w:sz w:val="20"/>
          <w:szCs w:val="20"/>
        </w:rPr>
        <w:t>Lokalizacja: 40-507 Katowice, ul. Francuska 78</w:t>
      </w:r>
    </w:p>
    <w:p w14:paraId="2AF5F893" w14:textId="6DF4699F" w:rsidR="000A4C68" w:rsidRPr="000A4C68" w:rsidRDefault="000A4C68" w:rsidP="000A4C68">
      <w:pPr>
        <w:pStyle w:val="Akapitzlist"/>
        <w:spacing w:after="0" w:line="360" w:lineRule="auto"/>
        <w:ind w:left="357"/>
        <w:contextualSpacing w:val="0"/>
        <w:rPr>
          <w:rFonts w:ascii="Times New Roman" w:hAnsi="Times New Roman"/>
          <w:sz w:val="20"/>
          <w:szCs w:val="20"/>
        </w:rPr>
      </w:pPr>
      <w:r w:rsidRPr="000A4C68">
        <w:rPr>
          <w:rFonts w:ascii="Times New Roman" w:hAnsi="Times New Roman" w:cs="Arial"/>
          <w:b/>
          <w:sz w:val="20"/>
          <w:szCs w:val="20"/>
          <w:u w:val="single"/>
        </w:rPr>
        <w:t>Część III</w:t>
      </w:r>
      <w:r>
        <w:rPr>
          <w:rFonts w:ascii="Times New Roman" w:hAnsi="Times New Roman" w:cs="Arial"/>
          <w:b/>
          <w:sz w:val="20"/>
          <w:szCs w:val="20"/>
          <w:u w:val="single"/>
        </w:rPr>
        <w:tab/>
      </w:r>
      <w:r w:rsidRPr="000A4C68">
        <w:rPr>
          <w:rFonts w:ascii="Times New Roman" w:hAnsi="Times New Roman" w:cs="Arial"/>
          <w:sz w:val="20"/>
          <w:szCs w:val="20"/>
        </w:rPr>
        <w:t>Lokalizacja:41-900 Bytom, ul. Strzelców Bytomskich 98</w:t>
      </w:r>
    </w:p>
    <w:p w14:paraId="121D5E1C" w14:textId="5484E93A" w:rsidR="000A4C68" w:rsidRPr="000A4C68" w:rsidRDefault="000A4C68" w:rsidP="000A4C68">
      <w:pPr>
        <w:pStyle w:val="Akapitzlist"/>
        <w:spacing w:after="0" w:line="360" w:lineRule="auto"/>
        <w:ind w:left="357"/>
        <w:contextualSpacing w:val="0"/>
        <w:rPr>
          <w:rFonts w:ascii="Times New Roman" w:hAnsi="Times New Roman"/>
          <w:sz w:val="20"/>
          <w:szCs w:val="20"/>
          <w:u w:val="single"/>
        </w:rPr>
      </w:pPr>
      <w:r w:rsidRPr="000A4C68">
        <w:rPr>
          <w:rFonts w:ascii="Times New Roman" w:hAnsi="Times New Roman" w:cs="Arial"/>
          <w:b/>
          <w:sz w:val="20"/>
          <w:szCs w:val="20"/>
          <w:u w:val="single"/>
        </w:rPr>
        <w:t>Część IV</w:t>
      </w:r>
      <w:r>
        <w:rPr>
          <w:rFonts w:ascii="Times New Roman" w:hAnsi="Times New Roman" w:cs="Arial"/>
          <w:b/>
          <w:sz w:val="20"/>
          <w:szCs w:val="20"/>
          <w:u w:val="single"/>
        </w:rPr>
        <w:tab/>
      </w:r>
      <w:r w:rsidRPr="000A4C68">
        <w:rPr>
          <w:rFonts w:ascii="Times New Roman" w:hAnsi="Times New Roman" w:cs="Arial"/>
          <w:sz w:val="20"/>
          <w:szCs w:val="20"/>
        </w:rPr>
        <w:t>Lokalizacja: 41-303 Dąbrowa Górnicza, ul. Tysiąclecia 56</w:t>
      </w:r>
    </w:p>
    <w:p w14:paraId="13482216" w14:textId="09F448A4" w:rsidR="000A4C68" w:rsidRPr="000A4C68" w:rsidRDefault="000A4C68" w:rsidP="000A4C68">
      <w:pPr>
        <w:pStyle w:val="Akapitzlist"/>
        <w:spacing w:after="0" w:line="360" w:lineRule="auto"/>
        <w:ind w:left="357"/>
        <w:contextualSpacing w:val="0"/>
        <w:rPr>
          <w:rFonts w:ascii="Times New Roman" w:hAnsi="Times New Roman"/>
          <w:sz w:val="20"/>
          <w:szCs w:val="20"/>
          <w:u w:val="single"/>
        </w:rPr>
      </w:pPr>
      <w:r w:rsidRPr="000A4C68">
        <w:rPr>
          <w:rFonts w:ascii="Times New Roman" w:hAnsi="Times New Roman" w:cs="Arial"/>
          <w:b/>
          <w:sz w:val="20"/>
          <w:szCs w:val="20"/>
          <w:u w:val="single"/>
        </w:rPr>
        <w:t>Część V</w:t>
      </w:r>
      <w:r>
        <w:rPr>
          <w:rFonts w:ascii="Times New Roman" w:hAnsi="Times New Roman" w:cs="Arial"/>
          <w:b/>
          <w:sz w:val="20"/>
          <w:szCs w:val="20"/>
          <w:u w:val="single"/>
        </w:rPr>
        <w:tab/>
      </w:r>
      <w:r w:rsidRPr="000A4C68">
        <w:rPr>
          <w:rFonts w:ascii="Times New Roman" w:hAnsi="Times New Roman" w:cs="Arial"/>
          <w:sz w:val="20"/>
          <w:szCs w:val="20"/>
        </w:rPr>
        <w:t>Lokalizacja: 44-207 Rybnik  ul. Ekonomiczna 21</w:t>
      </w:r>
    </w:p>
    <w:p w14:paraId="482CB56F" w14:textId="7B9364A3" w:rsidR="000A4C68" w:rsidRPr="000A4C68" w:rsidRDefault="000A4C68" w:rsidP="000A4C68">
      <w:pPr>
        <w:pStyle w:val="Akapitzlist"/>
        <w:spacing w:after="0" w:line="360" w:lineRule="auto"/>
        <w:ind w:left="357"/>
        <w:contextualSpacing w:val="0"/>
        <w:rPr>
          <w:rFonts w:ascii="Times New Roman" w:hAnsi="Times New Roman"/>
          <w:sz w:val="20"/>
          <w:szCs w:val="20"/>
          <w:u w:val="single"/>
        </w:rPr>
      </w:pPr>
      <w:r w:rsidRPr="000A4C68">
        <w:rPr>
          <w:rFonts w:ascii="Times New Roman" w:hAnsi="Times New Roman" w:cs="Arial"/>
          <w:b/>
          <w:sz w:val="20"/>
          <w:szCs w:val="20"/>
          <w:u w:val="single"/>
        </w:rPr>
        <w:t>Część VI</w:t>
      </w:r>
      <w:r>
        <w:rPr>
          <w:rFonts w:ascii="Times New Roman" w:hAnsi="Times New Roman" w:cs="Arial"/>
          <w:b/>
          <w:sz w:val="20"/>
          <w:szCs w:val="20"/>
          <w:u w:val="single"/>
        </w:rPr>
        <w:tab/>
      </w:r>
      <w:r w:rsidRPr="000A4C68">
        <w:rPr>
          <w:rFonts w:ascii="Times New Roman" w:hAnsi="Times New Roman" w:cs="Arial"/>
          <w:sz w:val="20"/>
          <w:szCs w:val="20"/>
        </w:rPr>
        <w:t>Lokalizacja: 44-330 Jastrzębie Zdrój , ul. A Krajowej 31</w:t>
      </w:r>
    </w:p>
    <w:p w14:paraId="51B4C250" w14:textId="6794368A" w:rsidR="000A4C68" w:rsidRPr="000A4C68" w:rsidRDefault="000A4C68" w:rsidP="000A4C68">
      <w:pPr>
        <w:pStyle w:val="Akapitzlist"/>
        <w:spacing w:after="0" w:line="360" w:lineRule="auto"/>
        <w:ind w:left="357"/>
        <w:contextualSpacing w:val="0"/>
        <w:rPr>
          <w:rFonts w:ascii="Times New Roman" w:hAnsi="Times New Roman"/>
          <w:sz w:val="20"/>
          <w:szCs w:val="20"/>
          <w:u w:val="single"/>
        </w:rPr>
      </w:pPr>
      <w:r w:rsidRPr="000A4C68">
        <w:rPr>
          <w:rFonts w:ascii="Times New Roman" w:hAnsi="Times New Roman" w:cs="Arial"/>
          <w:b/>
          <w:sz w:val="20"/>
          <w:szCs w:val="20"/>
          <w:u w:val="single"/>
        </w:rPr>
        <w:t>Część VII</w:t>
      </w:r>
      <w:r>
        <w:rPr>
          <w:rFonts w:ascii="Times New Roman" w:hAnsi="Times New Roman" w:cs="Arial"/>
          <w:b/>
          <w:sz w:val="20"/>
          <w:szCs w:val="20"/>
          <w:u w:val="single"/>
        </w:rPr>
        <w:tab/>
      </w:r>
      <w:r w:rsidRPr="000A4C68">
        <w:rPr>
          <w:rFonts w:ascii="Times New Roman" w:hAnsi="Times New Roman" w:cs="Arial"/>
          <w:sz w:val="20"/>
          <w:szCs w:val="20"/>
        </w:rPr>
        <w:t>Lokalizacja:43-100 Tychy Al. Jana Pawła II 3</w:t>
      </w:r>
    </w:p>
    <w:p w14:paraId="55905711" w14:textId="77777777" w:rsidR="00DE5D77" w:rsidRPr="00DE5D77" w:rsidRDefault="00DE5D77" w:rsidP="000A4C68">
      <w:pPr>
        <w:pStyle w:val="Akapitzlist"/>
        <w:numPr>
          <w:ilvl w:val="0"/>
          <w:numId w:val="1"/>
        </w:numPr>
        <w:spacing w:after="0" w:line="360" w:lineRule="auto"/>
        <w:ind w:left="357"/>
        <w:contextualSpacing w:val="0"/>
        <w:jc w:val="both"/>
        <w:rPr>
          <w:rFonts w:ascii="Times New Roman" w:hAnsi="Times New Roman" w:cs="Times New Roman"/>
          <w:sz w:val="20"/>
          <w:szCs w:val="20"/>
        </w:rPr>
      </w:pPr>
      <w:r w:rsidRPr="00DE5D77">
        <w:rPr>
          <w:rFonts w:ascii="Times New Roman" w:hAnsi="Times New Roman" w:cs="Times New Roman"/>
          <w:color w:val="010101"/>
          <w:sz w:val="20"/>
          <w:szCs w:val="20"/>
          <w:shd w:val="clear" w:color="auto" w:fill="FFFFFF"/>
        </w:rPr>
        <w:t>Wykonawca może złożyć ofertę na jedną albo więcej części zamówienia.</w:t>
      </w:r>
    </w:p>
    <w:p w14:paraId="1D6900F1" w14:textId="77777777" w:rsidR="0079310C" w:rsidRDefault="001E73B1" w:rsidP="000A4C68">
      <w:pPr>
        <w:pStyle w:val="Akapitzlist1"/>
        <w:numPr>
          <w:ilvl w:val="0"/>
          <w:numId w:val="1"/>
        </w:numPr>
        <w:spacing w:line="360" w:lineRule="auto"/>
        <w:ind w:left="357"/>
        <w:jc w:val="both"/>
      </w:pPr>
      <w:r>
        <w:rPr>
          <w:sz w:val="20"/>
          <w:szCs w:val="20"/>
        </w:rPr>
        <w:t xml:space="preserve">Zamawiający </w:t>
      </w:r>
      <w:r w:rsidR="00DE5D77">
        <w:rPr>
          <w:sz w:val="20"/>
          <w:szCs w:val="20"/>
        </w:rPr>
        <w:t xml:space="preserve">nie </w:t>
      </w:r>
      <w:r>
        <w:rPr>
          <w:sz w:val="20"/>
          <w:szCs w:val="20"/>
        </w:rPr>
        <w:t>dopusz</w:t>
      </w:r>
      <w:r w:rsidR="00DE5D77">
        <w:rPr>
          <w:sz w:val="20"/>
          <w:szCs w:val="20"/>
        </w:rPr>
        <w:t>cza podziału zamówienia w ramach poszczególnych części</w:t>
      </w:r>
      <w:r w:rsidR="00421B50">
        <w:rPr>
          <w:sz w:val="20"/>
          <w:szCs w:val="20"/>
        </w:rPr>
        <w:t>.</w:t>
      </w:r>
    </w:p>
    <w:p w14:paraId="6055E841" w14:textId="77777777" w:rsidR="0079310C" w:rsidRDefault="001E73B1" w:rsidP="001419F2">
      <w:pPr>
        <w:pStyle w:val="Nagwek1"/>
        <w:spacing w:line="360" w:lineRule="auto"/>
        <w:rPr>
          <w:color w:val="00000A"/>
        </w:rPr>
      </w:pPr>
      <w:r>
        <w:rPr>
          <w:color w:val="00000A"/>
        </w:rPr>
        <w:t>Rozdział 7</w:t>
      </w:r>
    </w:p>
    <w:p w14:paraId="5ABBE31F" w14:textId="77777777" w:rsidR="0079310C" w:rsidRDefault="001E73B1" w:rsidP="001419F2">
      <w:pPr>
        <w:spacing w:after="0" w:line="360" w:lineRule="auto"/>
        <w:jc w:val="both"/>
        <w:rPr>
          <w:rFonts w:ascii="Times New Roman" w:hAnsi="Times New Roman" w:cs="Times New Roman"/>
          <w:b/>
          <w:bCs/>
          <w:sz w:val="20"/>
          <w:szCs w:val="20"/>
        </w:rPr>
      </w:pPr>
      <w:r>
        <w:rPr>
          <w:rFonts w:ascii="Times New Roman" w:hAnsi="Times New Roman" w:cs="Times New Roman"/>
          <w:b/>
          <w:bCs/>
          <w:sz w:val="20"/>
          <w:szCs w:val="20"/>
        </w:rPr>
        <w:t>Termin realizacji zamówienia:</w:t>
      </w:r>
    </w:p>
    <w:p w14:paraId="75051079" w14:textId="636F75DD" w:rsidR="0079310C" w:rsidRDefault="001E73B1" w:rsidP="001419F2">
      <w:pPr>
        <w:pStyle w:val="Akapitzlist1"/>
        <w:numPr>
          <w:ilvl w:val="0"/>
          <w:numId w:val="30"/>
        </w:numPr>
        <w:spacing w:line="360" w:lineRule="auto"/>
        <w:jc w:val="both"/>
      </w:pPr>
      <w:r>
        <w:rPr>
          <w:sz w:val="20"/>
          <w:szCs w:val="20"/>
        </w:rPr>
        <w:t>12 miesięcy</w:t>
      </w:r>
      <w:r w:rsidR="00BB42AB">
        <w:rPr>
          <w:sz w:val="20"/>
          <w:szCs w:val="20"/>
        </w:rPr>
        <w:t xml:space="preserve"> począwszy od dnia 1.01.202</w:t>
      </w:r>
      <w:r w:rsidR="0097158E">
        <w:rPr>
          <w:sz w:val="20"/>
          <w:szCs w:val="20"/>
        </w:rPr>
        <w:t>5</w:t>
      </w:r>
      <w:r w:rsidR="00BB42AB">
        <w:rPr>
          <w:sz w:val="20"/>
          <w:szCs w:val="20"/>
        </w:rPr>
        <w:t xml:space="preserve"> r.</w:t>
      </w:r>
    </w:p>
    <w:p w14:paraId="5E55E798" w14:textId="77777777" w:rsidR="0079310C" w:rsidRDefault="001E73B1" w:rsidP="001419F2">
      <w:pPr>
        <w:pStyle w:val="Nagwek1"/>
        <w:spacing w:line="360" w:lineRule="auto"/>
        <w:rPr>
          <w:color w:val="00000A"/>
        </w:rPr>
      </w:pPr>
      <w:r>
        <w:rPr>
          <w:color w:val="00000A"/>
        </w:rPr>
        <w:t>Rozdział 8</w:t>
      </w:r>
    </w:p>
    <w:p w14:paraId="6D0B2888" w14:textId="77777777" w:rsidR="001419F2" w:rsidRDefault="001419F2" w:rsidP="001419F2">
      <w:pPr>
        <w:spacing w:before="120" w:after="120" w:line="360" w:lineRule="auto"/>
        <w:jc w:val="both"/>
        <w:rPr>
          <w:rFonts w:ascii="Times New Roman" w:hAnsi="Times New Roman" w:cs="Times New Roman"/>
          <w:b/>
          <w:bCs/>
          <w:sz w:val="20"/>
          <w:szCs w:val="20"/>
        </w:rPr>
      </w:pPr>
      <w:r>
        <w:rPr>
          <w:rFonts w:ascii="Times New Roman" w:hAnsi="Times New Roman" w:cs="Times New Roman"/>
          <w:b/>
          <w:bCs/>
          <w:sz w:val="20"/>
          <w:szCs w:val="20"/>
        </w:rPr>
        <w:t>Podstawy wykluczenia z postępowania:</w:t>
      </w:r>
    </w:p>
    <w:p w14:paraId="601EEAA8" w14:textId="77777777" w:rsidR="001419F2" w:rsidRDefault="001419F2" w:rsidP="001419F2">
      <w:pPr>
        <w:pStyle w:val="Akapitzlist"/>
        <w:numPr>
          <w:ilvl w:val="0"/>
          <w:numId w:val="2"/>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Zgodnie z np. 108 ust. 1 PZP, wykonawca zostanie wykluczony z postępowania, gdy zamawiający stwierdzi, że wobec niego zachodzą następujące podstawy wykluczenia z postępowania, a to:</w:t>
      </w:r>
    </w:p>
    <w:p w14:paraId="1D1D159C" w14:textId="77777777" w:rsidR="001419F2" w:rsidRPr="00321321" w:rsidRDefault="001419F2" w:rsidP="001419F2">
      <w:pPr>
        <w:pStyle w:val="Akapitzlist"/>
        <w:numPr>
          <w:ilvl w:val="0"/>
          <w:numId w:val="10"/>
        </w:numPr>
        <w:spacing w:before="120" w:after="120" w:line="360" w:lineRule="auto"/>
        <w:contextualSpacing w:val="0"/>
        <w:jc w:val="both"/>
        <w:rPr>
          <w:rFonts w:ascii="Times New Roman" w:hAnsi="Times New Roman" w:cs="Times New Roman"/>
          <w:sz w:val="20"/>
          <w:szCs w:val="20"/>
        </w:rPr>
      </w:pPr>
      <w:r w:rsidRPr="00321321">
        <w:rPr>
          <w:rFonts w:ascii="Times New Roman" w:hAnsi="Times New Roman" w:cs="Times New Roman"/>
          <w:iCs/>
          <w:sz w:val="20"/>
          <w:szCs w:val="20"/>
        </w:rPr>
        <w:t xml:space="preserve">jeżeli wykonawcę będącego osobą fizyczną prawomocnie skazano za co najmniej jedno z wymienionych poniżej  przestępstw </w:t>
      </w:r>
      <w:r>
        <w:rPr>
          <w:rFonts w:ascii="Times New Roman" w:hAnsi="Times New Roman" w:cs="Times New Roman"/>
          <w:iCs/>
          <w:sz w:val="20"/>
          <w:szCs w:val="20"/>
        </w:rPr>
        <w:t>lub,</w:t>
      </w:r>
    </w:p>
    <w:p w14:paraId="7FD2CEB2" w14:textId="77777777" w:rsidR="001419F2" w:rsidRDefault="001419F2" w:rsidP="001419F2">
      <w:pPr>
        <w:pStyle w:val="Akapitzlist"/>
        <w:numPr>
          <w:ilvl w:val="0"/>
          <w:numId w:val="10"/>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jeżeli urzędującego członka jego organu zarządzającego lub nadzorczego, wspólnika spółki w spółce jawnej lub partnerskiej albo komplementariusza w spółce komandytowej lub komandytowo-akcyjnej lub prokurenta prawomocnie skazano za przestępstwo (np. 108 ust. 1 pkt 2 PZP):</w:t>
      </w:r>
    </w:p>
    <w:p w14:paraId="55507860" w14:textId="77777777" w:rsidR="001419F2" w:rsidRDefault="001419F2" w:rsidP="001419F2">
      <w:pPr>
        <w:pStyle w:val="Akapitzlist"/>
        <w:numPr>
          <w:ilvl w:val="1"/>
          <w:numId w:val="11"/>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udziału w zorganizowanej grupie przestępczej albo związku mającym na celu popełnienie przestępstwa lub  przestępstwa skarbowego, o którym mowa w np. 258 Kodeksu karnego,</w:t>
      </w:r>
    </w:p>
    <w:p w14:paraId="0B26E281" w14:textId="77777777" w:rsidR="001419F2" w:rsidRDefault="001419F2" w:rsidP="001419F2">
      <w:pPr>
        <w:pStyle w:val="Akapitzlist"/>
        <w:numPr>
          <w:ilvl w:val="1"/>
          <w:numId w:val="11"/>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handlu ludźmi, o którym mowa w np. 189a Kodeksu karnego,</w:t>
      </w:r>
    </w:p>
    <w:p w14:paraId="6DCC2A5B" w14:textId="77777777" w:rsidR="001419F2" w:rsidRDefault="001419F2" w:rsidP="001419F2">
      <w:pPr>
        <w:pStyle w:val="Akapitzlist"/>
        <w:numPr>
          <w:ilvl w:val="1"/>
          <w:numId w:val="11"/>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o którym mowa w np. 228-230a, np. 250a Kodeksu karnego lub w np. 46 lub np. 48 ustawy z dnia 25 czerwca 2010 r. o sporcie,</w:t>
      </w:r>
    </w:p>
    <w:p w14:paraId="4C81C770" w14:textId="77777777" w:rsidR="001419F2" w:rsidRDefault="001419F2" w:rsidP="001419F2">
      <w:pPr>
        <w:pStyle w:val="Akapitzlist"/>
        <w:numPr>
          <w:ilvl w:val="1"/>
          <w:numId w:val="11"/>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finansowania przestępstwa o charakterze terrorystycznym, o którym mowa w np. 165a Kodeksu karnego, lub  przestępstwo udaremniania lub utrudniania stwierdzenia przestępnego pochodzenia pieniędzy lub ukrywania ich pochodzenia, o którym mowa w np. 299 Kodeksu karnego,</w:t>
      </w:r>
    </w:p>
    <w:p w14:paraId="29CD008F" w14:textId="77777777" w:rsidR="001419F2" w:rsidRDefault="001419F2" w:rsidP="001419F2">
      <w:pPr>
        <w:pStyle w:val="Akapitzlist"/>
        <w:numPr>
          <w:ilvl w:val="1"/>
          <w:numId w:val="11"/>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lastRenderedPageBreak/>
        <w:t>o charakterze terrorystycznym, o którym mowa w np. 115 § 20 Kodeksu karnego, lub mające na celu popełnienie tego przestępstwa,</w:t>
      </w:r>
    </w:p>
    <w:p w14:paraId="389B44DE" w14:textId="77777777" w:rsidR="001419F2" w:rsidRDefault="001419F2" w:rsidP="001419F2">
      <w:pPr>
        <w:pStyle w:val="Akapitzlist"/>
        <w:numPr>
          <w:ilvl w:val="1"/>
          <w:numId w:val="11"/>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powierzenia wykonywania pracy małoletniemu cudzoziemcowi, o którym mowa w np. 9 ust. 2 ustawy z  dnia 15 czerwca 2012 r. o skutkach powierzania wykonywania pracy cudzoziemcom przebywającym wbrew przepisom na terytorium Rzeczypospolitej Polskiej,</w:t>
      </w:r>
    </w:p>
    <w:p w14:paraId="37ADC719" w14:textId="77777777" w:rsidR="001419F2" w:rsidRDefault="001419F2" w:rsidP="001419F2">
      <w:pPr>
        <w:pStyle w:val="Akapitzlist"/>
        <w:numPr>
          <w:ilvl w:val="1"/>
          <w:numId w:val="11"/>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przeciwko obrotowi gospodarczemu, o których mowa w np. 296-307 Kodeksu karnego, przestępstwo oszustwa, o którym mowa w np. 286 Kodeksu karnego, przestępstwo przeciwko wiarygodności dokumentów, o których mowa w np. 270-277d Kodeksu karnego, lub przestępstwo skarbowe,</w:t>
      </w:r>
    </w:p>
    <w:p w14:paraId="20BBEABE" w14:textId="77777777" w:rsidR="001419F2" w:rsidRDefault="001419F2" w:rsidP="001419F2">
      <w:pPr>
        <w:pStyle w:val="Akapitzlist"/>
        <w:numPr>
          <w:ilvl w:val="1"/>
          <w:numId w:val="11"/>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o którym mowa w np. 9 ust. 1 i 3 lub np. 10 ustawy z dnia 15 czerwca 2012 r. o skutkach powierzania wykonywania pracy cudzoziemcom przebywającym wbrew przepisom na terytorium Rzeczypospolitej Polskiej lub za odpowiedni czyn zabroniony określony w przepisach prawa obcego;</w:t>
      </w:r>
    </w:p>
    <w:p w14:paraId="64293AA3" w14:textId="77777777" w:rsidR="001419F2" w:rsidRDefault="001419F2" w:rsidP="001419F2">
      <w:pPr>
        <w:pStyle w:val="Akapitzlist"/>
        <w:numPr>
          <w:ilvl w:val="0"/>
          <w:numId w:val="10"/>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wobec którego wydano prawomocny wyrok sądu lub ostateczną decyzję administracyjną o zaleganiu z  uiszczeniem podatków, opłat lub składek na ubezpieczenie społeczne lub zdrowotne, chyba że  wykonawca przed upływem terminu do składania ofert dokonał płatności należnych podatków, opłat lub składek na ubezpieczenie społeczne lub zdrowotne wraz z odsetkami lub grzywnami lub zawarł wiążące porozumienie w sprawie spłaty tych należności (np. 108 ust. 1 pkt 3 PZP);</w:t>
      </w:r>
    </w:p>
    <w:p w14:paraId="1CBB6139" w14:textId="77777777" w:rsidR="001419F2" w:rsidRDefault="001419F2" w:rsidP="001419F2">
      <w:pPr>
        <w:pStyle w:val="Akapitzlist"/>
        <w:numPr>
          <w:ilvl w:val="0"/>
          <w:numId w:val="10"/>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wobec którego prawomocnie orzeczono zakaz ubiegania się o zamówienia publiczne (np. 108 ust. 1 pkt 4 PZP);</w:t>
      </w:r>
    </w:p>
    <w:p w14:paraId="5B8D91A9" w14:textId="77777777" w:rsidR="001419F2" w:rsidRDefault="001419F2" w:rsidP="001419F2">
      <w:pPr>
        <w:pStyle w:val="Akapitzlist"/>
        <w:numPr>
          <w:ilvl w:val="0"/>
          <w:numId w:val="10"/>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 (np.  108 ust. 1 pkt 5 PZP);</w:t>
      </w:r>
    </w:p>
    <w:p w14:paraId="6119E4F2" w14:textId="77777777" w:rsidR="001419F2" w:rsidRPr="0081725D" w:rsidRDefault="001419F2" w:rsidP="001419F2">
      <w:pPr>
        <w:pStyle w:val="Akapitzlist"/>
        <w:numPr>
          <w:ilvl w:val="0"/>
          <w:numId w:val="10"/>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jeżeli, w przypadkach, o których mowa w np.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(np. 108 ust. 1 pkt 6 PZP).</w:t>
      </w:r>
    </w:p>
    <w:p w14:paraId="39710EFA" w14:textId="77777777" w:rsidR="001419F2" w:rsidRPr="00850170" w:rsidRDefault="001419F2" w:rsidP="001419F2">
      <w:pPr>
        <w:pStyle w:val="Akapitzlist"/>
        <w:numPr>
          <w:ilvl w:val="0"/>
          <w:numId w:val="2"/>
        </w:numPr>
        <w:spacing w:before="120" w:after="120" w:line="360" w:lineRule="auto"/>
        <w:contextualSpacing w:val="0"/>
        <w:jc w:val="both"/>
        <w:rPr>
          <w:rFonts w:ascii="Times New Roman" w:hAnsi="Times New Roman" w:cs="Times New Roman"/>
          <w:sz w:val="20"/>
          <w:szCs w:val="20"/>
        </w:rPr>
      </w:pPr>
      <w:r w:rsidRPr="00850170">
        <w:rPr>
          <w:rFonts w:ascii="Times New Roman" w:hAnsi="Times New Roman" w:cs="Times New Roman"/>
          <w:sz w:val="20"/>
          <w:szCs w:val="20"/>
        </w:rPr>
        <w:t xml:space="preserve">Zamawiający </w:t>
      </w:r>
      <w:r w:rsidRPr="00850170">
        <w:rPr>
          <w:rFonts w:ascii="Times New Roman" w:hAnsi="Times New Roman" w:cs="Times New Roman"/>
          <w:b/>
          <w:bCs/>
          <w:sz w:val="20"/>
          <w:szCs w:val="20"/>
        </w:rPr>
        <w:t xml:space="preserve">wykluczy </w:t>
      </w:r>
      <w:r w:rsidRPr="00850170">
        <w:rPr>
          <w:rFonts w:ascii="Times New Roman" w:hAnsi="Times New Roman" w:cs="Times New Roman"/>
          <w:sz w:val="20"/>
          <w:szCs w:val="20"/>
        </w:rPr>
        <w:t xml:space="preserve">z postępowania o udzielenie zamówienia wykonawcę, wobec którego zachodzą podstawy wykluczenia określone w </w:t>
      </w:r>
      <w:r>
        <w:rPr>
          <w:rFonts w:ascii="Times New Roman" w:hAnsi="Times New Roman" w:cs="Times New Roman"/>
          <w:sz w:val="20"/>
          <w:szCs w:val="20"/>
        </w:rPr>
        <w:t>np</w:t>
      </w:r>
      <w:r w:rsidRPr="00850170">
        <w:rPr>
          <w:rFonts w:ascii="Times New Roman" w:hAnsi="Times New Roman" w:cs="Times New Roman"/>
          <w:sz w:val="20"/>
          <w:szCs w:val="20"/>
        </w:rPr>
        <w:t>. 7 ust. 1 ustawy z dnia 13 kwietnia 2022 r. o szczególnych rozwiązaniach w zakresie przeciwdziałania wspieraniu agresji na Ukrainę oraz służących ochronie bezpieczeństwa narodowego (Dz. U. 2022 poz. 835</w:t>
      </w:r>
      <w:r>
        <w:rPr>
          <w:sz w:val="20"/>
          <w:szCs w:val="20"/>
        </w:rPr>
        <w:t xml:space="preserve">), </w:t>
      </w:r>
    </w:p>
    <w:p w14:paraId="41585859" w14:textId="77777777" w:rsidR="001419F2" w:rsidRDefault="001419F2" w:rsidP="001419F2">
      <w:pPr>
        <w:pStyle w:val="Akapitzlist"/>
        <w:numPr>
          <w:ilvl w:val="0"/>
          <w:numId w:val="2"/>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Zgodnie z np. 109 ust. 1 PZP, wykonawca może zostać wykluczony z postępowania, gdy zamawiający stwierdzi, że zachodzą wobec niego następujące podstawy wykluczenia z postępowania, a to:</w:t>
      </w:r>
    </w:p>
    <w:p w14:paraId="75422BC4" w14:textId="77777777" w:rsidR="001419F2" w:rsidRDefault="001419F2" w:rsidP="001419F2">
      <w:pPr>
        <w:pStyle w:val="Akapitzlist"/>
        <w:numPr>
          <w:ilvl w:val="1"/>
          <w:numId w:val="16"/>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w stosunku do wykonawcy otwarto likwidację, ogłoszono upadłość, którego aktywami zarządza likwidator lub sąd, zawarł układ z wierzycielami, którego działalność gospodarcza jest zawieszona albo znajduje się on </w:t>
      </w:r>
      <w:r>
        <w:rPr>
          <w:rFonts w:ascii="Times New Roman" w:hAnsi="Times New Roman" w:cs="Times New Roman"/>
          <w:sz w:val="20"/>
          <w:szCs w:val="20"/>
        </w:rPr>
        <w:lastRenderedPageBreak/>
        <w:t>w innej tego rodzaju sytuacji wynikającej z podobnej procedury przewidzianej w przepisach miejsca wszczęcia tej procedury (np. 109 ust. 1 pkt 4 PZP).</w:t>
      </w:r>
    </w:p>
    <w:p w14:paraId="0695EB74" w14:textId="77777777" w:rsidR="001419F2" w:rsidRDefault="001419F2" w:rsidP="001419F2">
      <w:pPr>
        <w:pStyle w:val="Akapitzlist"/>
        <w:numPr>
          <w:ilvl w:val="0"/>
          <w:numId w:val="2"/>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Wykonawca może zostać wykluczony przez zamawiającego na każdym etapie postępowania o udzielenie zamówienia.</w:t>
      </w:r>
    </w:p>
    <w:p w14:paraId="40766E53" w14:textId="77777777" w:rsidR="001419F2" w:rsidRDefault="001419F2" w:rsidP="001419F2">
      <w:pPr>
        <w:pStyle w:val="Akapitzlist"/>
        <w:numPr>
          <w:ilvl w:val="0"/>
          <w:numId w:val="2"/>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Wykonawca nie podlega wykluczeniu w okolicznościach określonych w np. 108 ust. 1 pkt 1, 2 i 5 lub np. 109 ust. 1 pkt 4 PZP, jeżeli udowodni zamawiającemu, że spełnił łącznie następujące przesłanki:</w:t>
      </w:r>
    </w:p>
    <w:p w14:paraId="1A732DF0" w14:textId="77777777" w:rsidR="001419F2" w:rsidRDefault="001419F2" w:rsidP="001419F2">
      <w:pPr>
        <w:pStyle w:val="Akapitzlist"/>
        <w:numPr>
          <w:ilvl w:val="1"/>
          <w:numId w:val="10"/>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naprawił lub zobowiązał się do naprawienia szkody wyrządzonej przestępstwem, wykroczeniem lub swoim nieprawidłowym postępowaniem, w tym poprzez zadośćuczynienie pieniężne,</w:t>
      </w:r>
    </w:p>
    <w:p w14:paraId="4FB6041D" w14:textId="77777777" w:rsidR="001419F2" w:rsidRDefault="001419F2" w:rsidP="001419F2">
      <w:pPr>
        <w:pStyle w:val="Akapitzlist"/>
        <w:numPr>
          <w:ilvl w:val="1"/>
          <w:numId w:val="10"/>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4C8A1A8" w14:textId="77777777" w:rsidR="001419F2" w:rsidRDefault="001419F2" w:rsidP="001419F2">
      <w:pPr>
        <w:pStyle w:val="Akapitzlist"/>
        <w:numPr>
          <w:ilvl w:val="1"/>
          <w:numId w:val="10"/>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podjął konkretne środki techniczne, organizacyjne i kadrowe, odpowiednie dla zapobiegania dalszym przestępstwom, wykroczeniom lub nieprawidłowemu postępowaniu, w szczególności:</w:t>
      </w:r>
    </w:p>
    <w:p w14:paraId="6FEE6AB1" w14:textId="77777777" w:rsidR="001419F2" w:rsidRDefault="001419F2" w:rsidP="001419F2">
      <w:pPr>
        <w:pStyle w:val="Akapitzlist"/>
        <w:numPr>
          <w:ilvl w:val="0"/>
          <w:numId w:val="17"/>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zerwał wszelkie powiązania z osobami lub podmiotami odpowiedzialnymi za nieprawidłowe postępowanie wykonawcy,</w:t>
      </w:r>
    </w:p>
    <w:p w14:paraId="287FFF24" w14:textId="77777777" w:rsidR="001419F2" w:rsidRDefault="001419F2" w:rsidP="001419F2">
      <w:pPr>
        <w:pStyle w:val="Akapitzlist"/>
        <w:numPr>
          <w:ilvl w:val="0"/>
          <w:numId w:val="17"/>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zreorganizował personel,</w:t>
      </w:r>
    </w:p>
    <w:p w14:paraId="516BBEDA" w14:textId="77777777" w:rsidR="001419F2" w:rsidRDefault="001419F2" w:rsidP="001419F2">
      <w:pPr>
        <w:pStyle w:val="Akapitzlist"/>
        <w:numPr>
          <w:ilvl w:val="0"/>
          <w:numId w:val="17"/>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wdrożył system sprawozdawczości i kontroli,</w:t>
      </w:r>
    </w:p>
    <w:p w14:paraId="2D858292" w14:textId="77777777" w:rsidR="001419F2" w:rsidRDefault="001419F2" w:rsidP="001419F2">
      <w:pPr>
        <w:pStyle w:val="Akapitzlist"/>
        <w:numPr>
          <w:ilvl w:val="0"/>
          <w:numId w:val="17"/>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utworzył struktury audytu wewnętrznego do monitorowania przestrzegania przepisów, wewnętrznych regulacji lub standardów,</w:t>
      </w:r>
    </w:p>
    <w:p w14:paraId="75EED88D" w14:textId="77777777" w:rsidR="001419F2" w:rsidRDefault="001419F2" w:rsidP="001419F2">
      <w:pPr>
        <w:pStyle w:val="Akapitzlist"/>
        <w:numPr>
          <w:ilvl w:val="0"/>
          <w:numId w:val="17"/>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wprowadził wewnętrzne regulacje dotyczące odpowiedzialności i odszkodowań za  nieprzestrzeganie przepisów, wewnętrznych regulacji lub standardów.</w:t>
      </w:r>
    </w:p>
    <w:p w14:paraId="66F69E4B" w14:textId="77777777" w:rsidR="001419F2" w:rsidRDefault="001419F2" w:rsidP="001419F2">
      <w:pPr>
        <w:pStyle w:val="Akapitzlist"/>
        <w:numPr>
          <w:ilvl w:val="0"/>
          <w:numId w:val="2"/>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Zamawiający ocenia, czy podjęte przez wykonawcę czynności, o których mowa w ust. 4, są wystarczające do  wykazania jego rzetelności, uwzględniając wagę i szczególne okoliczności czynu wykonawcy. Jeżeli podjęte przez wykonawcę czynności, o których mowa w ust. 4, nie są wystarczające do wykazania jego rzetelności, zamawiający wyklucza wykonawcę.</w:t>
      </w:r>
    </w:p>
    <w:p w14:paraId="1E2393DE" w14:textId="77777777" w:rsidR="001419F2" w:rsidRDefault="001419F2" w:rsidP="001419F2">
      <w:pPr>
        <w:pStyle w:val="Akapitzlist"/>
        <w:numPr>
          <w:ilvl w:val="0"/>
          <w:numId w:val="2"/>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Okresy wykluczenia wykonawcy z postępowania określono w np. 111 PZP.</w:t>
      </w:r>
    </w:p>
    <w:p w14:paraId="09B3FC69" w14:textId="77777777" w:rsidR="0079310C" w:rsidRDefault="001E73B1" w:rsidP="001419F2">
      <w:pPr>
        <w:pStyle w:val="Nagwek1"/>
        <w:spacing w:line="360" w:lineRule="auto"/>
        <w:rPr>
          <w:color w:val="00000A"/>
        </w:rPr>
      </w:pPr>
      <w:r>
        <w:rPr>
          <w:color w:val="00000A"/>
        </w:rPr>
        <w:t>Rozdział 9</w:t>
      </w:r>
    </w:p>
    <w:p w14:paraId="58E70A3B" w14:textId="77777777" w:rsidR="0079310C" w:rsidRDefault="001E73B1" w:rsidP="001419F2">
      <w:pPr>
        <w:spacing w:after="0" w:line="360" w:lineRule="auto"/>
        <w:jc w:val="both"/>
        <w:rPr>
          <w:rFonts w:ascii="Times New Roman" w:hAnsi="Times New Roman" w:cs="Times New Roman"/>
          <w:sz w:val="20"/>
          <w:szCs w:val="20"/>
        </w:rPr>
      </w:pPr>
      <w:r>
        <w:rPr>
          <w:rFonts w:ascii="Times New Roman" w:hAnsi="Times New Roman" w:cs="Times New Roman"/>
          <w:b/>
          <w:bCs/>
          <w:sz w:val="20"/>
          <w:szCs w:val="20"/>
        </w:rPr>
        <w:t>Warunki udziału w postępowaniu:</w:t>
      </w:r>
    </w:p>
    <w:p w14:paraId="32805B37" w14:textId="77777777" w:rsidR="0079310C" w:rsidRDefault="001E73B1" w:rsidP="001419F2">
      <w:pPr>
        <w:pStyle w:val="Akapitzlist"/>
        <w:widowControl w:val="0"/>
        <w:numPr>
          <w:ilvl w:val="0"/>
          <w:numId w:val="24"/>
        </w:numPr>
        <w:tabs>
          <w:tab w:val="left" w:pos="284"/>
          <w:tab w:val="left" w:pos="567"/>
        </w:tabs>
        <w:suppressAutoHyphens/>
        <w:spacing w:after="0" w:line="360" w:lineRule="auto"/>
        <w:jc w:val="both"/>
        <w:rPr>
          <w:rFonts w:ascii="Times New Roman" w:hAnsi="Times New Roman" w:cs="Times New Roman"/>
          <w:sz w:val="20"/>
          <w:szCs w:val="20"/>
          <w:lang w:val="x-none"/>
        </w:rPr>
      </w:pPr>
      <w:r>
        <w:rPr>
          <w:rFonts w:ascii="Times New Roman" w:hAnsi="Times New Roman" w:cs="Times New Roman"/>
          <w:sz w:val="20"/>
          <w:szCs w:val="20"/>
          <w:lang w:val="x-none"/>
        </w:rPr>
        <w:t>O udzielenie zamówienia mogą ubiegać się wykonawcy, którzy:</w:t>
      </w:r>
    </w:p>
    <w:p w14:paraId="01382866" w14:textId="77777777" w:rsidR="0079310C" w:rsidRDefault="001E73B1" w:rsidP="001419F2">
      <w:pPr>
        <w:pStyle w:val="Akapitzlist1"/>
        <w:numPr>
          <w:ilvl w:val="0"/>
          <w:numId w:val="25"/>
        </w:numPr>
        <w:spacing w:line="360" w:lineRule="auto"/>
        <w:ind w:left="357" w:hanging="357"/>
        <w:jc w:val="both"/>
        <w:rPr>
          <w:sz w:val="20"/>
          <w:szCs w:val="20"/>
        </w:rPr>
      </w:pPr>
      <w:r>
        <w:rPr>
          <w:sz w:val="20"/>
          <w:szCs w:val="20"/>
        </w:rPr>
        <w:t>nie podlegają wykluczeniu.</w:t>
      </w:r>
    </w:p>
    <w:p w14:paraId="6272753E" w14:textId="77777777" w:rsidR="0079310C" w:rsidRDefault="001E73B1" w:rsidP="001419F2">
      <w:pPr>
        <w:pStyle w:val="Akapitzlist"/>
        <w:widowControl w:val="0"/>
        <w:numPr>
          <w:ilvl w:val="0"/>
          <w:numId w:val="24"/>
        </w:numPr>
        <w:tabs>
          <w:tab w:val="left" w:pos="284"/>
          <w:tab w:val="left" w:pos="567"/>
        </w:tabs>
        <w:suppressAutoHyphens/>
        <w:spacing w:after="0" w:line="360" w:lineRule="auto"/>
        <w:jc w:val="both"/>
        <w:rPr>
          <w:rFonts w:ascii="Times New Roman" w:hAnsi="Times New Roman" w:cs="Times New Roman"/>
          <w:sz w:val="20"/>
          <w:szCs w:val="20"/>
          <w:lang w:val="x-none"/>
        </w:rPr>
      </w:pPr>
      <w:r>
        <w:rPr>
          <w:rFonts w:ascii="Times New Roman" w:hAnsi="Times New Roman" w:cs="Times New Roman"/>
          <w:sz w:val="20"/>
          <w:szCs w:val="20"/>
          <w:lang w:val="x-none"/>
        </w:rPr>
        <w:t>Zamawiający wymaga wykazania przez wykonaw</w:t>
      </w:r>
      <w:r>
        <w:rPr>
          <w:rFonts w:ascii="Times New Roman" w:hAnsi="Times New Roman" w:cs="Times New Roman"/>
          <w:sz w:val="20"/>
          <w:szCs w:val="20"/>
        </w:rPr>
        <w:t>ców</w:t>
      </w:r>
      <w:r>
        <w:rPr>
          <w:rFonts w:ascii="Times New Roman" w:hAnsi="Times New Roman" w:cs="Times New Roman"/>
          <w:sz w:val="20"/>
          <w:szCs w:val="20"/>
          <w:lang w:val="x-none"/>
        </w:rPr>
        <w:t xml:space="preserve"> spełnienia warunków określonych w art. 112 ust. 2 ustawy P</w:t>
      </w:r>
      <w:r>
        <w:rPr>
          <w:rFonts w:ascii="Times New Roman" w:hAnsi="Times New Roman" w:cs="Times New Roman"/>
          <w:sz w:val="20"/>
          <w:szCs w:val="20"/>
        </w:rPr>
        <w:t>ZP</w:t>
      </w:r>
      <w:r>
        <w:rPr>
          <w:rFonts w:ascii="Times New Roman" w:hAnsi="Times New Roman" w:cs="Times New Roman"/>
          <w:sz w:val="20"/>
          <w:szCs w:val="20"/>
          <w:lang w:val="x-none"/>
        </w:rPr>
        <w:t>, dotyczących:</w:t>
      </w:r>
    </w:p>
    <w:p w14:paraId="5C08C176" w14:textId="77777777" w:rsidR="0079310C" w:rsidRDefault="001E73B1" w:rsidP="001419F2">
      <w:pPr>
        <w:pStyle w:val="Akapitzlist1"/>
        <w:numPr>
          <w:ilvl w:val="0"/>
          <w:numId w:val="26"/>
        </w:numPr>
        <w:spacing w:line="360" w:lineRule="auto"/>
        <w:ind w:left="357" w:hanging="357"/>
        <w:jc w:val="both"/>
        <w:rPr>
          <w:sz w:val="20"/>
          <w:szCs w:val="20"/>
        </w:rPr>
      </w:pPr>
      <w:r>
        <w:rPr>
          <w:sz w:val="20"/>
          <w:szCs w:val="20"/>
        </w:rPr>
        <w:t>zdolności do występowania w obrocie gospodarczym</w:t>
      </w:r>
    </w:p>
    <w:p w14:paraId="56F2AD6C" w14:textId="77777777" w:rsidR="0079310C" w:rsidRDefault="001E73B1" w:rsidP="001419F2">
      <w:pPr>
        <w:pStyle w:val="Akapitzlist1"/>
        <w:spacing w:line="360" w:lineRule="auto"/>
        <w:ind w:left="360"/>
        <w:jc w:val="both"/>
        <w:rPr>
          <w:sz w:val="20"/>
          <w:szCs w:val="20"/>
        </w:rPr>
      </w:pPr>
      <w:r>
        <w:rPr>
          <w:sz w:val="20"/>
          <w:szCs w:val="20"/>
        </w:rPr>
        <w:t>- zamawiający nie określa wymagań w przedmiotowym zakresie;</w:t>
      </w:r>
    </w:p>
    <w:p w14:paraId="36F3F51B" w14:textId="77777777" w:rsidR="0079310C" w:rsidRDefault="001E73B1" w:rsidP="001419F2">
      <w:pPr>
        <w:pStyle w:val="Akapitzlist1"/>
        <w:numPr>
          <w:ilvl w:val="0"/>
          <w:numId w:val="26"/>
        </w:numPr>
        <w:spacing w:line="360" w:lineRule="auto"/>
        <w:ind w:left="357" w:hanging="357"/>
        <w:jc w:val="both"/>
        <w:rPr>
          <w:sz w:val="20"/>
          <w:szCs w:val="20"/>
        </w:rPr>
      </w:pPr>
      <w:r>
        <w:rPr>
          <w:sz w:val="20"/>
          <w:szCs w:val="20"/>
        </w:rPr>
        <w:t xml:space="preserve">uprawnień do prowadzenia określonej działalności gospodarczej lub zawodowej, </w:t>
      </w:r>
    </w:p>
    <w:p w14:paraId="480EE3BA" w14:textId="77777777" w:rsidR="0079310C" w:rsidRDefault="001E73B1" w:rsidP="001419F2">
      <w:pPr>
        <w:pStyle w:val="Tekstpodstawowy"/>
        <w:numPr>
          <w:ilvl w:val="0"/>
          <w:numId w:val="31"/>
        </w:numPr>
        <w:tabs>
          <w:tab w:val="left" w:pos="720"/>
        </w:tabs>
        <w:spacing w:line="360" w:lineRule="auto"/>
        <w:jc w:val="both"/>
      </w:pPr>
      <w:r>
        <w:rPr>
          <w:rFonts w:ascii="Times New Roman" w:hAnsi="Times New Roman" w:cs="Arial"/>
          <w:sz w:val="20"/>
          <w:szCs w:val="20"/>
        </w:rPr>
        <w:lastRenderedPageBreak/>
        <w:t>w postępowaniu mogą wziąć udział Wykonawcy, którzy posiadają aktualnie obowiązującą koncesję na prowadzenie działalności gospodarczej w zakresie obrotu energią elektryczną, wydaną przez Prezesa Urzędu Regulacji Energetyki zgodnie z wymogami ustawy z dnia 10 kwietnia 1997 r. Prawo energetyczne ważną w okresie wykonywania zamówienia lub dokumentu potwierdzającego, że wykonawca jest wpisany do jednego z rejestrów zawodowych lub handlowych, prowadzonych w</w:t>
      </w:r>
      <w:r w:rsidR="00DE5D77">
        <w:rPr>
          <w:rFonts w:ascii="Times New Roman" w:hAnsi="Times New Roman" w:cs="Arial"/>
          <w:sz w:val="20"/>
          <w:szCs w:val="20"/>
        </w:rPr>
        <w:t> </w:t>
      </w:r>
      <w:r>
        <w:rPr>
          <w:rFonts w:ascii="Times New Roman" w:hAnsi="Times New Roman" w:cs="Arial"/>
          <w:sz w:val="20"/>
          <w:szCs w:val="20"/>
        </w:rPr>
        <w:t xml:space="preserve"> państwie członkowskim Unii Europejskiej, w którym wykonawca ma siedzibę lub miejsce zamieszkania.</w:t>
      </w:r>
    </w:p>
    <w:p w14:paraId="7E432504" w14:textId="77777777" w:rsidR="0079310C" w:rsidRDefault="001E73B1" w:rsidP="001419F2">
      <w:pPr>
        <w:pStyle w:val="Akapitzlist1"/>
        <w:numPr>
          <w:ilvl w:val="0"/>
          <w:numId w:val="26"/>
        </w:numPr>
        <w:spacing w:line="360" w:lineRule="auto"/>
        <w:ind w:left="357" w:hanging="357"/>
        <w:jc w:val="both"/>
        <w:rPr>
          <w:sz w:val="20"/>
          <w:szCs w:val="20"/>
          <w:lang w:eastAsia="pl-PL"/>
        </w:rPr>
      </w:pPr>
      <w:r>
        <w:rPr>
          <w:sz w:val="20"/>
          <w:szCs w:val="20"/>
          <w:lang w:eastAsia="pl-PL"/>
        </w:rPr>
        <w:t>sytuacji ekonomicznej lub finansowej,</w:t>
      </w:r>
    </w:p>
    <w:p w14:paraId="70F01179" w14:textId="77777777" w:rsidR="0079310C" w:rsidRDefault="001E73B1" w:rsidP="001419F2">
      <w:pPr>
        <w:pStyle w:val="Akapitzlist1"/>
        <w:spacing w:line="360" w:lineRule="auto"/>
        <w:ind w:hanging="282"/>
        <w:jc w:val="both"/>
        <w:rPr>
          <w:sz w:val="20"/>
          <w:szCs w:val="20"/>
        </w:rPr>
      </w:pPr>
      <w:r>
        <w:rPr>
          <w:sz w:val="20"/>
          <w:szCs w:val="20"/>
        </w:rPr>
        <w:t>- zamawiający nie określa wymagań w przedmiotowym zakresie;</w:t>
      </w:r>
    </w:p>
    <w:p w14:paraId="44DB3516" w14:textId="77777777" w:rsidR="0079310C" w:rsidRDefault="001E73B1" w:rsidP="001419F2">
      <w:pPr>
        <w:pStyle w:val="Akapitzlist1"/>
        <w:numPr>
          <w:ilvl w:val="0"/>
          <w:numId w:val="26"/>
        </w:numPr>
        <w:spacing w:line="360" w:lineRule="auto"/>
        <w:ind w:left="357" w:hanging="357"/>
        <w:jc w:val="both"/>
        <w:rPr>
          <w:sz w:val="20"/>
          <w:szCs w:val="20"/>
        </w:rPr>
      </w:pPr>
      <w:r>
        <w:rPr>
          <w:sz w:val="20"/>
          <w:szCs w:val="20"/>
        </w:rPr>
        <w:t>zdolności technicznej lub zawodowej:</w:t>
      </w:r>
    </w:p>
    <w:p w14:paraId="289056A6" w14:textId="71C01BEB" w:rsidR="0045488A" w:rsidRDefault="0045488A" w:rsidP="001419F2">
      <w:pPr>
        <w:pStyle w:val="Akapitzlist1"/>
        <w:spacing w:line="360" w:lineRule="auto"/>
        <w:ind w:left="0" w:firstLine="357"/>
        <w:jc w:val="both"/>
        <w:rPr>
          <w:sz w:val="20"/>
          <w:szCs w:val="20"/>
        </w:rPr>
      </w:pPr>
      <w:r>
        <w:rPr>
          <w:sz w:val="20"/>
          <w:szCs w:val="20"/>
        </w:rPr>
        <w:t>- zamawiający nie określa w</w:t>
      </w:r>
      <w:r w:rsidR="004E6053">
        <w:rPr>
          <w:sz w:val="20"/>
          <w:szCs w:val="20"/>
        </w:rPr>
        <w:t>ymagań w przedmiotowym zakresie.</w:t>
      </w:r>
    </w:p>
    <w:p w14:paraId="4458E6FC" w14:textId="77777777" w:rsidR="0079310C" w:rsidRDefault="001E73B1" w:rsidP="001419F2">
      <w:pPr>
        <w:pStyle w:val="Nagwek1"/>
        <w:spacing w:line="360" w:lineRule="auto"/>
        <w:rPr>
          <w:color w:val="00000A"/>
        </w:rPr>
      </w:pPr>
      <w:r>
        <w:rPr>
          <w:color w:val="00000A"/>
        </w:rPr>
        <w:t>Rozdział 10</w:t>
      </w:r>
    </w:p>
    <w:p w14:paraId="21A232BB" w14:textId="77777777" w:rsidR="0079310C" w:rsidRDefault="001E73B1" w:rsidP="001419F2">
      <w:pPr>
        <w:spacing w:after="0" w:line="360" w:lineRule="auto"/>
        <w:jc w:val="both"/>
        <w:rPr>
          <w:rFonts w:ascii="Times New Roman" w:hAnsi="Times New Roman" w:cs="Times New Roman"/>
          <w:bCs/>
          <w:sz w:val="20"/>
          <w:szCs w:val="20"/>
        </w:rPr>
      </w:pPr>
      <w:r>
        <w:rPr>
          <w:rFonts w:ascii="Times New Roman" w:hAnsi="Times New Roman" w:cs="Times New Roman"/>
          <w:b/>
          <w:bCs/>
          <w:sz w:val="20"/>
          <w:szCs w:val="20"/>
        </w:rPr>
        <w:t>Wykaz podmiotowych środków dowodowych</w:t>
      </w:r>
      <w:r>
        <w:rPr>
          <w:rFonts w:ascii="Times New Roman" w:hAnsi="Times New Roman" w:cs="Times New Roman"/>
          <w:bCs/>
          <w:sz w:val="20"/>
          <w:szCs w:val="20"/>
        </w:rPr>
        <w:t>:</w:t>
      </w:r>
    </w:p>
    <w:p w14:paraId="6680F9F6" w14:textId="77777777" w:rsidR="0079310C" w:rsidRDefault="001E73B1" w:rsidP="001419F2">
      <w:pPr>
        <w:pStyle w:val="Akapitzlist"/>
        <w:numPr>
          <w:ilvl w:val="0"/>
          <w:numId w:val="28"/>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W postępowaniu, zamawiający żąda następujących podmiotowych środków dowodowych na potwierdzenie braku podstaw wykluczenia, o których mowa w Rozdziale 8:</w:t>
      </w:r>
    </w:p>
    <w:p w14:paraId="7D023DE3" w14:textId="77777777" w:rsidR="0079310C" w:rsidRDefault="001E73B1" w:rsidP="001419F2">
      <w:pPr>
        <w:pStyle w:val="Akapitzlist"/>
        <w:numPr>
          <w:ilvl w:val="0"/>
          <w:numId w:val="29"/>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oświadczenia wykonawcy, </w:t>
      </w:r>
      <w:bookmarkStart w:id="2" w:name="_Hlk65868156"/>
      <w:r>
        <w:rPr>
          <w:rFonts w:ascii="Times New Roman" w:hAnsi="Times New Roman" w:cs="Times New Roman"/>
          <w:sz w:val="20"/>
          <w:szCs w:val="20"/>
        </w:rPr>
        <w:t>w zakresie art. 108 ust. 1 pkt 5 PZP, o braku przynależności do tej samej grupy kapitałowej, w rozumieniu ustawy z dnia 16 lutego 2007 r. o ochronie konkurencji i konsumentów, z innym wykonawcą, który złożył odrębną ofertę lub ofertę częściową, albo oświadczenia o przynależności do tej samej grupy kapitałowej wraz z dokumentami lub informacjami potwierdzającymi przygotowanie oferty, oferty częściowej niezależnie od innego wykonawcy należącego do tej samej grupy kapitałowej – załącznik nr 4 do SWZ</w:t>
      </w:r>
      <w:bookmarkEnd w:id="2"/>
      <w:r>
        <w:rPr>
          <w:rFonts w:ascii="Times New Roman" w:hAnsi="Times New Roman" w:cs="Times New Roman"/>
          <w:sz w:val="20"/>
          <w:szCs w:val="20"/>
        </w:rPr>
        <w:t>,</w:t>
      </w:r>
    </w:p>
    <w:p w14:paraId="5A0D2067" w14:textId="77777777" w:rsidR="0079310C" w:rsidRPr="00337E4A" w:rsidRDefault="001E73B1" w:rsidP="001419F2">
      <w:pPr>
        <w:pStyle w:val="Tekstkomentarza"/>
        <w:numPr>
          <w:ilvl w:val="0"/>
          <w:numId w:val="29"/>
        </w:numPr>
        <w:spacing w:line="360" w:lineRule="auto"/>
        <w:jc w:val="both"/>
      </w:pPr>
      <w:r>
        <w:rPr>
          <w:rFonts w:ascii="Times New Roman" w:hAnsi="Times New Roman" w:cs="Times New Roman"/>
          <w:iCs/>
        </w:rPr>
        <w:t>odpisu z właściwego rejestru lub z centralnej ewidencji i informacji o działalności gospodarczej, jeżeli odrębne przepisy wymagają wpisu do rejestru lub ewidencji i Zamawiający nie może ich pozyskać z  bezpłatnych i ogólnodostępnych baz danych,</w:t>
      </w:r>
    </w:p>
    <w:p w14:paraId="5228903B" w14:textId="77777777" w:rsidR="00337E4A" w:rsidRDefault="00337E4A" w:rsidP="001419F2">
      <w:pPr>
        <w:numPr>
          <w:ilvl w:val="0"/>
          <w:numId w:val="29"/>
        </w:numPr>
        <w:spacing w:after="0" w:line="360" w:lineRule="auto"/>
        <w:jc w:val="both"/>
        <w:rPr>
          <w:rFonts w:ascii="Times New Roman" w:eastAsia="Times New Roman" w:hAnsi="Times New Roman" w:cs="Times New Roman"/>
          <w:sz w:val="20"/>
        </w:rPr>
      </w:pPr>
      <w:r w:rsidRPr="00723ED1">
        <w:rPr>
          <w:rFonts w:ascii="Times New Roman" w:eastAsia="Times New Roman" w:hAnsi="Times New Roman" w:cs="Times New Roman"/>
          <w:sz w:val="20"/>
        </w:rPr>
        <w:t>W postępowaniu, zamawiający żąda złożenia przez wykonawcę, podmiotowych środków dowodowych na  potwierdzenie spełniania warunku udziału w postępowaniu, o którym mowa w Rozdziale 9 to jest :</w:t>
      </w:r>
    </w:p>
    <w:p w14:paraId="0FB51D1A" w14:textId="1872093B" w:rsidR="00337E4A" w:rsidRPr="00337E4A" w:rsidRDefault="00337E4A" w:rsidP="001419F2">
      <w:pPr>
        <w:pStyle w:val="Akapitzlist"/>
        <w:numPr>
          <w:ilvl w:val="0"/>
          <w:numId w:val="39"/>
        </w:numPr>
        <w:spacing w:after="0" w:line="360" w:lineRule="auto"/>
        <w:jc w:val="both"/>
        <w:rPr>
          <w:rFonts w:ascii="Times New Roman" w:eastAsia="Times New Roman" w:hAnsi="Times New Roman" w:cs="Times New Roman"/>
          <w:sz w:val="20"/>
        </w:rPr>
      </w:pPr>
      <w:r w:rsidRPr="00337E4A">
        <w:rPr>
          <w:rFonts w:ascii="Times New Roman" w:hAnsi="Times New Roman" w:cs="Arial"/>
          <w:sz w:val="20"/>
          <w:szCs w:val="20"/>
        </w:rPr>
        <w:t>koncesję na prowadzenie działalności gospodarczej w zakresie obrotu energią elektryczną, wydaną przez Prezesa Urzędu Regulacji Energetyki zgodnie z wymogami ustawy z dnia 10 kwietnia 1997 r. Prawo energetyczne ważną w okresie wykonywania zamówienia lub dokumentu potwierdzającego, że wykonawca jest wpisany do jednego z rejestrów zawodowych lub handlowych, prowadzonych w  państwie członkowskim Unii Europejskiej, w którym wykonawca ma siedzibę lub miejsce zamieszkania.</w:t>
      </w:r>
    </w:p>
    <w:p w14:paraId="44A101D5" w14:textId="77777777" w:rsidR="0079310C" w:rsidRDefault="001E73B1" w:rsidP="001419F2">
      <w:pPr>
        <w:pStyle w:val="Akapitzlist"/>
        <w:numPr>
          <w:ilvl w:val="0"/>
          <w:numId w:val="28"/>
        </w:numPr>
        <w:spacing w:line="360" w:lineRule="auto"/>
        <w:jc w:val="both"/>
        <w:rPr>
          <w:rFonts w:ascii="Times New Roman" w:hAnsi="Times New Roman" w:cs="Times New Roman"/>
          <w:sz w:val="20"/>
          <w:szCs w:val="20"/>
        </w:rPr>
      </w:pPr>
      <w:r>
        <w:rPr>
          <w:rFonts w:ascii="Times New Roman" w:hAnsi="Times New Roman" w:cs="Times New Roman"/>
          <w:sz w:val="20"/>
          <w:szCs w:val="20"/>
        </w:rPr>
        <w:t>Zamawiający wezwie wykonawcę, którego oferta została najwyżej oceniona, do złożenia w wyznaczonym terminie, nie krótszym niż 5 dni od dnia wezwania, podmiotowych środków dowodowych określonych w  ust.  1  aktualnych na dzień ich złożenia.</w:t>
      </w:r>
    </w:p>
    <w:p w14:paraId="6FD0303A" w14:textId="2539A5D9" w:rsidR="0079310C" w:rsidRDefault="001E73B1" w:rsidP="001419F2">
      <w:pPr>
        <w:widowControl w:val="0"/>
        <w:suppressAutoHyphens/>
        <w:spacing w:before="120" w:after="0" w:line="360" w:lineRule="auto"/>
        <w:jc w:val="center"/>
        <w:rPr>
          <w:rFonts w:ascii="Times New Roman" w:hAnsi="Times New Roman" w:cs="Times New Roman"/>
          <w:b/>
          <w:sz w:val="20"/>
          <w:szCs w:val="20"/>
        </w:rPr>
      </w:pPr>
      <w:r>
        <w:rPr>
          <w:rFonts w:ascii="Times New Roman" w:hAnsi="Times New Roman" w:cs="Times New Roman"/>
          <w:b/>
          <w:sz w:val="20"/>
          <w:szCs w:val="20"/>
        </w:rPr>
        <w:t>Rozdział 11</w:t>
      </w:r>
    </w:p>
    <w:p w14:paraId="20D717D5" w14:textId="77777777" w:rsidR="0079310C" w:rsidRDefault="001E73B1" w:rsidP="001419F2">
      <w:pPr>
        <w:spacing w:after="0" w:line="360" w:lineRule="auto"/>
        <w:jc w:val="both"/>
        <w:rPr>
          <w:rFonts w:ascii="Times New Roman" w:hAnsi="Times New Roman" w:cs="Times New Roman"/>
          <w:b/>
          <w:bCs/>
          <w:sz w:val="20"/>
          <w:szCs w:val="20"/>
        </w:rPr>
      </w:pPr>
      <w:r>
        <w:rPr>
          <w:rFonts w:ascii="Times New Roman" w:hAnsi="Times New Roman" w:cs="Times New Roman"/>
          <w:b/>
          <w:bCs/>
          <w:sz w:val="20"/>
          <w:szCs w:val="20"/>
        </w:rPr>
        <w:t>Wykonawcy wspólnie ubiegający się o udzielenie zamówienia:</w:t>
      </w:r>
    </w:p>
    <w:p w14:paraId="76BA1C78" w14:textId="77777777" w:rsidR="0079310C" w:rsidRDefault="001E73B1" w:rsidP="001419F2">
      <w:pPr>
        <w:pStyle w:val="Akapitzlist"/>
        <w:numPr>
          <w:ilvl w:val="1"/>
          <w:numId w:val="7"/>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Wykonawcy mogą wspólnie ubiegać się o udzielenie zamówienia.</w:t>
      </w:r>
    </w:p>
    <w:p w14:paraId="5CE31C7B" w14:textId="77777777" w:rsidR="0079310C" w:rsidRDefault="001E73B1" w:rsidP="001419F2">
      <w:pPr>
        <w:pStyle w:val="Akapitzlist"/>
        <w:numPr>
          <w:ilvl w:val="1"/>
          <w:numId w:val="7"/>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lastRenderedPageBreak/>
        <w:t>W przypadku, o którym mowa w ust. 1, wykonawcy ustanawiają pełno</w:t>
      </w:r>
      <w:r w:rsidR="00421B50">
        <w:rPr>
          <w:rFonts w:ascii="Times New Roman" w:hAnsi="Times New Roman" w:cs="Times New Roman"/>
          <w:sz w:val="20"/>
          <w:szCs w:val="20"/>
        </w:rPr>
        <w:t>mocnika do reprezentowania ich w </w:t>
      </w:r>
      <w:r>
        <w:rPr>
          <w:rFonts w:ascii="Times New Roman" w:hAnsi="Times New Roman" w:cs="Times New Roman"/>
          <w:sz w:val="20"/>
          <w:szCs w:val="20"/>
        </w:rPr>
        <w:t xml:space="preserve"> postępowaniu o udzielenie zamówienia albo do reprezentowania w postępowaniu i zawarcia umowy w</w:t>
      </w:r>
      <w:r w:rsidR="00421B50">
        <w:rPr>
          <w:rFonts w:ascii="Times New Roman" w:hAnsi="Times New Roman" w:cs="Times New Roman"/>
          <w:sz w:val="20"/>
          <w:szCs w:val="20"/>
        </w:rPr>
        <w:t> </w:t>
      </w:r>
      <w:r>
        <w:rPr>
          <w:rFonts w:ascii="Times New Roman" w:hAnsi="Times New Roman" w:cs="Times New Roman"/>
          <w:sz w:val="20"/>
          <w:szCs w:val="20"/>
        </w:rPr>
        <w:t xml:space="preserve"> sprawie zamówienia publicznego.</w:t>
      </w:r>
    </w:p>
    <w:p w14:paraId="0FC88250" w14:textId="77777777" w:rsidR="0079310C" w:rsidRDefault="001E73B1" w:rsidP="001419F2">
      <w:pPr>
        <w:pStyle w:val="Akapitzlist"/>
        <w:numPr>
          <w:ilvl w:val="1"/>
          <w:numId w:val="7"/>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Zamawiający nie wymaga od wykonawców wspólnie ubiegających się o udzielenie zamówienia posiadania określonej formy prawnej w celu złożenia oferty w postępowaniu.</w:t>
      </w:r>
    </w:p>
    <w:p w14:paraId="1A3BF28F" w14:textId="77777777" w:rsidR="0079310C" w:rsidRDefault="001E73B1" w:rsidP="001419F2">
      <w:pPr>
        <w:pStyle w:val="Akapitzlist"/>
        <w:numPr>
          <w:ilvl w:val="1"/>
          <w:numId w:val="7"/>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Przepisy dotyczące wykonawcy stosuje się odpowiednio do wykonawców wspólnie ubiegających się o  udzielenie zamówienia.</w:t>
      </w:r>
    </w:p>
    <w:p w14:paraId="08D513F8" w14:textId="77777777" w:rsidR="0079310C" w:rsidRDefault="001E73B1" w:rsidP="001419F2">
      <w:pPr>
        <w:pStyle w:val="Akapitzlist"/>
        <w:numPr>
          <w:ilvl w:val="1"/>
          <w:numId w:val="7"/>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Zamawiający wymaga, aby przed zawarciem umowy w sprawie zamówienia, wykonawcy wspólnie ubiegający się o udzielenie zamówienia, przedstawili zamawiającemu kopię umowy regulującej współpracę tych wykonawców (np. umowę konsorcjum lub inną umowę o podobnym charakterze, w  szczególności umowę o współpracy).</w:t>
      </w:r>
    </w:p>
    <w:p w14:paraId="707A6E5C" w14:textId="77777777" w:rsidR="00337E4A" w:rsidRPr="00723ED1" w:rsidRDefault="00337E4A" w:rsidP="001419F2">
      <w:pPr>
        <w:pStyle w:val="Akapitzlist"/>
        <w:numPr>
          <w:ilvl w:val="1"/>
          <w:numId w:val="7"/>
        </w:numPr>
        <w:spacing w:after="0" w:line="360" w:lineRule="auto"/>
        <w:jc w:val="both"/>
        <w:rPr>
          <w:rFonts w:ascii="Times New Roman" w:hAnsi="Times New Roman" w:cs="Times New Roman"/>
          <w:sz w:val="20"/>
          <w:szCs w:val="20"/>
        </w:rPr>
      </w:pPr>
      <w:r w:rsidRPr="00723ED1">
        <w:rPr>
          <w:rFonts w:ascii="Times New Roman" w:hAnsi="Times New Roman" w:cs="Times New Roman"/>
          <w:sz w:val="20"/>
          <w:szCs w:val="20"/>
        </w:rPr>
        <w:t xml:space="preserve">W przypadku wspólnego ubiegania się o zamówienie przez wykonawców, oświadczenie o niepodleganiu wykluczeniu oraz spełnianiu warunków udziału w postępowaniu, składa każdy z wykonawców. Wzór oświadczeń, o którym mowa w zdaniu poprzednim, został określony w załączniku nr 3 do SWZ. Oświadczenia te potwierdzają brak podstaw wykluczenia i spełniania warunków udziału w postępowaniu każdego z  wykonawców z osobna. </w:t>
      </w:r>
    </w:p>
    <w:p w14:paraId="513825FE" w14:textId="77777777" w:rsidR="0079310C" w:rsidRDefault="001E73B1" w:rsidP="001419F2">
      <w:pPr>
        <w:pStyle w:val="Nagwek1"/>
        <w:spacing w:line="360" w:lineRule="auto"/>
        <w:rPr>
          <w:color w:val="00000A"/>
        </w:rPr>
      </w:pPr>
      <w:r>
        <w:rPr>
          <w:color w:val="00000A"/>
        </w:rPr>
        <w:t>Rozdział 12</w:t>
      </w:r>
    </w:p>
    <w:p w14:paraId="721653EB" w14:textId="77777777" w:rsidR="0079310C" w:rsidRDefault="001E73B1" w:rsidP="001419F2">
      <w:pPr>
        <w:spacing w:after="0" w:line="360" w:lineRule="auto"/>
        <w:jc w:val="both"/>
        <w:rPr>
          <w:rFonts w:ascii="Times New Roman" w:hAnsi="Times New Roman" w:cs="Times New Roman"/>
          <w:b/>
          <w:bCs/>
          <w:sz w:val="20"/>
          <w:szCs w:val="20"/>
        </w:rPr>
      </w:pPr>
      <w:r>
        <w:rPr>
          <w:rFonts w:ascii="Times New Roman" w:hAnsi="Times New Roman" w:cs="Times New Roman"/>
          <w:b/>
          <w:bCs/>
          <w:sz w:val="20"/>
          <w:szCs w:val="20"/>
        </w:rPr>
        <w:t>Podwykonawcy:</w:t>
      </w:r>
    </w:p>
    <w:p w14:paraId="5D9E459F" w14:textId="77777777" w:rsidR="0079310C" w:rsidRDefault="001E73B1" w:rsidP="001419F2">
      <w:pPr>
        <w:pStyle w:val="Akapitzlist"/>
        <w:numPr>
          <w:ilvl w:val="0"/>
          <w:numId w:val="8"/>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Wykonawca może powierzyć wykonanie części zamówienia podwykonawcy.</w:t>
      </w:r>
    </w:p>
    <w:p w14:paraId="1BE1CA4B" w14:textId="77777777" w:rsidR="0079310C" w:rsidRDefault="001E73B1" w:rsidP="001419F2">
      <w:pPr>
        <w:pStyle w:val="Akapitzlist"/>
        <w:numPr>
          <w:ilvl w:val="0"/>
          <w:numId w:val="8"/>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Zamawiający nie żąda wskazania przez wykonawcę, w ofercie, części zamówienia, których wykonanie zamierza powierzyć podwykonawcom.</w:t>
      </w:r>
    </w:p>
    <w:p w14:paraId="11ED243E" w14:textId="77777777" w:rsidR="0079310C" w:rsidRDefault="001E73B1" w:rsidP="001419F2">
      <w:pPr>
        <w:pStyle w:val="Nagwek1"/>
        <w:spacing w:line="360" w:lineRule="auto"/>
        <w:rPr>
          <w:color w:val="00000A"/>
        </w:rPr>
      </w:pPr>
      <w:r>
        <w:rPr>
          <w:color w:val="00000A"/>
        </w:rPr>
        <w:t>Rozdział 13</w:t>
      </w:r>
    </w:p>
    <w:p w14:paraId="51941DFD" w14:textId="77777777" w:rsidR="0079310C" w:rsidRDefault="001E73B1" w:rsidP="001419F2">
      <w:pPr>
        <w:spacing w:after="120" w:line="360" w:lineRule="auto"/>
        <w:jc w:val="both"/>
        <w:rPr>
          <w:rFonts w:ascii="Times New Roman" w:hAnsi="Times New Roman" w:cs="Times New Roman"/>
          <w:b/>
          <w:bCs/>
          <w:sz w:val="20"/>
          <w:szCs w:val="20"/>
        </w:rPr>
      </w:pPr>
      <w:r>
        <w:rPr>
          <w:rFonts w:ascii="Times New Roman" w:hAnsi="Times New Roman" w:cs="Times New Roman"/>
          <w:b/>
          <w:bCs/>
          <w:sz w:val="20"/>
          <w:szCs w:val="20"/>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3A4F46FB" w14:textId="77777777" w:rsidR="0079310C" w:rsidRDefault="001E73B1" w:rsidP="001419F2">
      <w:pPr>
        <w:pStyle w:val="Akapitzlist"/>
        <w:numPr>
          <w:ilvl w:val="0"/>
          <w:numId w:val="20"/>
        </w:numPr>
        <w:spacing w:line="360" w:lineRule="auto"/>
        <w:ind w:left="357" w:hanging="357"/>
        <w:rPr>
          <w:rFonts w:ascii="Times New Roman" w:hAnsi="Times New Roman" w:cs="Times New Roman"/>
          <w:sz w:val="20"/>
          <w:szCs w:val="20"/>
        </w:rPr>
      </w:pPr>
      <w:r>
        <w:rPr>
          <w:rFonts w:ascii="Times New Roman" w:hAnsi="Times New Roman" w:cs="Times New Roman"/>
          <w:sz w:val="20"/>
          <w:szCs w:val="20"/>
        </w:rPr>
        <w:t xml:space="preserve">Specyfikacja połączenia </w:t>
      </w:r>
    </w:p>
    <w:p w14:paraId="0E62DD62" w14:textId="77777777" w:rsidR="0079310C" w:rsidRDefault="001E73B1" w:rsidP="001419F2">
      <w:pPr>
        <w:pStyle w:val="Akapitzlist"/>
        <w:spacing w:line="360" w:lineRule="auto"/>
        <w:ind w:left="357"/>
        <w:jc w:val="both"/>
        <w:rPr>
          <w:rFonts w:ascii="Times New Roman" w:hAnsi="Times New Roman" w:cs="Times New Roman"/>
          <w:sz w:val="20"/>
          <w:szCs w:val="20"/>
        </w:rPr>
      </w:pPr>
      <w:r>
        <w:rPr>
          <w:rFonts w:ascii="Times New Roman" w:hAnsi="Times New Roman" w:cs="Times New Roman"/>
          <w:sz w:val="20"/>
          <w:szCs w:val="20"/>
        </w:rPr>
        <w:t>Postępowania zakupowe prowadzone są przy użyciu środków komunikacji elektronicznej. Komunikacja między Zamawiającym, a Wykonawcami odbywa się przy użyciu Platformy Przetargowej Word Katowice: https://wordkatowice.logintrade.net/. Do połączenia używany jest szyfrowany protokół HTTPS. Szyfrowanie danych odbywa się przy pomocy protokołu SSL. Certyfikat SSL zapewnia poufność transmisji danych przesyłanych przez Internet. Wykonawca posiadający konto na Platformie Przetargowej Word Katowice ma  dostęp do możliwości złożenia, zmiany, wycofania oferty, a także funkcjonalności pozwalających na  zadawanie pytań do treści SWZ oraz komunikację z Zamawiającym w pozostałych obszarach. Wymagania techniczne wysyłania i odbierania dokumentów elektronicznych, elektronicznych kopii dokumentów i  oświadczeń oraz informacji przekazywanych przy użyciu Platformy Przetargowej dostępne są  pod adresem: https://wordkatowice.logintrade.net/rejestracja/instrukcje.html.</w:t>
      </w:r>
    </w:p>
    <w:p w14:paraId="01D3B60C" w14:textId="77777777" w:rsidR="0079310C" w:rsidRDefault="001E73B1" w:rsidP="001419F2">
      <w:pPr>
        <w:pStyle w:val="Akapitzlist"/>
        <w:numPr>
          <w:ilvl w:val="0"/>
          <w:numId w:val="20"/>
        </w:numPr>
        <w:spacing w:line="360" w:lineRule="auto"/>
        <w:ind w:left="357" w:hanging="357"/>
        <w:rPr>
          <w:rFonts w:ascii="Times New Roman" w:hAnsi="Times New Roman" w:cs="Times New Roman"/>
          <w:sz w:val="20"/>
          <w:szCs w:val="20"/>
        </w:rPr>
      </w:pPr>
      <w:r>
        <w:rPr>
          <w:rFonts w:ascii="Times New Roman" w:hAnsi="Times New Roman" w:cs="Times New Roman"/>
          <w:sz w:val="20"/>
          <w:szCs w:val="20"/>
        </w:rPr>
        <w:t>Kodowanie i oznaczenie czasu przekazania danych</w:t>
      </w:r>
    </w:p>
    <w:p w14:paraId="31FB9BBD" w14:textId="77777777" w:rsidR="0079310C" w:rsidRDefault="001E73B1" w:rsidP="001419F2">
      <w:pPr>
        <w:pStyle w:val="Akapitzlist"/>
        <w:spacing w:line="360" w:lineRule="auto"/>
        <w:ind w:left="357"/>
        <w:jc w:val="both"/>
        <w:rPr>
          <w:rFonts w:ascii="Times New Roman" w:hAnsi="Times New Roman" w:cs="Times New Roman"/>
          <w:sz w:val="20"/>
          <w:szCs w:val="20"/>
        </w:rPr>
      </w:pPr>
      <w:r>
        <w:rPr>
          <w:rFonts w:ascii="Times New Roman" w:hAnsi="Times New Roman" w:cs="Times New Roman"/>
          <w:sz w:val="20"/>
          <w:szCs w:val="20"/>
        </w:rPr>
        <w:t xml:space="preserve">Czas zapisywany jest w formacie YYYY-MM-DD HH:MM:SS. Czas przekazania danych jest to czas, w  którym zostanie potwierdzone złożenie oferty, dokumentu przez Wykonawcę. </w:t>
      </w:r>
    </w:p>
    <w:p w14:paraId="1C92700A" w14:textId="77777777" w:rsidR="0079310C" w:rsidRDefault="001E73B1" w:rsidP="001419F2">
      <w:pPr>
        <w:pStyle w:val="Akapitzlist"/>
        <w:spacing w:line="360" w:lineRule="auto"/>
        <w:ind w:left="357"/>
        <w:jc w:val="both"/>
        <w:rPr>
          <w:rFonts w:ascii="Times New Roman" w:hAnsi="Times New Roman" w:cs="Times New Roman"/>
          <w:sz w:val="20"/>
          <w:szCs w:val="20"/>
        </w:rPr>
      </w:pPr>
      <w:r>
        <w:rPr>
          <w:rFonts w:ascii="Times New Roman" w:hAnsi="Times New Roman" w:cs="Times New Roman"/>
          <w:sz w:val="20"/>
          <w:szCs w:val="20"/>
        </w:rPr>
        <w:lastRenderedPageBreak/>
        <w:t xml:space="preserve">W przypadku Wykonawcy zalogowanego na Platformie Przetargowej, czas przekazania danych jest to czas wysłania dokumentu, oferty przez Platformę Przetargową. W przypadku wybrania opcji złożenia oferty bez logowania, potwierdzenie odbywa się poprzez kliknięcie w link dostępny w wiadomości mailowej, która jest wysyłana automatycznie do Wykonawcy po złożeniu oferty, dokumentu. Wiadomość otrzymuje Wykonawca na adres e-mail wskazany w formularzu po kliknięciu w ikonę „Złóż ofertę”. </w:t>
      </w:r>
    </w:p>
    <w:p w14:paraId="38E0F9F6" w14:textId="77777777" w:rsidR="0079310C" w:rsidRDefault="001E73B1" w:rsidP="001419F2">
      <w:pPr>
        <w:pStyle w:val="Akapitzlist"/>
        <w:numPr>
          <w:ilvl w:val="0"/>
          <w:numId w:val="20"/>
        </w:numPr>
        <w:spacing w:line="360" w:lineRule="auto"/>
        <w:ind w:left="357" w:hanging="357"/>
        <w:rPr>
          <w:rFonts w:ascii="Times New Roman" w:hAnsi="Times New Roman" w:cs="Times New Roman"/>
          <w:sz w:val="20"/>
          <w:szCs w:val="20"/>
        </w:rPr>
      </w:pPr>
      <w:r>
        <w:rPr>
          <w:rFonts w:ascii="Times New Roman" w:hAnsi="Times New Roman" w:cs="Times New Roman"/>
          <w:sz w:val="20"/>
          <w:szCs w:val="20"/>
        </w:rPr>
        <w:t xml:space="preserve">Sposób porozumiewania się oraz przekazywania oświadczeń lub dokumentów. </w:t>
      </w:r>
    </w:p>
    <w:p w14:paraId="29E23367" w14:textId="77777777" w:rsidR="0079310C" w:rsidRDefault="001E73B1" w:rsidP="001419F2">
      <w:pPr>
        <w:pStyle w:val="Akapitzlist"/>
        <w:numPr>
          <w:ilvl w:val="0"/>
          <w:numId w:val="21"/>
        </w:num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W postępowaniu o udzielenie zamówienia komunikacja między zamawiającym a wykonawcami, w  szczególności składanie ofert oraz oświadczeń odbywa się przy użyciu środków komunikacji elektronicznej. Oferty oraz oświadczenia sporządza się, pod rygorem nieważności, w postaci elektronicznej, i opatruje się  podpisem zaufanym, elektronicznym podpisem osobistym lub  podpisem kwalifikowanym. </w:t>
      </w:r>
    </w:p>
    <w:p w14:paraId="65DAB282" w14:textId="77777777" w:rsidR="0079310C" w:rsidRDefault="001E73B1" w:rsidP="001419F2">
      <w:pPr>
        <w:pStyle w:val="Akapitzlist"/>
        <w:numPr>
          <w:ilvl w:val="0"/>
          <w:numId w:val="21"/>
        </w:numPr>
        <w:spacing w:line="360" w:lineRule="auto"/>
        <w:rPr>
          <w:rFonts w:ascii="Times New Roman" w:hAnsi="Times New Roman" w:cs="Times New Roman"/>
          <w:sz w:val="20"/>
          <w:szCs w:val="20"/>
        </w:rPr>
      </w:pPr>
      <w:r>
        <w:rPr>
          <w:rFonts w:ascii="Times New Roman" w:hAnsi="Times New Roman" w:cs="Times New Roman"/>
          <w:sz w:val="20"/>
          <w:szCs w:val="20"/>
        </w:rPr>
        <w:t>Środkiem komunikacji elektronicznej, służącym złożeniu oferty przez Wykonawcę, jest jego prawidłowe złożenie na Platformie dostępnej pod adresem: https://wordkatowice.logintrade.net/ w  wierszu oznaczonym tytułem oraz znakiem sprawy zgodnym z niniejszym postępowaniem. Korzystanie z  Platformy Przetargowej przez Wykonawcę jest bezpłatne.</w:t>
      </w:r>
    </w:p>
    <w:p w14:paraId="11FF18FE" w14:textId="77777777" w:rsidR="0079310C" w:rsidRDefault="001E73B1" w:rsidP="001419F2">
      <w:pPr>
        <w:pStyle w:val="Nagwek1"/>
        <w:spacing w:line="360" w:lineRule="auto"/>
        <w:rPr>
          <w:color w:val="00000A"/>
        </w:rPr>
      </w:pPr>
      <w:r>
        <w:rPr>
          <w:color w:val="00000A"/>
        </w:rPr>
        <w:t>Rozdział 14</w:t>
      </w:r>
    </w:p>
    <w:p w14:paraId="026E941B" w14:textId="77777777" w:rsidR="0079310C" w:rsidRDefault="001E73B1" w:rsidP="001419F2">
      <w:pPr>
        <w:spacing w:after="0" w:line="360" w:lineRule="auto"/>
        <w:jc w:val="both"/>
        <w:rPr>
          <w:rFonts w:ascii="Times New Roman" w:hAnsi="Times New Roman" w:cs="Times New Roman"/>
          <w:sz w:val="20"/>
          <w:szCs w:val="20"/>
        </w:rPr>
      </w:pPr>
      <w:r>
        <w:rPr>
          <w:rFonts w:ascii="Times New Roman" w:hAnsi="Times New Roman" w:cs="Times New Roman"/>
          <w:b/>
          <w:bCs/>
          <w:sz w:val="20"/>
          <w:szCs w:val="20"/>
        </w:rPr>
        <w:t>Osoby uprawnione do komunikowania się z wykonawcami</w:t>
      </w:r>
      <w:r>
        <w:rPr>
          <w:rFonts w:ascii="Times New Roman" w:hAnsi="Times New Roman" w:cs="Times New Roman"/>
          <w:sz w:val="20"/>
          <w:szCs w:val="20"/>
        </w:rPr>
        <w:t>:</w:t>
      </w:r>
    </w:p>
    <w:p w14:paraId="67347C64" w14:textId="7A04C94E" w:rsidR="0079310C" w:rsidRDefault="0097158E" w:rsidP="001419F2">
      <w:pPr>
        <w:pStyle w:val="Akapitzlist"/>
        <w:numPr>
          <w:ilvl w:val="2"/>
          <w:numId w:val="10"/>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Ewa Gawlik</w:t>
      </w:r>
      <w:r w:rsidR="001E73B1">
        <w:rPr>
          <w:rFonts w:ascii="Times New Roman" w:hAnsi="Times New Roman" w:cs="Times New Roman"/>
          <w:sz w:val="20"/>
          <w:szCs w:val="20"/>
        </w:rPr>
        <w:t xml:space="preserve"> tel. </w:t>
      </w:r>
      <w:r w:rsidR="000E73DB">
        <w:rPr>
          <w:rFonts w:ascii="Times New Roman" w:hAnsi="Times New Roman" w:cs="Times New Roman"/>
          <w:sz w:val="20"/>
          <w:szCs w:val="20"/>
        </w:rPr>
        <w:t>323593008</w:t>
      </w:r>
      <w:r w:rsidR="001E73B1">
        <w:rPr>
          <w:rFonts w:ascii="Times New Roman" w:hAnsi="Times New Roman" w:cs="Times New Roman"/>
          <w:sz w:val="20"/>
          <w:szCs w:val="20"/>
        </w:rPr>
        <w:t xml:space="preserve"> e-mail: zamowienia@word.katowice.pl</w:t>
      </w:r>
    </w:p>
    <w:p w14:paraId="6394E517" w14:textId="77777777" w:rsidR="0079310C" w:rsidRDefault="001E73B1" w:rsidP="001419F2">
      <w:pPr>
        <w:pStyle w:val="Akapitzlist"/>
        <w:numPr>
          <w:ilvl w:val="2"/>
          <w:numId w:val="10"/>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Zamawiający informuje, że komunikacja ustna dopuszczalna jest w odniesieniu do informacji, które nie są  istotne, w szczególności nie dotyczą ogłoszenia o zamówieniu, dokumentów zamówienia lub ofert.</w:t>
      </w:r>
    </w:p>
    <w:p w14:paraId="62258F40" w14:textId="77777777" w:rsidR="0079310C" w:rsidRDefault="001E73B1" w:rsidP="001419F2">
      <w:pPr>
        <w:pStyle w:val="Nagwek1"/>
        <w:spacing w:line="360" w:lineRule="auto"/>
        <w:rPr>
          <w:color w:val="00000A"/>
        </w:rPr>
      </w:pPr>
      <w:r>
        <w:rPr>
          <w:color w:val="00000A"/>
        </w:rPr>
        <w:t>Rozdział 15</w:t>
      </w:r>
    </w:p>
    <w:p w14:paraId="55F579AB" w14:textId="77777777" w:rsidR="0079310C" w:rsidRDefault="001E73B1" w:rsidP="001419F2">
      <w:pPr>
        <w:spacing w:after="0" w:line="360" w:lineRule="auto"/>
        <w:jc w:val="both"/>
        <w:rPr>
          <w:rFonts w:ascii="Times New Roman" w:hAnsi="Times New Roman" w:cs="Times New Roman"/>
          <w:b/>
          <w:bCs/>
          <w:sz w:val="20"/>
          <w:szCs w:val="20"/>
        </w:rPr>
      </w:pPr>
      <w:r>
        <w:rPr>
          <w:rFonts w:ascii="Times New Roman" w:hAnsi="Times New Roman" w:cs="Times New Roman"/>
          <w:b/>
          <w:bCs/>
          <w:sz w:val="20"/>
          <w:szCs w:val="20"/>
        </w:rPr>
        <w:t>Termin związania ofertą:</w:t>
      </w:r>
    </w:p>
    <w:p w14:paraId="454972C8" w14:textId="1AFB72FF" w:rsidR="0079310C" w:rsidRDefault="001E73B1" w:rsidP="001419F2">
      <w:pPr>
        <w:pStyle w:val="Akapitzlist"/>
        <w:numPr>
          <w:ilvl w:val="0"/>
          <w:numId w:val="14"/>
        </w:numPr>
        <w:spacing w:after="0" w:line="360" w:lineRule="auto"/>
        <w:jc w:val="both"/>
      </w:pPr>
      <w:r>
        <w:rPr>
          <w:rFonts w:ascii="Times New Roman" w:hAnsi="Times New Roman" w:cs="Times New Roman"/>
          <w:sz w:val="20"/>
          <w:szCs w:val="20"/>
        </w:rPr>
        <w:t xml:space="preserve">Wykonawca jest związany ofertą nie dłużej niż 30 dni - od dnia upływu terminu składania ofert przy czym pierwszym dniem terminu związania ofertą jest dzień, w którym upływa termin składania ofert. Wykonawca będzie związany ofertą do dnia </w:t>
      </w:r>
      <w:r w:rsidR="00B21578">
        <w:rPr>
          <w:rFonts w:ascii="Times New Roman" w:hAnsi="Times New Roman" w:cs="Times New Roman"/>
          <w:sz w:val="20"/>
          <w:szCs w:val="20"/>
        </w:rPr>
        <w:t>2</w:t>
      </w:r>
      <w:r w:rsidR="00873655">
        <w:rPr>
          <w:rFonts w:ascii="Times New Roman" w:hAnsi="Times New Roman" w:cs="Times New Roman"/>
          <w:sz w:val="20"/>
          <w:szCs w:val="20"/>
        </w:rPr>
        <w:t>5</w:t>
      </w:r>
      <w:r w:rsidR="00B21578">
        <w:rPr>
          <w:rFonts w:ascii="Times New Roman" w:hAnsi="Times New Roman" w:cs="Times New Roman"/>
          <w:sz w:val="20"/>
          <w:szCs w:val="20"/>
        </w:rPr>
        <w:t>.</w:t>
      </w:r>
      <w:r w:rsidR="0097158E">
        <w:rPr>
          <w:rFonts w:ascii="Times New Roman" w:hAnsi="Times New Roman" w:cs="Times New Roman"/>
          <w:sz w:val="20"/>
          <w:szCs w:val="20"/>
        </w:rPr>
        <w:t>09.2024</w:t>
      </w:r>
      <w:r>
        <w:rPr>
          <w:rFonts w:ascii="Times New Roman" w:hAnsi="Times New Roman" w:cs="Times New Roman"/>
          <w:sz w:val="20"/>
          <w:szCs w:val="20"/>
        </w:rPr>
        <w:t xml:space="preserve"> r.</w:t>
      </w:r>
    </w:p>
    <w:p w14:paraId="2DC53E72" w14:textId="77777777" w:rsidR="0079310C" w:rsidRDefault="001E73B1" w:rsidP="001419F2">
      <w:pPr>
        <w:pStyle w:val="Akapitzlist"/>
        <w:numPr>
          <w:ilvl w:val="0"/>
          <w:numId w:val="14"/>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W przypadku gdy wybór najkorzystniejszej oferty nie nastąpi przed upływem terminu związania ofertą, o  którym mowa w ust. 1, zamawiający przed upływem terminu związania ofertą, zwraca się jednokrotnie do wykonawców o wyrażenie zgody na przedłużenie tego terminu o wskazywany przez niego okres, nie dłuższy niż 30 dni.</w:t>
      </w:r>
    </w:p>
    <w:p w14:paraId="02F96273" w14:textId="77777777" w:rsidR="0079310C" w:rsidRDefault="001E73B1" w:rsidP="001419F2">
      <w:pPr>
        <w:pStyle w:val="Akapitzlist"/>
        <w:numPr>
          <w:ilvl w:val="0"/>
          <w:numId w:val="14"/>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Przedłużenie terminu związania ofertą, o którym mowa w ust. 2, wymaga złożenia przez wykonawcę pisemnego oświadczenia o wyrażeniu zgody na przedłużenie terminu związania ofertą.</w:t>
      </w:r>
    </w:p>
    <w:p w14:paraId="344290BF" w14:textId="77777777" w:rsidR="0079310C" w:rsidRDefault="001E73B1" w:rsidP="001419F2">
      <w:pPr>
        <w:pStyle w:val="Nagwek1"/>
        <w:spacing w:line="360" w:lineRule="auto"/>
        <w:rPr>
          <w:color w:val="00000A"/>
        </w:rPr>
      </w:pPr>
      <w:r>
        <w:rPr>
          <w:color w:val="00000A"/>
        </w:rPr>
        <w:t>Rozdział 16</w:t>
      </w:r>
    </w:p>
    <w:p w14:paraId="78B7C75A" w14:textId="77777777" w:rsidR="0079310C" w:rsidRDefault="001E73B1" w:rsidP="001419F2">
      <w:pPr>
        <w:spacing w:after="0" w:line="360" w:lineRule="auto"/>
        <w:jc w:val="both"/>
        <w:rPr>
          <w:rFonts w:ascii="Times New Roman" w:hAnsi="Times New Roman" w:cs="Times New Roman"/>
          <w:b/>
          <w:bCs/>
          <w:sz w:val="20"/>
          <w:szCs w:val="20"/>
        </w:rPr>
      </w:pPr>
      <w:r>
        <w:rPr>
          <w:rFonts w:ascii="Times New Roman" w:hAnsi="Times New Roman" w:cs="Times New Roman"/>
          <w:b/>
          <w:bCs/>
          <w:sz w:val="20"/>
          <w:szCs w:val="20"/>
        </w:rPr>
        <w:t>Opis sposobu przygotowywania oferty:</w:t>
      </w:r>
    </w:p>
    <w:p w14:paraId="3D67C1FB" w14:textId="77777777" w:rsidR="0079310C" w:rsidRDefault="001E73B1" w:rsidP="001419F2">
      <w:pPr>
        <w:pStyle w:val="Akapitzlist"/>
        <w:numPr>
          <w:ilvl w:val="1"/>
          <w:numId w:val="19"/>
        </w:numPr>
        <w:spacing w:after="120" w:line="360" w:lineRule="auto"/>
        <w:jc w:val="both"/>
        <w:rPr>
          <w:rFonts w:ascii="Times New Roman" w:hAnsi="Times New Roman" w:cs="Times New Roman"/>
          <w:sz w:val="20"/>
          <w:szCs w:val="20"/>
        </w:rPr>
      </w:pPr>
      <w:r>
        <w:rPr>
          <w:rFonts w:ascii="Times New Roman" w:hAnsi="Times New Roman" w:cs="Times New Roman"/>
          <w:sz w:val="20"/>
          <w:szCs w:val="20"/>
        </w:rPr>
        <w:t>Ofertę należy sporządzić na formularzu oferty lub według takiego samego schematu, stanowiącego załącznik nr 1 do SWZ. Ofertę należy złożyć pod rygorem nieważności w postaci elektronicznej, podpisanej podpisem zaufanym, elektronicznym podpisem osobistym lub podpisem kwalifikowanym.</w:t>
      </w:r>
    </w:p>
    <w:p w14:paraId="1247A11B" w14:textId="77777777" w:rsidR="00012C42" w:rsidRDefault="00012C42">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br w:type="page"/>
      </w:r>
    </w:p>
    <w:p w14:paraId="50897E71" w14:textId="63E2E3BC" w:rsidR="0079310C" w:rsidRDefault="001E73B1" w:rsidP="001419F2">
      <w:pPr>
        <w:pStyle w:val="Akapitzlist"/>
        <w:spacing w:after="120" w:line="360" w:lineRule="auto"/>
        <w:ind w:left="792"/>
        <w:jc w:val="both"/>
        <w:rPr>
          <w:rFonts w:ascii="Times New Roman" w:hAnsi="Times New Roman" w:cs="Times New Roman"/>
          <w:sz w:val="20"/>
          <w:szCs w:val="20"/>
        </w:rPr>
      </w:pPr>
      <w:r>
        <w:rPr>
          <w:rFonts w:ascii="Times New Roman" w:hAnsi="Times New Roman" w:cs="Times New Roman"/>
          <w:b/>
          <w:bCs/>
          <w:sz w:val="20"/>
          <w:szCs w:val="20"/>
        </w:rPr>
        <w:lastRenderedPageBreak/>
        <w:t>Uwaga:</w:t>
      </w:r>
    </w:p>
    <w:p w14:paraId="45C4A119" w14:textId="77777777" w:rsidR="0079310C" w:rsidRDefault="001E73B1" w:rsidP="001419F2">
      <w:pPr>
        <w:pStyle w:val="Akapitzlist"/>
        <w:spacing w:after="120" w:line="360" w:lineRule="auto"/>
        <w:ind w:left="792"/>
        <w:jc w:val="both"/>
        <w:rPr>
          <w:rFonts w:ascii="Times New Roman" w:hAnsi="Times New Roman" w:cs="Times New Roman"/>
          <w:b/>
          <w:bCs/>
          <w:sz w:val="20"/>
          <w:szCs w:val="20"/>
        </w:rPr>
      </w:pPr>
      <w:r>
        <w:rPr>
          <w:rFonts w:ascii="Times New Roman" w:hAnsi="Times New Roman" w:cs="Times New Roman"/>
          <w:b/>
          <w:bCs/>
          <w:sz w:val="20"/>
          <w:szCs w:val="20"/>
        </w:rPr>
        <w:t xml:space="preserve">Oferta musi być złożona za pośrednictwem Platformy przetargowej w postaci elektronicznej, podpisania </w:t>
      </w:r>
      <w:r>
        <w:rPr>
          <w:rFonts w:ascii="Times New Roman" w:hAnsi="Times New Roman" w:cs="Times New Roman"/>
          <w:sz w:val="20"/>
          <w:szCs w:val="20"/>
        </w:rPr>
        <w:t>podpisem zaufanym, elektronicznym podpisem osobistym lub podpisem kwalifikowanym</w:t>
      </w:r>
      <w:r>
        <w:rPr>
          <w:rFonts w:ascii="Times New Roman" w:hAnsi="Times New Roman" w:cs="Times New Roman"/>
          <w:b/>
          <w:bCs/>
          <w:sz w:val="20"/>
          <w:szCs w:val="20"/>
        </w:rPr>
        <w:t xml:space="preserve"> Zamawiający zaleca, aby oferta została utworzona w formacie .pdf oraz podpisana </w:t>
      </w:r>
      <w:r>
        <w:rPr>
          <w:rFonts w:ascii="Times New Roman" w:hAnsi="Times New Roman" w:cs="Times New Roman"/>
          <w:sz w:val="20"/>
          <w:szCs w:val="20"/>
        </w:rPr>
        <w:t>podpisem zaufanym, elektronicznym podpisem osobistym lub podpisem kwalifikowanym.</w:t>
      </w:r>
      <w:r>
        <w:rPr>
          <w:rFonts w:ascii="Times New Roman" w:hAnsi="Times New Roman" w:cs="Times New Roman"/>
          <w:b/>
          <w:bCs/>
          <w:sz w:val="20"/>
          <w:szCs w:val="20"/>
        </w:rPr>
        <w:t>. W przypadku zastosowania podpisu zewnętrznego należy pamiętać o obowiązku dołączenia do pliku stanowiącego ofertę także pliku podpisującego, który generuje się  automatycznie podczas złożenia podpisu.</w:t>
      </w:r>
    </w:p>
    <w:p w14:paraId="23651313" w14:textId="77777777" w:rsidR="0079310C" w:rsidRDefault="001E73B1" w:rsidP="001419F2">
      <w:pPr>
        <w:pStyle w:val="Akapitzlist"/>
        <w:numPr>
          <w:ilvl w:val="1"/>
          <w:numId w:val="19"/>
        </w:num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Dokumenty lub oświadczenia, o których mowa w rozdziale 10 SWZ (na potwierdzenie braku podstaw wykluczenia), składane są w oryginale lub kopii poświadczonej za zgodność z oryginałem w postaci elektronicznej opatrzonej podpisem zaufanym, elektronicznym podpisem osobistym lub podpisem kwalifikowanym. Poświadczenie za zgodność z  oryginałem elektronicznej kopii dokumentu lub oświadczenia następuje przy użyciu podpisu zaufanego, elektronicznego podpisu osobistego lub podpisu kwalifikowanego. </w:t>
      </w:r>
    </w:p>
    <w:p w14:paraId="77999551" w14:textId="77777777" w:rsidR="0079310C" w:rsidRDefault="001E73B1" w:rsidP="001419F2">
      <w:pPr>
        <w:pStyle w:val="Akapitzlist"/>
        <w:numPr>
          <w:ilvl w:val="1"/>
          <w:numId w:val="19"/>
        </w:numPr>
        <w:spacing w:line="360" w:lineRule="auto"/>
        <w:jc w:val="both"/>
        <w:rPr>
          <w:rFonts w:ascii="Times New Roman" w:hAnsi="Times New Roman" w:cs="Times New Roman"/>
          <w:sz w:val="20"/>
          <w:szCs w:val="20"/>
        </w:rPr>
      </w:pPr>
      <w:r>
        <w:rPr>
          <w:rFonts w:ascii="Times New Roman" w:hAnsi="Times New Roman" w:cs="Times New Roman"/>
          <w:sz w:val="20"/>
          <w:szCs w:val="20"/>
        </w:rPr>
        <w:t>Poświadczenia za zgodność z oryginałem dokonuje odpowiednio Wykonawca, podmiot, na którego zdolnościach lub sytuacji polega Wykonawca, Wykonawcy wspólnie ubiegający się o udzielenie zamówienia publicznego, w zakresie dokumentów, którego każdego z nich dotyczą.</w:t>
      </w:r>
    </w:p>
    <w:p w14:paraId="5A024753" w14:textId="77777777" w:rsidR="0079310C" w:rsidRDefault="001E73B1" w:rsidP="001419F2">
      <w:pPr>
        <w:pStyle w:val="Akapitzlist"/>
        <w:numPr>
          <w:ilvl w:val="1"/>
          <w:numId w:val="19"/>
        </w:numPr>
        <w:spacing w:line="360" w:lineRule="auto"/>
        <w:jc w:val="both"/>
        <w:rPr>
          <w:rFonts w:ascii="Times New Roman" w:hAnsi="Times New Roman" w:cs="Times New Roman"/>
          <w:sz w:val="20"/>
          <w:szCs w:val="20"/>
        </w:rPr>
      </w:pPr>
      <w:r>
        <w:rPr>
          <w:rFonts w:ascii="Times New Roman" w:hAnsi="Times New Roman" w:cs="Times New Roman"/>
          <w:sz w:val="20"/>
          <w:szCs w:val="20"/>
        </w:rPr>
        <w:t>Wykonawca składając ofertę poprzez Platformę przetargową – zobowiązany jest zapoznać się  z  instrukcjami użytkowników Platformy przetargowej - dostępnymi pod adresem https://wordkatowice.logintrade.net/rejestracja/instrukcje.html oraz zaakceptować regulamin korzystania z Platformy przetargowej dostępny pod adresem:</w:t>
      </w:r>
    </w:p>
    <w:p w14:paraId="24772195" w14:textId="20FA1750" w:rsidR="0079310C" w:rsidRDefault="001E73B1" w:rsidP="001419F2">
      <w:pPr>
        <w:pStyle w:val="Akapitzlist"/>
        <w:spacing w:line="360" w:lineRule="auto"/>
        <w:ind w:left="792"/>
        <w:jc w:val="both"/>
      </w:pPr>
      <w:r>
        <w:rPr>
          <w:rFonts w:ascii="Times New Roman" w:hAnsi="Times New Roman" w:cs="Times New Roman"/>
          <w:sz w:val="20"/>
          <w:szCs w:val="20"/>
        </w:rPr>
        <w:t>https://wordkatowice.logintrade.net/rejestracja/regulamin.html. Wymagania techniczne związane z  korzystaniem z Platformy przetargowej – wskazane są  na  stronie internetowej Platformy przetargowej - pod adresem: https://wordkatowice.logintrade.net/rejestracja/instrukcje.html. Wsparcia technicznego w  zakresie działania Platformy przetargowej udziela jej dostawca, tj.</w:t>
      </w:r>
      <w:r w:rsidR="00522E4C">
        <w:rPr>
          <w:rFonts w:ascii="Times New Roman" w:hAnsi="Times New Roman" w:cs="Times New Roman"/>
          <w:sz w:val="20"/>
          <w:szCs w:val="20"/>
        </w:rPr>
        <w:t xml:space="preserve"> </w:t>
      </w:r>
      <w:proofErr w:type="spellStart"/>
      <w:r w:rsidR="00522E4C" w:rsidRPr="00A470BC">
        <w:rPr>
          <w:rFonts w:ascii="Times New Roman" w:hAnsi="Times New Roman" w:cs="Times New Roman"/>
          <w:color w:val="auto"/>
          <w:sz w:val="20"/>
          <w:szCs w:val="20"/>
        </w:rPr>
        <w:t>Logintrade</w:t>
      </w:r>
      <w:proofErr w:type="spellEnd"/>
      <w:r w:rsidR="00522E4C" w:rsidRPr="00A470BC">
        <w:rPr>
          <w:rFonts w:ascii="Times New Roman" w:hAnsi="Times New Roman" w:cs="Times New Roman"/>
          <w:color w:val="auto"/>
          <w:sz w:val="20"/>
          <w:szCs w:val="20"/>
        </w:rPr>
        <w:t xml:space="preserve"> SA ul. Legnicka 57D, lokal B/J, 54-203 Wrocław</w:t>
      </w:r>
      <w:r>
        <w:rPr>
          <w:rFonts w:ascii="Times New Roman" w:hAnsi="Times New Roman" w:cs="Times New Roman"/>
          <w:sz w:val="20"/>
          <w:szCs w:val="20"/>
        </w:rPr>
        <w:t xml:space="preserve">, nr  tel. 71 787 35 34, e-mail: </w:t>
      </w:r>
      <w:hyperlink r:id="rId11">
        <w:r>
          <w:rPr>
            <w:rStyle w:val="czeinternetowe"/>
            <w:rFonts w:ascii="Times New Roman" w:hAnsi="Times New Roman" w:cs="Times New Roman"/>
            <w:color w:val="00000A"/>
            <w:sz w:val="20"/>
            <w:szCs w:val="20"/>
          </w:rPr>
          <w:t>helpdesk@logintrade.net</w:t>
        </w:r>
      </w:hyperlink>
      <w:r>
        <w:rPr>
          <w:rFonts w:ascii="Times New Roman" w:hAnsi="Times New Roman" w:cs="Times New Roman"/>
          <w:sz w:val="20"/>
          <w:szCs w:val="20"/>
        </w:rPr>
        <w:t xml:space="preserve"> od  poniedziałku do piątku (dni robocze) w  godz. 8ºº - 16ºº.</w:t>
      </w:r>
    </w:p>
    <w:p w14:paraId="09501039" w14:textId="77777777" w:rsidR="0079310C" w:rsidRDefault="001E73B1" w:rsidP="001419F2">
      <w:pPr>
        <w:pStyle w:val="Akapitzlist"/>
        <w:numPr>
          <w:ilvl w:val="1"/>
          <w:numId w:val="19"/>
        </w:numPr>
        <w:spacing w:line="360" w:lineRule="auto"/>
        <w:jc w:val="both"/>
        <w:rPr>
          <w:rFonts w:ascii="Times New Roman" w:hAnsi="Times New Roman" w:cs="Times New Roman"/>
          <w:sz w:val="20"/>
          <w:szCs w:val="20"/>
        </w:rPr>
      </w:pPr>
      <w:r>
        <w:rPr>
          <w:rFonts w:ascii="Times New Roman" w:hAnsi="Times New Roman" w:cs="Times New Roman"/>
          <w:sz w:val="20"/>
          <w:szCs w:val="20"/>
        </w:rPr>
        <w:t>Sposoby złożenia oferty za pośrednictwem Platformy przetargowej oraz potwierdzenia złożenia oferty (w  zależności od wyboru opcji z logowaniem lub bez logowania), zostały opisane w Instrukcjach użytkowników Platformy przetargowej.</w:t>
      </w:r>
    </w:p>
    <w:p w14:paraId="5F8B0BEF" w14:textId="77777777" w:rsidR="0079310C" w:rsidRDefault="001E73B1" w:rsidP="001419F2">
      <w:pPr>
        <w:pStyle w:val="Akapitzlist"/>
        <w:numPr>
          <w:ilvl w:val="1"/>
          <w:numId w:val="19"/>
        </w:numPr>
        <w:spacing w:line="360" w:lineRule="auto"/>
        <w:jc w:val="both"/>
        <w:rPr>
          <w:rFonts w:ascii="Times New Roman" w:hAnsi="Times New Roman" w:cs="Times New Roman"/>
          <w:sz w:val="20"/>
          <w:szCs w:val="20"/>
        </w:rPr>
      </w:pPr>
      <w:r>
        <w:rPr>
          <w:rFonts w:ascii="Times New Roman" w:hAnsi="Times New Roman" w:cs="Times New Roman"/>
          <w:sz w:val="20"/>
          <w:szCs w:val="20"/>
        </w:rPr>
        <w:t>Wszelkie miejsca, w których Wykonawca naniósł zmiany, muszą być podpisane podpisem zaufanym, elektronicznym podpisem osobistym lub podpisem kwalifikowanym przez Wykonawcę lub osobę/y upoważnioną/e do reprezentowania Wykonawcy/ów wspólnie ubiegających się o udzielenie zamówienia publicznego.</w:t>
      </w:r>
    </w:p>
    <w:p w14:paraId="7455B69F" w14:textId="77777777" w:rsidR="0079310C" w:rsidRDefault="001E73B1" w:rsidP="001419F2">
      <w:pPr>
        <w:pStyle w:val="Akapitzlist"/>
        <w:numPr>
          <w:ilvl w:val="1"/>
          <w:numId w:val="19"/>
        </w:numPr>
        <w:spacing w:line="360" w:lineRule="auto"/>
        <w:jc w:val="both"/>
        <w:rPr>
          <w:rFonts w:ascii="Times New Roman" w:hAnsi="Times New Roman" w:cs="Times New Roman"/>
          <w:sz w:val="20"/>
          <w:szCs w:val="20"/>
        </w:rPr>
      </w:pPr>
      <w:r>
        <w:rPr>
          <w:rFonts w:ascii="Times New Roman" w:hAnsi="Times New Roman" w:cs="Times New Roman"/>
          <w:sz w:val="20"/>
          <w:szCs w:val="20"/>
        </w:rPr>
        <w:t>Wykonawca może wprowadzić zmiany lub wycofać złożoną przez siebie ofertę. Sposób zmiany lub  wycofania oferty został opisany w instrukcjach użytkownika pod adresem https://wordkatowice.logintrade.net/rejestracja/instrukcje.html.</w:t>
      </w:r>
    </w:p>
    <w:p w14:paraId="174BFA0F" w14:textId="77777777" w:rsidR="0079310C" w:rsidRDefault="001E73B1" w:rsidP="001419F2">
      <w:pPr>
        <w:pStyle w:val="Nagwek1"/>
        <w:spacing w:line="360" w:lineRule="auto"/>
        <w:rPr>
          <w:color w:val="00000A"/>
        </w:rPr>
      </w:pPr>
      <w:r>
        <w:rPr>
          <w:color w:val="00000A"/>
        </w:rPr>
        <w:t>Rozdział 17</w:t>
      </w:r>
    </w:p>
    <w:p w14:paraId="58C4D482" w14:textId="77777777" w:rsidR="0079310C" w:rsidRDefault="001E73B1" w:rsidP="001419F2">
      <w:pPr>
        <w:spacing w:after="0" w:line="360" w:lineRule="auto"/>
        <w:jc w:val="both"/>
        <w:rPr>
          <w:rFonts w:ascii="Times New Roman" w:hAnsi="Times New Roman" w:cs="Times New Roman"/>
          <w:b/>
          <w:bCs/>
          <w:sz w:val="20"/>
          <w:szCs w:val="20"/>
        </w:rPr>
      </w:pPr>
      <w:r>
        <w:rPr>
          <w:rFonts w:ascii="Times New Roman" w:hAnsi="Times New Roman" w:cs="Times New Roman"/>
          <w:b/>
          <w:bCs/>
          <w:sz w:val="20"/>
          <w:szCs w:val="20"/>
        </w:rPr>
        <w:t>Wymagania dotyczące wadium:</w:t>
      </w:r>
    </w:p>
    <w:p w14:paraId="12196EDF" w14:textId="77777777" w:rsidR="0079310C" w:rsidRDefault="001E73B1" w:rsidP="001419F2">
      <w:pPr>
        <w:spacing w:after="0" w:line="360" w:lineRule="auto"/>
        <w:jc w:val="both"/>
        <w:rPr>
          <w:rFonts w:ascii="Times New Roman" w:hAnsi="Times New Roman" w:cs="Times New Roman"/>
          <w:b/>
          <w:bCs/>
          <w:sz w:val="20"/>
          <w:szCs w:val="20"/>
        </w:rPr>
      </w:pPr>
      <w:r>
        <w:rPr>
          <w:rFonts w:ascii="Times New Roman" w:hAnsi="Times New Roman" w:cs="Times New Roman"/>
          <w:sz w:val="20"/>
          <w:szCs w:val="20"/>
        </w:rPr>
        <w:t>Zamawiający nie żąda wniesienia wadium.</w:t>
      </w:r>
    </w:p>
    <w:p w14:paraId="74BF2D36" w14:textId="77777777" w:rsidR="0079310C" w:rsidRDefault="001E73B1" w:rsidP="001419F2">
      <w:pPr>
        <w:pStyle w:val="Nagwek1"/>
        <w:spacing w:line="360" w:lineRule="auto"/>
      </w:pPr>
      <w:r>
        <w:rPr>
          <w:color w:val="00000A"/>
        </w:rPr>
        <w:lastRenderedPageBreak/>
        <w:t>Rozdział 18</w:t>
      </w:r>
    </w:p>
    <w:p w14:paraId="65366667" w14:textId="77777777" w:rsidR="0079310C" w:rsidRDefault="001E73B1" w:rsidP="001419F2">
      <w:pPr>
        <w:tabs>
          <w:tab w:val="left" w:pos="480"/>
        </w:tabs>
        <w:spacing w:line="360" w:lineRule="auto"/>
        <w:jc w:val="both"/>
      </w:pPr>
      <w:r>
        <w:rPr>
          <w:rFonts w:ascii="Times New Roman" w:hAnsi="Times New Roman" w:cs="Arial"/>
          <w:b/>
          <w:sz w:val="20"/>
          <w:szCs w:val="20"/>
        </w:rPr>
        <w:t>Wymagania dotyczące zabezpieczenia należytego wykonania umowy:</w:t>
      </w:r>
    </w:p>
    <w:p w14:paraId="73036BEF" w14:textId="77777777" w:rsidR="0079310C" w:rsidRDefault="001E73B1" w:rsidP="001419F2">
      <w:pPr>
        <w:numPr>
          <w:ilvl w:val="0"/>
          <w:numId w:val="36"/>
        </w:numPr>
        <w:tabs>
          <w:tab w:val="left" w:pos="480"/>
        </w:tabs>
        <w:spacing w:line="360" w:lineRule="auto"/>
        <w:jc w:val="both"/>
      </w:pPr>
      <w:r>
        <w:rPr>
          <w:rFonts w:ascii="Times New Roman" w:eastAsia="TTE3EB56B8t00" w:hAnsi="Times New Roman" w:cs="Arial"/>
          <w:color w:val="000000"/>
          <w:sz w:val="20"/>
          <w:szCs w:val="20"/>
        </w:rPr>
        <w:t xml:space="preserve">Wykonawca, którego oferta zostanie wybrana, zobowiązany jest wnieść najpóźniej w dniu podpisania umowy zabezpieczenie należytego wykonania umowy w wysokości </w:t>
      </w:r>
      <w:r>
        <w:rPr>
          <w:rStyle w:val="Wyrnienie"/>
          <w:rFonts w:ascii="Times New Roman" w:eastAsia="TTE3EB56B8t00" w:hAnsi="Times New Roman" w:cs="Arial"/>
          <w:i w:val="0"/>
          <w:iCs w:val="0"/>
          <w:color w:val="000000"/>
          <w:sz w:val="20"/>
          <w:szCs w:val="20"/>
        </w:rPr>
        <w:t>5% ceny całkowitej podanej w</w:t>
      </w:r>
      <w:r w:rsidR="00421B50">
        <w:rPr>
          <w:rStyle w:val="Wyrnienie"/>
          <w:rFonts w:ascii="Times New Roman" w:eastAsia="TTE3EB56B8t00" w:hAnsi="Times New Roman" w:cs="Arial"/>
          <w:i w:val="0"/>
          <w:iCs w:val="0"/>
          <w:color w:val="000000"/>
          <w:sz w:val="20"/>
          <w:szCs w:val="20"/>
        </w:rPr>
        <w:t> </w:t>
      </w:r>
      <w:r>
        <w:rPr>
          <w:rStyle w:val="Wyrnienie"/>
          <w:rFonts w:ascii="Times New Roman" w:eastAsia="TTE3EB56B8t00" w:hAnsi="Times New Roman" w:cs="Arial"/>
          <w:i w:val="0"/>
          <w:iCs w:val="0"/>
          <w:color w:val="000000"/>
          <w:sz w:val="20"/>
          <w:szCs w:val="20"/>
        </w:rPr>
        <w:t xml:space="preserve"> ofercie.</w:t>
      </w:r>
    </w:p>
    <w:p w14:paraId="6550ACF4" w14:textId="77777777" w:rsidR="0079310C" w:rsidRDefault="001E73B1" w:rsidP="001419F2">
      <w:pPr>
        <w:numPr>
          <w:ilvl w:val="0"/>
          <w:numId w:val="36"/>
        </w:numPr>
        <w:tabs>
          <w:tab w:val="left" w:pos="480"/>
        </w:tabs>
        <w:spacing w:line="360" w:lineRule="auto"/>
        <w:jc w:val="both"/>
        <w:rPr>
          <w:rFonts w:ascii="Times New Roman" w:hAnsi="Times New Roman"/>
          <w:sz w:val="20"/>
          <w:szCs w:val="20"/>
        </w:rPr>
      </w:pPr>
      <w:r>
        <w:rPr>
          <w:rFonts w:ascii="Times New Roman" w:hAnsi="Times New Roman" w:cs="Arial"/>
          <w:sz w:val="20"/>
          <w:szCs w:val="20"/>
        </w:rPr>
        <w:t xml:space="preserve">Zabezpieczenie może być wnoszone wyłącznie w: </w:t>
      </w:r>
    </w:p>
    <w:p w14:paraId="6307F3AA" w14:textId="77777777" w:rsidR="0079310C" w:rsidRDefault="001E73B1" w:rsidP="001419F2">
      <w:pPr>
        <w:pStyle w:val="Standard"/>
        <w:numPr>
          <w:ilvl w:val="1"/>
          <w:numId w:val="34"/>
        </w:numPr>
        <w:spacing w:after="120" w:line="360" w:lineRule="auto"/>
        <w:jc w:val="both"/>
        <w:rPr>
          <w:rFonts w:ascii="Times New Roman" w:hAnsi="Times New Roman"/>
          <w:sz w:val="20"/>
          <w:szCs w:val="20"/>
        </w:rPr>
      </w:pPr>
      <w:r>
        <w:rPr>
          <w:rFonts w:ascii="Times New Roman" w:hAnsi="Times New Roman" w:cs="Arial"/>
          <w:sz w:val="20"/>
          <w:szCs w:val="20"/>
        </w:rPr>
        <w:t>pieniądzu,</w:t>
      </w:r>
    </w:p>
    <w:p w14:paraId="431BB798" w14:textId="77777777" w:rsidR="0079310C" w:rsidRDefault="001E73B1" w:rsidP="001419F2">
      <w:pPr>
        <w:pStyle w:val="Standard"/>
        <w:numPr>
          <w:ilvl w:val="1"/>
          <w:numId w:val="34"/>
        </w:numPr>
        <w:spacing w:after="120" w:line="360" w:lineRule="auto"/>
        <w:jc w:val="both"/>
        <w:rPr>
          <w:rFonts w:ascii="Times New Roman" w:hAnsi="Times New Roman"/>
          <w:sz w:val="20"/>
          <w:szCs w:val="20"/>
        </w:rPr>
      </w:pPr>
      <w:r>
        <w:rPr>
          <w:rFonts w:ascii="Times New Roman" w:hAnsi="Times New Roman" w:cs="Arial"/>
          <w:sz w:val="20"/>
          <w:szCs w:val="20"/>
        </w:rPr>
        <w:t>poręczeniach bankowych lub poręczeniach spółdzielczej kasy oszczędnościowo-kredytowej, z tym, że zobowiązanie kasy jest zawsze zobowiązaniem pieniężnym,</w:t>
      </w:r>
    </w:p>
    <w:p w14:paraId="195F1F35" w14:textId="77777777" w:rsidR="0079310C" w:rsidRDefault="001E73B1" w:rsidP="001419F2">
      <w:pPr>
        <w:pStyle w:val="Standard"/>
        <w:numPr>
          <w:ilvl w:val="1"/>
          <w:numId w:val="34"/>
        </w:numPr>
        <w:spacing w:after="120" w:line="360" w:lineRule="auto"/>
        <w:jc w:val="both"/>
        <w:rPr>
          <w:rFonts w:ascii="Times New Roman" w:hAnsi="Times New Roman"/>
          <w:sz w:val="20"/>
          <w:szCs w:val="20"/>
        </w:rPr>
      </w:pPr>
      <w:r>
        <w:rPr>
          <w:rFonts w:ascii="Times New Roman" w:hAnsi="Times New Roman" w:cs="Arial"/>
          <w:sz w:val="20"/>
          <w:szCs w:val="20"/>
        </w:rPr>
        <w:t>gwarancjach bankowych,</w:t>
      </w:r>
    </w:p>
    <w:p w14:paraId="713CF7B0" w14:textId="77777777" w:rsidR="0079310C" w:rsidRDefault="001E73B1" w:rsidP="001419F2">
      <w:pPr>
        <w:pStyle w:val="Standard"/>
        <w:numPr>
          <w:ilvl w:val="1"/>
          <w:numId w:val="34"/>
        </w:numPr>
        <w:spacing w:after="120" w:line="360" w:lineRule="auto"/>
        <w:jc w:val="both"/>
        <w:rPr>
          <w:rFonts w:ascii="Times New Roman" w:hAnsi="Times New Roman"/>
          <w:sz w:val="20"/>
          <w:szCs w:val="20"/>
        </w:rPr>
      </w:pPr>
      <w:r>
        <w:rPr>
          <w:rFonts w:ascii="Times New Roman" w:hAnsi="Times New Roman" w:cs="Arial"/>
          <w:sz w:val="20"/>
          <w:szCs w:val="20"/>
        </w:rPr>
        <w:t>gwarancjach ubezpieczeniowych,</w:t>
      </w:r>
    </w:p>
    <w:p w14:paraId="4AF7070F" w14:textId="77777777" w:rsidR="0079310C" w:rsidRDefault="001E73B1" w:rsidP="001419F2">
      <w:pPr>
        <w:pStyle w:val="Standard"/>
        <w:numPr>
          <w:ilvl w:val="1"/>
          <w:numId w:val="34"/>
        </w:numPr>
        <w:spacing w:after="120" w:line="360" w:lineRule="auto"/>
        <w:jc w:val="both"/>
        <w:rPr>
          <w:rFonts w:ascii="Times New Roman" w:hAnsi="Times New Roman"/>
          <w:sz w:val="20"/>
          <w:szCs w:val="20"/>
        </w:rPr>
      </w:pPr>
      <w:r>
        <w:rPr>
          <w:rFonts w:ascii="Times New Roman" w:hAnsi="Times New Roman" w:cs="Arial"/>
          <w:sz w:val="20"/>
          <w:szCs w:val="20"/>
        </w:rPr>
        <w:t>poręczeniach udzielanych przez podmioty, o których mowa w art. 6b ust. 5 pkt 2 ustawy z dnia 9</w:t>
      </w:r>
      <w:r w:rsidR="00421B50">
        <w:rPr>
          <w:rFonts w:ascii="Times New Roman" w:hAnsi="Times New Roman" w:cs="Arial"/>
          <w:sz w:val="20"/>
          <w:szCs w:val="20"/>
        </w:rPr>
        <w:t> </w:t>
      </w:r>
      <w:r>
        <w:rPr>
          <w:rFonts w:ascii="Times New Roman" w:hAnsi="Times New Roman" w:cs="Arial"/>
          <w:sz w:val="20"/>
          <w:szCs w:val="20"/>
        </w:rPr>
        <w:t xml:space="preserve"> listopada 2000 r. o utworzeniu Polskiej Agencji Rozwoju Przedsiębiorczości.</w:t>
      </w:r>
    </w:p>
    <w:p w14:paraId="01D6A87D" w14:textId="77777777" w:rsidR="0079310C" w:rsidRDefault="001E73B1" w:rsidP="001419F2">
      <w:pPr>
        <w:numPr>
          <w:ilvl w:val="0"/>
          <w:numId w:val="35"/>
        </w:numPr>
        <w:tabs>
          <w:tab w:val="left" w:pos="567"/>
          <w:tab w:val="left" w:pos="850"/>
        </w:tabs>
        <w:snapToGrid w:val="0"/>
        <w:spacing w:line="360" w:lineRule="auto"/>
        <w:rPr>
          <w:rFonts w:ascii="Times New Roman" w:hAnsi="Times New Roman"/>
          <w:sz w:val="20"/>
          <w:szCs w:val="20"/>
        </w:rPr>
      </w:pPr>
      <w:r>
        <w:rPr>
          <w:rFonts w:ascii="Times New Roman" w:hAnsi="Times New Roman" w:cs="Arial"/>
          <w:sz w:val="20"/>
          <w:szCs w:val="20"/>
        </w:rPr>
        <w:t xml:space="preserve"> Zabezpieczenie wnoszone w pieniądzu Wykonawca zobowiązany będzie wpłacić w formie przelewu na rachunek bankowy nr:</w:t>
      </w:r>
      <w:r>
        <w:rPr>
          <w:rFonts w:ascii="Times New Roman" w:hAnsi="Times New Roman" w:cs="Arial"/>
          <w:b/>
          <w:bCs/>
          <w:sz w:val="20"/>
          <w:szCs w:val="20"/>
        </w:rPr>
        <w:t xml:space="preserve"> </w:t>
      </w:r>
      <w:r>
        <w:rPr>
          <w:rFonts w:ascii="Times New Roman" w:hAnsi="Times New Roman" w:cs="Arial"/>
          <w:b/>
          <w:sz w:val="20"/>
          <w:szCs w:val="20"/>
        </w:rPr>
        <w:t xml:space="preserve">ALIOR BANK S.A. nr konta: 85 2490 0005 0000 4600 1089 5585 </w:t>
      </w:r>
      <w:r>
        <w:rPr>
          <w:rFonts w:ascii="Times New Roman" w:hAnsi="Times New Roman" w:cs="Arial"/>
          <w:sz w:val="20"/>
          <w:szCs w:val="20"/>
        </w:rPr>
        <w:t xml:space="preserve"> w przypadku wniesienia zabezpieczenia należytego wykonania umowy w formie pieniężnej Zamawiający uzna, że zostało wniesione w terminie, jeżeli najpóźniej w dniu zawarcia umowy pieniądze znajdą się na ww. rachunku Zamawiającego.</w:t>
      </w:r>
    </w:p>
    <w:p w14:paraId="230A7551" w14:textId="77777777" w:rsidR="0079310C" w:rsidRDefault="001E73B1" w:rsidP="001419F2">
      <w:pPr>
        <w:pStyle w:val="Standard"/>
        <w:numPr>
          <w:ilvl w:val="0"/>
          <w:numId w:val="35"/>
        </w:numPr>
        <w:spacing w:after="120" w:line="360" w:lineRule="auto"/>
        <w:jc w:val="both"/>
        <w:rPr>
          <w:rFonts w:ascii="Times New Roman" w:hAnsi="Times New Roman"/>
          <w:sz w:val="20"/>
          <w:szCs w:val="20"/>
        </w:rPr>
      </w:pPr>
      <w:r>
        <w:rPr>
          <w:rFonts w:ascii="Times New Roman" w:hAnsi="Times New Roman" w:cs="Arial"/>
          <w:sz w:val="20"/>
          <w:szCs w:val="20"/>
        </w:rPr>
        <w:t>Wykonawca może w trakcie realizacji umowy dokonać zmiany formy zabezpieczenia na jedną lub kilka form wymienionych powyżej.</w:t>
      </w:r>
    </w:p>
    <w:p w14:paraId="634356DA" w14:textId="77777777" w:rsidR="0079310C" w:rsidRDefault="001E73B1" w:rsidP="001419F2">
      <w:pPr>
        <w:tabs>
          <w:tab w:val="left" w:pos="480"/>
        </w:tabs>
        <w:spacing w:line="360" w:lineRule="auto"/>
        <w:ind w:left="113"/>
        <w:jc w:val="both"/>
        <w:rPr>
          <w:rFonts w:ascii="Times New Roman" w:hAnsi="Times New Roman"/>
          <w:sz w:val="20"/>
          <w:szCs w:val="20"/>
        </w:rPr>
      </w:pPr>
      <w:r>
        <w:rPr>
          <w:rFonts w:ascii="Times New Roman" w:hAnsi="Times New Roman" w:cs="Arial"/>
          <w:sz w:val="20"/>
          <w:szCs w:val="20"/>
        </w:rPr>
        <w:t xml:space="preserve">Zabezpieczenie należytego wykonania umowy, które zastało wniesione w pieniądzu (100% kwoty zabezpieczenia), zostanie zwrócone w terminie, 30 dni od dnia wykonania zamówienia i uznania przez Zamawiającego za należycie wykonane. </w:t>
      </w:r>
    </w:p>
    <w:p w14:paraId="2967E368" w14:textId="77777777" w:rsidR="0079310C" w:rsidRDefault="001E73B1" w:rsidP="001419F2">
      <w:pPr>
        <w:pStyle w:val="Nagwek1"/>
        <w:spacing w:line="360" w:lineRule="auto"/>
      </w:pPr>
      <w:r>
        <w:rPr>
          <w:color w:val="00000A"/>
        </w:rPr>
        <w:t>Rozdział 19</w:t>
      </w:r>
    </w:p>
    <w:p w14:paraId="118BCA13" w14:textId="77777777" w:rsidR="0079310C" w:rsidRDefault="001E73B1" w:rsidP="001419F2">
      <w:pPr>
        <w:spacing w:after="0" w:line="360" w:lineRule="auto"/>
        <w:jc w:val="both"/>
        <w:rPr>
          <w:rFonts w:ascii="Times New Roman" w:hAnsi="Times New Roman" w:cs="Times New Roman"/>
          <w:b/>
          <w:bCs/>
          <w:sz w:val="20"/>
          <w:szCs w:val="20"/>
        </w:rPr>
      </w:pPr>
      <w:r>
        <w:rPr>
          <w:rFonts w:ascii="Times New Roman" w:hAnsi="Times New Roman" w:cs="Times New Roman"/>
          <w:b/>
          <w:bCs/>
          <w:sz w:val="20"/>
          <w:szCs w:val="20"/>
        </w:rPr>
        <w:t>Sposób składania ofert:</w:t>
      </w:r>
    </w:p>
    <w:p w14:paraId="3AD404B5" w14:textId="77777777" w:rsidR="0079310C" w:rsidRDefault="001E73B1" w:rsidP="001419F2">
      <w:pPr>
        <w:pStyle w:val="Akapitzlist"/>
        <w:numPr>
          <w:ilvl w:val="0"/>
          <w:numId w:val="13"/>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Wykonawca składa ofertę za pośrednictwem platformy przetargowej Zamawiającego https://wordkatowice.logintrade.net/.</w:t>
      </w:r>
    </w:p>
    <w:p w14:paraId="72C56A5E" w14:textId="77777777" w:rsidR="0079310C" w:rsidRDefault="001E73B1" w:rsidP="001419F2">
      <w:pPr>
        <w:pStyle w:val="Akapitzlist"/>
        <w:numPr>
          <w:ilvl w:val="0"/>
          <w:numId w:val="13"/>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Ofertę należy sporządzić w języku polskim.</w:t>
      </w:r>
    </w:p>
    <w:p w14:paraId="1A8E9774" w14:textId="77777777" w:rsidR="0079310C" w:rsidRDefault="001E73B1" w:rsidP="001419F2">
      <w:pPr>
        <w:pStyle w:val="Akapitzlist"/>
        <w:numPr>
          <w:ilvl w:val="0"/>
          <w:numId w:val="13"/>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Ofertę składa się, pod rygorem nieważności, w formie elektronicznej lub w postaci elektronicznej opatrzonej podpisem zaufanym, elektronicznym podpisem osobistym lub podpisem kwalifikowanym.</w:t>
      </w:r>
    </w:p>
    <w:p w14:paraId="6B5507FE" w14:textId="77777777" w:rsidR="0079310C" w:rsidRDefault="001E73B1" w:rsidP="001419F2">
      <w:pPr>
        <w:pStyle w:val="Akapitzlist"/>
        <w:numPr>
          <w:ilvl w:val="0"/>
          <w:numId w:val="13"/>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Sposób złożenia oferty, w tym opcje zaszyfrowania oferty opisane zostały w „Instrukcji użytkownika”, dostępnej na stronie https://wordkatowice.logintrade.net/rejestracja/instrukcje.html.</w:t>
      </w:r>
    </w:p>
    <w:p w14:paraId="382086B9" w14:textId="011F8B85" w:rsidR="0079310C" w:rsidRDefault="001E73B1" w:rsidP="001419F2">
      <w:pPr>
        <w:pStyle w:val="Akapitzlist"/>
        <w:numPr>
          <w:ilvl w:val="0"/>
          <w:numId w:val="13"/>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Jeżeli dokumenty elektroniczne, przekazywane przy użyciu środków komunikacji elektronicznej, zawierają informacje stanowiące tajemnicę przedsiębiorstwa w rozumieniu przepisów ustawy z dnia 16 kwietnia 1993  r. o zwalczaniu nieuczciwej konkurencji, wykonawca, w celu utrzymania w poufności tych informacji, przekazuje je w wydzielonym i odpowiednio oznaczonym pliku, wraz z jednoczesnym zaznaczeniem </w:t>
      </w:r>
      <w:r>
        <w:rPr>
          <w:rFonts w:ascii="Times New Roman" w:hAnsi="Times New Roman" w:cs="Times New Roman"/>
          <w:sz w:val="20"/>
          <w:szCs w:val="20"/>
        </w:rPr>
        <w:lastRenderedPageBreak/>
        <w:t>polecenia „Załącznik stanowiący tajemnicę przedsiębiorstwa”</w:t>
      </w:r>
      <w:r w:rsidR="00CD4907">
        <w:rPr>
          <w:rFonts w:ascii="Times New Roman" w:hAnsi="Times New Roman" w:cs="Times New Roman"/>
          <w:sz w:val="20"/>
          <w:szCs w:val="20"/>
        </w:rPr>
        <w:t>,</w:t>
      </w:r>
      <w:r>
        <w:rPr>
          <w:rFonts w:ascii="Times New Roman" w:hAnsi="Times New Roman" w:cs="Times New Roman"/>
          <w:sz w:val="20"/>
          <w:szCs w:val="20"/>
        </w:rPr>
        <w:t xml:space="preserve"> a następnie wraz z plikami stanowiącymi jawną część należy ten plik zaszyfrować.</w:t>
      </w:r>
    </w:p>
    <w:p w14:paraId="52DD2CF7" w14:textId="2F2C3376" w:rsidR="0079310C" w:rsidRDefault="001E73B1" w:rsidP="001419F2">
      <w:pPr>
        <w:pStyle w:val="Akapitzlist"/>
        <w:numPr>
          <w:ilvl w:val="0"/>
          <w:numId w:val="13"/>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Do oferty należy dołączyć oświadczeni</w:t>
      </w:r>
      <w:r w:rsidR="001B557B">
        <w:rPr>
          <w:rFonts w:ascii="Times New Roman" w:hAnsi="Times New Roman" w:cs="Times New Roman"/>
          <w:sz w:val="20"/>
          <w:szCs w:val="20"/>
        </w:rPr>
        <w:t>a</w:t>
      </w:r>
      <w:r>
        <w:rPr>
          <w:rFonts w:ascii="Times New Roman" w:hAnsi="Times New Roman" w:cs="Times New Roman"/>
          <w:sz w:val="20"/>
          <w:szCs w:val="20"/>
        </w:rPr>
        <w:t xml:space="preserve"> o niepodleganiu wykluczeniu </w:t>
      </w:r>
      <w:r w:rsidR="001B557B">
        <w:rPr>
          <w:rFonts w:ascii="Times New Roman" w:hAnsi="Times New Roman" w:cs="Times New Roman"/>
          <w:sz w:val="20"/>
          <w:szCs w:val="20"/>
        </w:rPr>
        <w:t xml:space="preserve">oraz udziału w postępowaniu </w:t>
      </w:r>
      <w:r>
        <w:rPr>
          <w:rFonts w:ascii="Times New Roman" w:hAnsi="Times New Roman" w:cs="Times New Roman"/>
          <w:sz w:val="20"/>
          <w:szCs w:val="20"/>
        </w:rPr>
        <w:t>w</w:t>
      </w:r>
      <w:r w:rsidR="001B557B">
        <w:rPr>
          <w:rFonts w:ascii="Times New Roman" w:hAnsi="Times New Roman" w:cs="Times New Roman"/>
          <w:sz w:val="20"/>
          <w:szCs w:val="20"/>
        </w:rPr>
        <w:t> </w:t>
      </w:r>
      <w:r>
        <w:rPr>
          <w:rFonts w:ascii="Times New Roman" w:hAnsi="Times New Roman" w:cs="Times New Roman"/>
          <w:sz w:val="20"/>
          <w:szCs w:val="20"/>
        </w:rPr>
        <w:t xml:space="preserve"> zakresie wskazanym w załączniku nr 3 do SWZ, w formie elektronicznej lub w postaci elektronicznej opatrzonej podpisem zaufanym, elektronicznym podpisem osobis</w:t>
      </w:r>
      <w:r w:rsidR="00CD4907">
        <w:rPr>
          <w:rFonts w:ascii="Times New Roman" w:hAnsi="Times New Roman" w:cs="Times New Roman"/>
          <w:sz w:val="20"/>
          <w:szCs w:val="20"/>
        </w:rPr>
        <w:t>tym lub podpisem kwalifikowanym</w:t>
      </w:r>
      <w:r>
        <w:rPr>
          <w:rFonts w:ascii="Times New Roman" w:hAnsi="Times New Roman" w:cs="Times New Roman"/>
          <w:sz w:val="20"/>
          <w:szCs w:val="20"/>
        </w:rPr>
        <w:t>, a</w:t>
      </w:r>
      <w:r w:rsidR="001B557B">
        <w:rPr>
          <w:rFonts w:ascii="Times New Roman" w:hAnsi="Times New Roman" w:cs="Times New Roman"/>
          <w:sz w:val="20"/>
          <w:szCs w:val="20"/>
        </w:rPr>
        <w:t> </w:t>
      </w:r>
      <w:r>
        <w:rPr>
          <w:rFonts w:ascii="Times New Roman" w:hAnsi="Times New Roman" w:cs="Times New Roman"/>
          <w:sz w:val="20"/>
          <w:szCs w:val="20"/>
        </w:rPr>
        <w:t xml:space="preserve"> następnie zaszyfrować wraz z  plikami stanowiącymi ofertę.</w:t>
      </w:r>
    </w:p>
    <w:p w14:paraId="0A12DDB2" w14:textId="77777777" w:rsidR="0079310C" w:rsidRDefault="001E73B1" w:rsidP="001419F2">
      <w:pPr>
        <w:pStyle w:val="Akapitzlist"/>
        <w:numPr>
          <w:ilvl w:val="0"/>
          <w:numId w:val="13"/>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Oferta może być złożona tylko do upływu terminu składania ofert. </w:t>
      </w:r>
    </w:p>
    <w:p w14:paraId="10CFA09A" w14:textId="77777777" w:rsidR="0079310C" w:rsidRDefault="001E73B1" w:rsidP="001419F2">
      <w:pPr>
        <w:pStyle w:val="Akapitzlist"/>
        <w:numPr>
          <w:ilvl w:val="0"/>
          <w:numId w:val="13"/>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Wykonawca po upływie terminu do składania ofert nie może skutecznie dokonać zmiany ani wycofać złożonej oferty.</w:t>
      </w:r>
    </w:p>
    <w:p w14:paraId="0850EA7F" w14:textId="77777777" w:rsidR="0079310C" w:rsidRDefault="001E73B1" w:rsidP="001419F2">
      <w:pPr>
        <w:pStyle w:val="Akapitzlist"/>
        <w:numPr>
          <w:ilvl w:val="0"/>
          <w:numId w:val="13"/>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Złożenie oferty po upływie terminu składania ofert skutkować będzie odrzuceniem takiej oferty.</w:t>
      </w:r>
    </w:p>
    <w:p w14:paraId="2340C69B" w14:textId="77777777" w:rsidR="0079310C" w:rsidRDefault="001E73B1" w:rsidP="001419F2">
      <w:pPr>
        <w:pStyle w:val="Nagwek1"/>
        <w:spacing w:line="360" w:lineRule="auto"/>
      </w:pPr>
      <w:r>
        <w:rPr>
          <w:color w:val="00000A"/>
        </w:rPr>
        <w:t>Rozdział 20</w:t>
      </w:r>
    </w:p>
    <w:p w14:paraId="070FF231" w14:textId="77777777" w:rsidR="0079310C" w:rsidRDefault="001E73B1" w:rsidP="001419F2">
      <w:pPr>
        <w:spacing w:after="0" w:line="360" w:lineRule="auto"/>
        <w:jc w:val="both"/>
        <w:rPr>
          <w:rFonts w:ascii="Times New Roman" w:hAnsi="Times New Roman" w:cs="Times New Roman"/>
          <w:b/>
          <w:bCs/>
          <w:sz w:val="20"/>
          <w:szCs w:val="20"/>
        </w:rPr>
      </w:pPr>
      <w:r>
        <w:rPr>
          <w:rFonts w:ascii="Times New Roman" w:hAnsi="Times New Roman" w:cs="Times New Roman"/>
          <w:b/>
          <w:bCs/>
          <w:sz w:val="20"/>
          <w:szCs w:val="20"/>
        </w:rPr>
        <w:t>Termin otwarcia ofert:</w:t>
      </w:r>
    </w:p>
    <w:p w14:paraId="09CAF907" w14:textId="77777777" w:rsidR="0079310C" w:rsidRDefault="001E73B1" w:rsidP="001419F2">
      <w:pPr>
        <w:pStyle w:val="Akapitzlist"/>
        <w:numPr>
          <w:ilvl w:val="0"/>
          <w:numId w:val="3"/>
        </w:numPr>
        <w:spacing w:after="0" w:line="360" w:lineRule="auto"/>
        <w:jc w:val="both"/>
      </w:pPr>
      <w:r>
        <w:rPr>
          <w:rFonts w:ascii="Times New Roman" w:hAnsi="Times New Roman" w:cs="Times New Roman"/>
          <w:sz w:val="20"/>
          <w:szCs w:val="20"/>
        </w:rPr>
        <w:t>Zamawiający, po terminie składania a przed otwarciem ofert, udostępni na stronie internetowej prowadzonego postępowania, informację o kwocie, jaką zamierza przeznaczyć na sfinansowanie zamówienia.</w:t>
      </w:r>
    </w:p>
    <w:p w14:paraId="4AC03000" w14:textId="6B1C5721" w:rsidR="0079310C" w:rsidRDefault="001E73B1" w:rsidP="001419F2">
      <w:pPr>
        <w:pStyle w:val="Akapitzlist"/>
        <w:numPr>
          <w:ilvl w:val="0"/>
          <w:numId w:val="3"/>
        </w:numPr>
        <w:spacing w:after="0" w:line="360" w:lineRule="auto"/>
        <w:jc w:val="both"/>
      </w:pPr>
      <w:r>
        <w:rPr>
          <w:rFonts w:ascii="Times New Roman" w:hAnsi="Times New Roman" w:cs="Times New Roman"/>
          <w:sz w:val="20"/>
          <w:szCs w:val="20"/>
        </w:rPr>
        <w:t xml:space="preserve">Otwarcie ofert nastąpi w dniu </w:t>
      </w:r>
      <w:r w:rsidR="00B21578">
        <w:rPr>
          <w:rFonts w:ascii="Times New Roman" w:hAnsi="Times New Roman" w:cs="Times New Roman"/>
          <w:sz w:val="20"/>
          <w:szCs w:val="20"/>
        </w:rPr>
        <w:t>2</w:t>
      </w:r>
      <w:r w:rsidR="00873655">
        <w:rPr>
          <w:rFonts w:ascii="Times New Roman" w:hAnsi="Times New Roman" w:cs="Times New Roman"/>
          <w:sz w:val="20"/>
          <w:szCs w:val="20"/>
        </w:rPr>
        <w:t>7</w:t>
      </w:r>
      <w:bookmarkStart w:id="3" w:name="_GoBack"/>
      <w:bookmarkEnd w:id="3"/>
      <w:r w:rsidR="0097158E">
        <w:rPr>
          <w:rFonts w:ascii="Times New Roman" w:hAnsi="Times New Roman" w:cs="Times New Roman"/>
          <w:sz w:val="20"/>
          <w:szCs w:val="20"/>
        </w:rPr>
        <w:t>.08.2024</w:t>
      </w:r>
      <w:r>
        <w:rPr>
          <w:rFonts w:ascii="Times New Roman" w:hAnsi="Times New Roman" w:cs="Times New Roman"/>
          <w:sz w:val="20"/>
          <w:szCs w:val="20"/>
        </w:rPr>
        <w:t xml:space="preserve"> r., o godzinie </w:t>
      </w:r>
      <w:r w:rsidR="001419F2">
        <w:rPr>
          <w:rFonts w:ascii="Times New Roman" w:hAnsi="Times New Roman" w:cs="Times New Roman"/>
          <w:sz w:val="20"/>
          <w:szCs w:val="20"/>
        </w:rPr>
        <w:t>10</w:t>
      </w:r>
      <w:r>
        <w:rPr>
          <w:rFonts w:ascii="Times New Roman" w:hAnsi="Times New Roman" w:cs="Times New Roman"/>
          <w:sz w:val="20"/>
          <w:szCs w:val="20"/>
        </w:rPr>
        <w:t>:30.</w:t>
      </w:r>
    </w:p>
    <w:p w14:paraId="49FE3B27" w14:textId="77777777" w:rsidR="0079310C" w:rsidRDefault="001E73B1" w:rsidP="001419F2">
      <w:pPr>
        <w:pStyle w:val="Akapitzlist"/>
        <w:numPr>
          <w:ilvl w:val="0"/>
          <w:numId w:val="3"/>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W przypadku wystąpienia awarii systemu teleinformatycznego, która spowoduje brak możliwości otwarcia ofert w terminie określonym przez zamawiającego, otwarcie ofert nastąpi niezwłocznie po usunięciu awarii.</w:t>
      </w:r>
    </w:p>
    <w:p w14:paraId="39302820" w14:textId="608A4642" w:rsidR="0079310C" w:rsidRPr="00E757DD" w:rsidRDefault="001E73B1" w:rsidP="00E757DD">
      <w:pPr>
        <w:pStyle w:val="Akapitzlist"/>
        <w:numPr>
          <w:ilvl w:val="0"/>
          <w:numId w:val="3"/>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Zamawiający poinfor</w:t>
      </w:r>
      <w:r w:rsidR="00E757DD">
        <w:rPr>
          <w:rFonts w:ascii="Times New Roman" w:hAnsi="Times New Roman" w:cs="Times New Roman"/>
          <w:sz w:val="20"/>
          <w:szCs w:val="20"/>
        </w:rPr>
        <w:t>m</w:t>
      </w:r>
      <w:r w:rsidRPr="00E757DD">
        <w:rPr>
          <w:rFonts w:ascii="Times New Roman" w:hAnsi="Times New Roman" w:cs="Times New Roman"/>
          <w:sz w:val="20"/>
          <w:szCs w:val="20"/>
        </w:rPr>
        <w:t>uje o zmianie terminu otwarcia ofert na stronie internetowej prowadzonego postępowania.</w:t>
      </w:r>
    </w:p>
    <w:p w14:paraId="571DA9C2" w14:textId="77777777" w:rsidR="00B268CC" w:rsidRDefault="001E73B1" w:rsidP="00B268CC">
      <w:pPr>
        <w:pStyle w:val="Akapitzlist"/>
        <w:numPr>
          <w:ilvl w:val="0"/>
          <w:numId w:val="3"/>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Otwarcie ofert jest niejawne.</w:t>
      </w:r>
    </w:p>
    <w:p w14:paraId="5B9C3D0E" w14:textId="2806525E" w:rsidR="0079310C" w:rsidRPr="00B268CC" w:rsidRDefault="001E73B1" w:rsidP="00B268CC">
      <w:pPr>
        <w:pStyle w:val="Akapitzlist"/>
        <w:numPr>
          <w:ilvl w:val="0"/>
          <w:numId w:val="3"/>
        </w:numPr>
        <w:spacing w:after="0" w:line="360" w:lineRule="auto"/>
        <w:jc w:val="both"/>
        <w:rPr>
          <w:rFonts w:ascii="Times New Roman" w:hAnsi="Times New Roman" w:cs="Times New Roman"/>
          <w:sz w:val="20"/>
          <w:szCs w:val="20"/>
        </w:rPr>
      </w:pPr>
      <w:r w:rsidRPr="00B268CC">
        <w:rPr>
          <w:rFonts w:ascii="Times New Roman" w:hAnsi="Times New Roman" w:cs="Times New Roman"/>
          <w:sz w:val="20"/>
          <w:szCs w:val="20"/>
        </w:rPr>
        <w:t>Niezwłocznie po otwarciu ofert zamawiający udostępni na stronie internetowej prowadzonego postępowania informacje o nazwach oraz siedzibach lub miejscach prowadzonej działalności gospodarczej wykonawców, których oferty zostały otwarte oraz cenach zawartych w ofertach.</w:t>
      </w:r>
    </w:p>
    <w:p w14:paraId="13DF33E8" w14:textId="77777777" w:rsidR="0079310C" w:rsidRDefault="001E73B1" w:rsidP="001419F2">
      <w:pPr>
        <w:pStyle w:val="Nagwek1"/>
        <w:spacing w:line="360" w:lineRule="auto"/>
      </w:pPr>
      <w:r>
        <w:rPr>
          <w:color w:val="00000A"/>
        </w:rPr>
        <w:t>Rozdział 21</w:t>
      </w:r>
    </w:p>
    <w:p w14:paraId="74D6FB62" w14:textId="02A26426" w:rsidR="0079310C" w:rsidRDefault="001E73B1" w:rsidP="001419F2">
      <w:pPr>
        <w:spacing w:after="0" w:line="360" w:lineRule="auto"/>
        <w:jc w:val="both"/>
        <w:rPr>
          <w:rFonts w:ascii="Times New Roman" w:hAnsi="Times New Roman" w:cs="Times New Roman"/>
          <w:b/>
          <w:bCs/>
          <w:sz w:val="20"/>
          <w:szCs w:val="20"/>
        </w:rPr>
      </w:pPr>
      <w:r>
        <w:rPr>
          <w:rFonts w:ascii="Times New Roman" w:hAnsi="Times New Roman" w:cs="Times New Roman"/>
          <w:b/>
          <w:bCs/>
          <w:sz w:val="20"/>
          <w:szCs w:val="20"/>
        </w:rPr>
        <w:t>Opis kryteriów oceny ofert wraz z podaniem wag tych kryteriów i sposobu oceny ofert</w:t>
      </w:r>
      <w:r w:rsidR="0023311A">
        <w:rPr>
          <w:rFonts w:ascii="Times New Roman" w:hAnsi="Times New Roman" w:cs="Times New Roman"/>
          <w:b/>
          <w:bCs/>
          <w:sz w:val="20"/>
          <w:szCs w:val="20"/>
        </w:rPr>
        <w:t xml:space="preserve"> i obliczania ceny</w:t>
      </w:r>
      <w:r>
        <w:rPr>
          <w:rFonts w:ascii="Times New Roman" w:hAnsi="Times New Roman" w:cs="Times New Roman"/>
          <w:b/>
          <w:bCs/>
          <w:sz w:val="20"/>
          <w:szCs w:val="20"/>
        </w:rPr>
        <w:t>:</w:t>
      </w:r>
    </w:p>
    <w:p w14:paraId="03251B46" w14:textId="4193F4D1" w:rsidR="00A470BC" w:rsidRPr="00A470BC" w:rsidRDefault="00A470BC" w:rsidP="001419F2">
      <w:pPr>
        <w:spacing w:after="0" w:line="360" w:lineRule="auto"/>
        <w:jc w:val="both"/>
        <w:rPr>
          <w:rFonts w:ascii="Times New Roman" w:hAnsi="Times New Roman" w:cs="Times New Roman"/>
          <w:b/>
          <w:bCs/>
          <w:sz w:val="20"/>
          <w:szCs w:val="20"/>
        </w:rPr>
      </w:pPr>
      <w:r w:rsidRPr="00A470BC">
        <w:rPr>
          <w:rFonts w:ascii="Times New Roman" w:hAnsi="Times New Roman" w:cs="Times New Roman"/>
          <w:sz w:val="20"/>
          <w:szCs w:val="20"/>
        </w:rPr>
        <w:t>Przedmiotowe zamówienie można uznać za zamówienie powszechnie dostępne o ustalonym standardzie jakościowym i zastosować do jego udzielenia kryterium – cena 100%.</w:t>
      </w:r>
    </w:p>
    <w:p w14:paraId="7676CFF7" w14:textId="77777777" w:rsidR="0079310C" w:rsidRDefault="001E73B1" w:rsidP="001419F2">
      <w:pPr>
        <w:pStyle w:val="Akapitzlist"/>
        <w:numPr>
          <w:ilvl w:val="0"/>
          <w:numId w:val="27"/>
        </w:numPr>
        <w:spacing w:after="0" w:line="360" w:lineRule="auto"/>
        <w:jc w:val="both"/>
      </w:pPr>
      <w:r>
        <w:rPr>
          <w:rFonts w:ascii="Times New Roman" w:hAnsi="Times New Roman" w:cs="Times New Roman"/>
          <w:b/>
          <w:sz w:val="20"/>
          <w:szCs w:val="20"/>
        </w:rPr>
        <w:t>Cena 100 punktów,</w:t>
      </w:r>
    </w:p>
    <w:p w14:paraId="47153030" w14:textId="77777777" w:rsidR="0079310C" w:rsidRDefault="001E73B1" w:rsidP="001419F2">
      <w:pPr>
        <w:spacing w:after="0" w:line="360" w:lineRule="auto"/>
        <w:ind w:left="357"/>
        <w:jc w:val="both"/>
        <w:rPr>
          <w:rFonts w:ascii="Times New Roman" w:hAnsi="Times New Roman" w:cs="Times New Roman"/>
          <w:b/>
          <w:sz w:val="20"/>
          <w:szCs w:val="20"/>
        </w:rPr>
      </w:pPr>
      <w:r>
        <w:rPr>
          <w:rFonts w:ascii="Times New Roman" w:hAnsi="Times New Roman" w:cs="Times New Roman"/>
          <w:b/>
          <w:sz w:val="20"/>
          <w:szCs w:val="20"/>
        </w:rPr>
        <w:t>ad 1) Łączna cena–A(X).</w:t>
      </w:r>
    </w:p>
    <w:p w14:paraId="12E68C37" w14:textId="77777777" w:rsidR="0079310C" w:rsidRDefault="001E73B1" w:rsidP="001419F2">
      <w:pPr>
        <w:pStyle w:val="Akapitzlist"/>
        <w:spacing w:line="360" w:lineRule="auto"/>
        <w:jc w:val="both"/>
        <w:rPr>
          <w:rFonts w:ascii="Times New Roman" w:hAnsi="Times New Roman" w:cs="Times New Roman"/>
          <w:sz w:val="20"/>
          <w:szCs w:val="20"/>
        </w:rPr>
      </w:pPr>
      <w:r>
        <w:rPr>
          <w:rFonts w:ascii="Times New Roman" w:hAnsi="Times New Roman" w:cs="Times New Roman"/>
          <w:sz w:val="20"/>
          <w:szCs w:val="20"/>
        </w:rPr>
        <w:t>a) przyjmuje się, że najwyższą ilość punktów tj. 100, otrzyma cena brutto najniższa wśród cen zawartych w ofertach</w:t>
      </w:r>
    </w:p>
    <w:p w14:paraId="319DC73D" w14:textId="77777777" w:rsidR="0079310C" w:rsidRDefault="001E73B1" w:rsidP="001419F2">
      <w:pPr>
        <w:pStyle w:val="Akapitzlist"/>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b) pozostałe oferty zostaną przeliczone proporcjonalnie do najtańszej, punktowane będą w oparciu o  następujący wzór: </w:t>
      </w:r>
    </w:p>
    <w:p w14:paraId="0CF13DEA" w14:textId="77777777" w:rsidR="0079310C" w:rsidRDefault="001E73B1" w:rsidP="001419F2">
      <w:pPr>
        <w:pStyle w:val="Akapitzlist"/>
        <w:spacing w:line="360" w:lineRule="auto"/>
        <w:jc w:val="both"/>
        <w:rPr>
          <w:rFonts w:ascii="Times New Roman" w:hAnsi="Times New Roman" w:cs="Times New Roman"/>
          <w:sz w:val="20"/>
          <w:szCs w:val="20"/>
        </w:rPr>
      </w:pPr>
      <m:oMathPara>
        <m:oMath>
          <m:r>
            <w:rPr>
              <w:rFonts w:ascii="Cambria Math" w:hAnsi="Cambria Math"/>
            </w:rPr>
            <m:t>A</m:t>
          </m:r>
          <m:d>
            <m:dPr>
              <m:ctrlPr>
                <w:rPr>
                  <w:rFonts w:ascii="Cambria Math" w:hAnsi="Cambria Math"/>
                </w:rPr>
              </m:ctrlPr>
            </m:dPr>
            <m:e>
              <m:r>
                <w:rPr>
                  <w:rFonts w:ascii="Cambria Math" w:hAnsi="Cambria Math"/>
                </w:rPr>
                <m:t>X</m:t>
              </m:r>
            </m:e>
          </m:d>
          <m:r>
            <w:rPr>
              <w:rFonts w:ascii="Cambria Math" w:hAnsi="Cambria Math"/>
            </w:rPr>
            <m:t>=</m:t>
          </m:r>
          <m:f>
            <m:fPr>
              <m:ctrlPr>
                <w:rPr>
                  <w:rFonts w:ascii="Cambria Math" w:hAnsi="Cambria Math"/>
                </w:rPr>
              </m:ctrlPr>
            </m:fPr>
            <m:num>
              <m:r>
                <w:rPr>
                  <w:rFonts w:ascii="Cambria Math" w:hAnsi="Cambria Math"/>
                </w:rPr>
                <m:t>K</m:t>
              </m:r>
            </m:num>
            <m:den>
              <m:r>
                <w:rPr>
                  <w:rFonts w:ascii="Cambria Math" w:hAnsi="Cambria Math"/>
                </w:rPr>
                <m:t>Kx</m:t>
              </m:r>
            </m:den>
          </m:f>
          <m:r>
            <w:rPr>
              <w:rFonts w:ascii="Cambria Math" w:hAnsi="Cambria Math"/>
            </w:rPr>
            <m:t>x100</m:t>
          </m:r>
        </m:oMath>
      </m:oMathPara>
    </w:p>
    <w:p w14:paraId="1DE0E9D1" w14:textId="77777777" w:rsidR="0079310C" w:rsidRDefault="001E73B1" w:rsidP="001419F2">
      <w:pPr>
        <w:pStyle w:val="Akapitzlist"/>
        <w:spacing w:line="360" w:lineRule="auto"/>
        <w:jc w:val="both"/>
      </w:pPr>
      <w:r>
        <w:rPr>
          <w:rFonts w:ascii="Times New Roman" w:hAnsi="Times New Roman" w:cs="Times New Roman"/>
          <w:sz w:val="20"/>
          <w:szCs w:val="20"/>
        </w:rPr>
        <w:t xml:space="preserve">gdzie: </w:t>
      </w:r>
    </w:p>
    <w:p w14:paraId="5876A60E" w14:textId="77777777" w:rsidR="0079310C" w:rsidRDefault="001E73B1" w:rsidP="001419F2">
      <w:pPr>
        <w:pStyle w:val="Akapitzlist"/>
        <w:spacing w:line="360" w:lineRule="auto"/>
        <w:jc w:val="both"/>
        <w:rPr>
          <w:rFonts w:ascii="Times New Roman" w:hAnsi="Times New Roman" w:cs="Times New Roman"/>
          <w:sz w:val="20"/>
          <w:szCs w:val="20"/>
        </w:rPr>
      </w:pPr>
      <w:r>
        <w:rPr>
          <w:rFonts w:ascii="Times New Roman" w:hAnsi="Times New Roman" w:cs="Times New Roman"/>
          <w:sz w:val="20"/>
          <w:szCs w:val="20"/>
        </w:rPr>
        <w:t>A(x) – ilość punktów przyznana ofercie „x” za kryterium łączna cena usług brutto,</w:t>
      </w:r>
    </w:p>
    <w:p w14:paraId="5ACD4A97" w14:textId="77777777" w:rsidR="0079310C" w:rsidRDefault="001E73B1" w:rsidP="001419F2">
      <w:pPr>
        <w:pStyle w:val="Akapitzlist"/>
        <w:spacing w:line="360" w:lineRule="auto"/>
        <w:jc w:val="both"/>
        <w:rPr>
          <w:rFonts w:ascii="Times New Roman" w:hAnsi="Times New Roman" w:cs="Times New Roman"/>
          <w:sz w:val="20"/>
          <w:szCs w:val="20"/>
        </w:rPr>
      </w:pPr>
      <w:r>
        <w:rPr>
          <w:rFonts w:ascii="Times New Roman" w:hAnsi="Times New Roman" w:cs="Times New Roman"/>
          <w:sz w:val="20"/>
          <w:szCs w:val="20"/>
        </w:rPr>
        <w:t>K - cena brutto najniższa wśród cen zawartych w ofertach – cena oferty najkorzystniejszej,</w:t>
      </w:r>
    </w:p>
    <w:p w14:paraId="10B36517" w14:textId="709F0718" w:rsidR="00A470BC" w:rsidRDefault="001E73B1" w:rsidP="001419F2">
      <w:pPr>
        <w:pStyle w:val="Akapitzlist"/>
        <w:spacing w:line="360" w:lineRule="auto"/>
        <w:jc w:val="both"/>
        <w:rPr>
          <w:rFonts w:ascii="Times New Roman" w:hAnsi="Times New Roman" w:cs="Times New Roman"/>
          <w:sz w:val="20"/>
          <w:szCs w:val="20"/>
        </w:rPr>
      </w:pPr>
      <w:proofErr w:type="spellStart"/>
      <w:r>
        <w:rPr>
          <w:rFonts w:ascii="Times New Roman" w:hAnsi="Times New Roman" w:cs="Times New Roman"/>
          <w:sz w:val="20"/>
          <w:szCs w:val="20"/>
        </w:rPr>
        <w:t>Kx</w:t>
      </w:r>
      <w:proofErr w:type="spellEnd"/>
      <w:r>
        <w:rPr>
          <w:rFonts w:ascii="Times New Roman" w:hAnsi="Times New Roman" w:cs="Times New Roman"/>
          <w:sz w:val="20"/>
          <w:szCs w:val="20"/>
        </w:rPr>
        <w:t xml:space="preserve"> - cena brutto zawarta w ofercie „x”.</w:t>
      </w:r>
    </w:p>
    <w:p w14:paraId="0CBA332B" w14:textId="77777777" w:rsidR="0023311A" w:rsidRPr="000B43C4" w:rsidRDefault="0023311A" w:rsidP="0023311A">
      <w:pPr>
        <w:spacing w:before="120" w:after="120" w:line="360" w:lineRule="auto"/>
      </w:pPr>
      <w:r>
        <w:rPr>
          <w:rFonts w:ascii="Times New Roman" w:hAnsi="Times New Roman" w:cs="Times New Roman"/>
          <w:b/>
          <w:bCs/>
          <w:sz w:val="20"/>
          <w:szCs w:val="20"/>
        </w:rPr>
        <w:lastRenderedPageBreak/>
        <w:t>Sposób obliczania ceny:</w:t>
      </w:r>
    </w:p>
    <w:p w14:paraId="5E49AD98" w14:textId="77777777" w:rsidR="0023311A" w:rsidRPr="00940CFD" w:rsidRDefault="0023311A" w:rsidP="0023311A">
      <w:pPr>
        <w:spacing w:before="120" w:after="120" w:line="360" w:lineRule="auto"/>
        <w:jc w:val="both"/>
        <w:rPr>
          <w:rFonts w:ascii="Times New Roman" w:hAnsi="Times New Roman" w:cs="Times New Roman"/>
          <w:sz w:val="20"/>
          <w:szCs w:val="20"/>
        </w:rPr>
      </w:pPr>
      <w:r w:rsidRPr="00940CFD">
        <w:rPr>
          <w:rFonts w:ascii="Times New Roman" w:hAnsi="Times New Roman" w:cs="Times New Roman"/>
          <w:sz w:val="20"/>
          <w:szCs w:val="20"/>
        </w:rPr>
        <w:t xml:space="preserve">Oferta powinna zawierać propozycję ceny oferty brutto (z podatkiem VAT), obejmującej cenę za wykonanie całego przedmiotu zamówienia na warunkach określonych w Projektowanych Postanowieniach Umowy, wyliczoną w formularzu ofertowym stanowiącym </w:t>
      </w:r>
      <w:r>
        <w:rPr>
          <w:rFonts w:ascii="Times New Roman" w:hAnsi="Times New Roman" w:cs="Times New Roman"/>
          <w:sz w:val="20"/>
          <w:szCs w:val="20"/>
        </w:rPr>
        <w:t>Załącznik nr 1 do SWZ.</w:t>
      </w:r>
    </w:p>
    <w:p w14:paraId="4B958A2B" w14:textId="4042FD37" w:rsidR="0023311A" w:rsidRPr="00940CFD" w:rsidRDefault="0023311A" w:rsidP="0023311A">
      <w:pPr>
        <w:spacing w:before="120" w:after="120" w:line="360" w:lineRule="auto"/>
        <w:jc w:val="both"/>
        <w:rPr>
          <w:rFonts w:ascii="Times New Roman" w:hAnsi="Times New Roman" w:cs="Times New Roman"/>
          <w:sz w:val="20"/>
          <w:szCs w:val="20"/>
        </w:rPr>
      </w:pPr>
      <w:r w:rsidRPr="00940CFD">
        <w:rPr>
          <w:rFonts w:ascii="Times New Roman" w:hAnsi="Times New Roman" w:cs="Times New Roman"/>
          <w:sz w:val="20"/>
          <w:szCs w:val="20"/>
        </w:rPr>
        <w:t>Wprowadzenie przez Wykonawcę jakichkolwiek zmian bez zgody Zamawiającego w poszczególnych pozycjach jest niedopuszczalne.</w:t>
      </w:r>
    </w:p>
    <w:p w14:paraId="42E26751" w14:textId="2F7540C8" w:rsidR="0023311A" w:rsidRPr="000B43C4" w:rsidRDefault="0023311A" w:rsidP="0023311A">
      <w:pPr>
        <w:pStyle w:val="Default"/>
        <w:spacing w:before="120" w:after="120" w:line="360" w:lineRule="auto"/>
        <w:jc w:val="both"/>
        <w:rPr>
          <w:rFonts w:ascii="Times New Roman" w:hAnsi="Times New Roman" w:cs="Times New Roman"/>
          <w:sz w:val="20"/>
          <w:szCs w:val="20"/>
        </w:rPr>
      </w:pPr>
      <w:r w:rsidRPr="000B43C4">
        <w:rPr>
          <w:rFonts w:ascii="Times New Roman" w:hAnsi="Times New Roman" w:cs="Times New Roman"/>
          <w:sz w:val="20"/>
          <w:szCs w:val="20"/>
        </w:rPr>
        <w:t>Wykonawca określa cenę realizacji zamówienia na podstawie opisu przedmiotu zamówienia</w:t>
      </w:r>
      <w:r>
        <w:rPr>
          <w:rFonts w:ascii="Times New Roman" w:hAnsi="Times New Roman" w:cs="Times New Roman"/>
          <w:sz w:val="20"/>
          <w:szCs w:val="20"/>
        </w:rPr>
        <w:t>.</w:t>
      </w:r>
    </w:p>
    <w:p w14:paraId="3C17C6CD" w14:textId="39DD0F39" w:rsidR="00BE3EA0" w:rsidRPr="00DF47C9" w:rsidRDefault="00BE3EA0" w:rsidP="00BE3EA0">
      <w:pPr>
        <w:spacing w:after="0" w:line="360" w:lineRule="auto"/>
        <w:jc w:val="both"/>
        <w:rPr>
          <w:rFonts w:ascii="Times New Roman" w:eastAsia="Times New Roman" w:hAnsi="Times New Roman" w:cs="Times New Roman"/>
          <w:sz w:val="20"/>
          <w:szCs w:val="20"/>
          <w:lang w:eastAsia="pl-PL"/>
        </w:rPr>
      </w:pPr>
      <w:r w:rsidRPr="00DF47C9">
        <w:rPr>
          <w:rFonts w:ascii="Times New Roman" w:eastAsia="Times New Roman" w:hAnsi="Times New Roman" w:cs="Times New Roman"/>
          <w:sz w:val="20"/>
          <w:szCs w:val="20"/>
          <w:lang w:eastAsia="pl-PL"/>
        </w:rPr>
        <w:t>Zamawiający oceniał będzie złożone oferty wyłącznie w oparciu o wskazane powyż</w:t>
      </w:r>
      <w:r>
        <w:rPr>
          <w:rFonts w:ascii="Times New Roman" w:eastAsia="Times New Roman" w:hAnsi="Times New Roman" w:cs="Times New Roman"/>
          <w:sz w:val="20"/>
          <w:szCs w:val="20"/>
          <w:lang w:eastAsia="pl-PL"/>
        </w:rPr>
        <w:t xml:space="preserve">sze </w:t>
      </w:r>
      <w:r w:rsidRPr="00DF47C9">
        <w:rPr>
          <w:rFonts w:ascii="Times New Roman" w:eastAsia="Times New Roman" w:hAnsi="Times New Roman" w:cs="Times New Roman"/>
          <w:sz w:val="20"/>
          <w:szCs w:val="20"/>
          <w:lang w:eastAsia="pl-PL"/>
        </w:rPr>
        <w:t>kryteri</w:t>
      </w:r>
      <w:r>
        <w:rPr>
          <w:rFonts w:ascii="Times New Roman" w:eastAsia="Times New Roman" w:hAnsi="Times New Roman" w:cs="Times New Roman"/>
          <w:sz w:val="20"/>
          <w:szCs w:val="20"/>
          <w:lang w:eastAsia="pl-PL"/>
        </w:rPr>
        <w:t>um</w:t>
      </w:r>
      <w:r w:rsidRPr="00DF47C9">
        <w:rPr>
          <w:rFonts w:ascii="Times New Roman" w:eastAsia="Times New Roman" w:hAnsi="Times New Roman" w:cs="Times New Roman"/>
          <w:sz w:val="20"/>
          <w:szCs w:val="20"/>
          <w:lang w:eastAsia="pl-PL"/>
        </w:rPr>
        <w:t>. Maksymalna liczba punktów, jaką może osiągnąć oferta po przeliczeniu ilości punktów przyznanych za kryteri</w:t>
      </w:r>
      <w:r>
        <w:rPr>
          <w:rFonts w:ascii="Times New Roman" w:eastAsia="Times New Roman" w:hAnsi="Times New Roman" w:cs="Times New Roman"/>
          <w:sz w:val="20"/>
          <w:szCs w:val="20"/>
          <w:lang w:eastAsia="pl-PL"/>
        </w:rPr>
        <w:t>um</w:t>
      </w:r>
      <w:r w:rsidRPr="00DF47C9">
        <w:rPr>
          <w:rFonts w:ascii="Times New Roman" w:eastAsia="Times New Roman" w:hAnsi="Times New Roman" w:cs="Times New Roman"/>
          <w:sz w:val="20"/>
          <w:szCs w:val="20"/>
          <w:lang w:eastAsia="pl-PL"/>
        </w:rPr>
        <w:t xml:space="preserve"> wynosi 100 pkt. Zamawiający zastosuje zaokrąglenie wyników do dwóch miejsc po przecinku. W sytuacji, gdy Zamawiający nie będzie mógł dokonać wyboru najkorzystniejszej oferty z uwagi na to, że dwie lub więcej ofert przedstawiać będzie taki sam bilans ceny i innych kryteriów oceny ofert, Zamawiający wezwie Wykonawców, którzy złożyli te oferty, do złożenia w terminie określonym przez Zamawiającego ofert dodatkowych zawierających nową cenę. Wykonawcy, składając oferty dodatkowe, nie mogą oferować cen wyższych niż zaoferowane w uprzednio złożonych przez nich ofertach.</w:t>
      </w:r>
    </w:p>
    <w:p w14:paraId="4D39DBDA" w14:textId="77777777" w:rsidR="0079310C" w:rsidRDefault="001E73B1" w:rsidP="001419F2">
      <w:pPr>
        <w:pStyle w:val="Nagwek1"/>
        <w:spacing w:line="360" w:lineRule="auto"/>
      </w:pPr>
      <w:r>
        <w:rPr>
          <w:color w:val="00000A"/>
        </w:rPr>
        <w:t>Rozdział 22</w:t>
      </w:r>
    </w:p>
    <w:p w14:paraId="3FB41263" w14:textId="77777777" w:rsidR="0079310C" w:rsidRDefault="001E73B1" w:rsidP="001419F2">
      <w:pPr>
        <w:spacing w:after="0" w:line="360" w:lineRule="auto"/>
        <w:jc w:val="both"/>
        <w:rPr>
          <w:rFonts w:ascii="Times New Roman" w:hAnsi="Times New Roman" w:cs="Times New Roman"/>
          <w:sz w:val="20"/>
          <w:szCs w:val="20"/>
        </w:rPr>
      </w:pPr>
      <w:r>
        <w:rPr>
          <w:rFonts w:ascii="Times New Roman" w:hAnsi="Times New Roman" w:cs="Times New Roman"/>
          <w:b/>
          <w:bCs/>
          <w:sz w:val="20"/>
          <w:szCs w:val="20"/>
        </w:rPr>
        <w:t>Informacje o formalnościach, jakie muszą zostać dopełnione po wyborze oferty w celu zawarcia umowy w  sprawie zamówienia publicznego:</w:t>
      </w:r>
    </w:p>
    <w:p w14:paraId="7A3231C9" w14:textId="77777777" w:rsidR="0079310C" w:rsidRDefault="001E73B1" w:rsidP="001419F2">
      <w:pPr>
        <w:pStyle w:val="Akapitzlist"/>
        <w:numPr>
          <w:ilvl w:val="1"/>
          <w:numId w:val="6"/>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Zgodnie z art. 308 ust. 2 PZP, umowa w sprawie zamówienia publicznego, z uwzględnieniem art. 577 PZP, zostanie zawarta w terminie nie krótszym niż 5 dni od dnia przesłania zawiadomienia o wyborze najkorzystniejszej oferty, jeżeli zawiadomienie to zostało przesłane przy użyciu środków komunikacji elektronicznej, albo 10 dni, jeżeli zostało przesłane w inny sposób.</w:t>
      </w:r>
    </w:p>
    <w:p w14:paraId="72ACD358" w14:textId="77777777" w:rsidR="0079310C" w:rsidRDefault="001E73B1" w:rsidP="001419F2">
      <w:pPr>
        <w:pStyle w:val="Akapitzlist"/>
        <w:numPr>
          <w:ilvl w:val="1"/>
          <w:numId w:val="6"/>
        </w:numPr>
        <w:spacing w:after="0" w:line="360" w:lineRule="auto"/>
        <w:jc w:val="both"/>
      </w:pPr>
      <w:r>
        <w:rPr>
          <w:rFonts w:ascii="Times New Roman" w:hAnsi="Times New Roman" w:cs="Times New Roman"/>
          <w:sz w:val="20"/>
          <w:szCs w:val="20"/>
        </w:rPr>
        <w:t>Zamawiający może zawrzeć umowę w sprawie zamówienia publicznego przed upływem terminu, o którym mowa w ust. 1, jeżeli w postępowaniu o udzielenie zamówienia złożono tylko jedną ofertę.</w:t>
      </w:r>
    </w:p>
    <w:p w14:paraId="6B34C363" w14:textId="77777777" w:rsidR="0079310C" w:rsidRDefault="001E73B1" w:rsidP="001419F2">
      <w:pPr>
        <w:pStyle w:val="Akapitzlist"/>
        <w:numPr>
          <w:ilvl w:val="1"/>
          <w:numId w:val="6"/>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Wykonawca, którego oferta została wybrana jako najkorzystniejsza, zostanie poinformowany przez zamawiającego o miejscu i terminie podpisania umowy.</w:t>
      </w:r>
    </w:p>
    <w:p w14:paraId="6238A6DF" w14:textId="77777777" w:rsidR="0079310C" w:rsidRDefault="001E73B1" w:rsidP="001419F2">
      <w:pPr>
        <w:pStyle w:val="Akapitzlist"/>
        <w:numPr>
          <w:ilvl w:val="1"/>
          <w:numId w:val="6"/>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Umowę może podpisać w imieniu wykonawcy osoba upoważniona do reprezentowania wykonawcy ujawniona we właściwym rejestrze lub pełnomocnik, który wykaże swoje umocowanie – o ile nie wynika ono z dokumentów załączonych do oferty albo w ich uzupełnieniu.</w:t>
      </w:r>
    </w:p>
    <w:p w14:paraId="3266A73B" w14:textId="0301FC71" w:rsidR="0079310C" w:rsidRDefault="001E73B1" w:rsidP="001419F2">
      <w:pPr>
        <w:pStyle w:val="Akapitzlist"/>
        <w:numPr>
          <w:ilvl w:val="1"/>
          <w:numId w:val="6"/>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Na podstawie art. 59 PZP, zamawiający żąda aby wykonawcy wspólnie ubiegający się o udzielenie zamówienia (w przypadku wyboru ich oferty jako najkorzystniejszej) przed podpisaniem umowy w sprawie zamówienia, przedstawili kopię umowy regulującej współpracę tych wykonawców. Kopię tej umowy należy przedstawić najpóźniej przed terminem, o którym mowa w ust. 3.</w:t>
      </w:r>
    </w:p>
    <w:p w14:paraId="7E3E2C6D" w14:textId="5D56E23B" w:rsidR="00815729" w:rsidRPr="00A470BC" w:rsidRDefault="00815729" w:rsidP="001419F2">
      <w:pPr>
        <w:pStyle w:val="Akapitzlist"/>
        <w:numPr>
          <w:ilvl w:val="1"/>
          <w:numId w:val="6"/>
        </w:numPr>
        <w:spacing w:after="0" w:line="360" w:lineRule="auto"/>
        <w:jc w:val="both"/>
        <w:rPr>
          <w:rFonts w:ascii="Times New Roman" w:hAnsi="Times New Roman" w:cs="Times New Roman"/>
          <w:sz w:val="20"/>
          <w:szCs w:val="20"/>
        </w:rPr>
      </w:pPr>
      <w:r w:rsidRPr="00A470BC">
        <w:rPr>
          <w:rFonts w:ascii="Times New Roman" w:hAnsi="Times New Roman" w:cs="Times New Roman"/>
          <w:sz w:val="20"/>
          <w:szCs w:val="20"/>
        </w:rPr>
        <w:t xml:space="preserve">Po wyborze </w:t>
      </w:r>
      <w:r w:rsidRPr="00A470BC">
        <w:rPr>
          <w:rFonts w:ascii="Times New Roman" w:hAnsi="Times New Roman" w:cs="Times New Roman"/>
          <w:sz w:val="20"/>
        </w:rPr>
        <w:t xml:space="preserve">najkorzystniejszej oferty, najpóźniej </w:t>
      </w:r>
      <w:r w:rsidR="001B557B">
        <w:rPr>
          <w:rFonts w:ascii="Times New Roman" w:hAnsi="Times New Roman" w:cs="Times New Roman"/>
          <w:sz w:val="20"/>
        </w:rPr>
        <w:t>w dniu podpisania umowy</w:t>
      </w:r>
      <w:r w:rsidRPr="00A470BC">
        <w:rPr>
          <w:rFonts w:ascii="Times New Roman" w:hAnsi="Times New Roman" w:cs="Times New Roman"/>
          <w:sz w:val="20"/>
        </w:rPr>
        <w:t xml:space="preserve">, Wykonawca zobowiązany będzie do złożenia dowodu wniesienia zabezpieczenia należytego wykonania umowy (zgodnie z rozdz. </w:t>
      </w:r>
      <w:r w:rsidR="002B34C1" w:rsidRPr="00A470BC">
        <w:rPr>
          <w:rFonts w:ascii="Times New Roman" w:hAnsi="Times New Roman" w:cs="Times New Roman"/>
          <w:sz w:val="20"/>
        </w:rPr>
        <w:t>18</w:t>
      </w:r>
      <w:r w:rsidRPr="00A470BC">
        <w:rPr>
          <w:rFonts w:ascii="Times New Roman" w:hAnsi="Times New Roman" w:cs="Times New Roman"/>
          <w:sz w:val="20"/>
        </w:rPr>
        <w:t xml:space="preserve"> SWZ</w:t>
      </w:r>
      <w:r w:rsidR="002B34C1" w:rsidRPr="00A470BC">
        <w:rPr>
          <w:rFonts w:ascii="Times New Roman" w:hAnsi="Times New Roman" w:cs="Times New Roman"/>
          <w:sz w:val="20"/>
        </w:rPr>
        <w:t>).</w:t>
      </w:r>
    </w:p>
    <w:p w14:paraId="272A63B1" w14:textId="77777777" w:rsidR="0079310C" w:rsidRDefault="001E73B1" w:rsidP="001419F2">
      <w:pPr>
        <w:pStyle w:val="Akapitzlist"/>
        <w:numPr>
          <w:ilvl w:val="1"/>
          <w:numId w:val="6"/>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203F4E4D" w14:textId="65FFA94C" w:rsidR="0079310C" w:rsidRDefault="001E73B1" w:rsidP="001419F2">
      <w:pPr>
        <w:pStyle w:val="Akapitzlist"/>
        <w:numPr>
          <w:ilvl w:val="1"/>
          <w:numId w:val="6"/>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lastRenderedPageBreak/>
        <w:t>Zamawiający nie później niż w terminie 30 dni od dnia zakończenia postępowania o udzielenie zamówienia zamieszcza w Biuletynie Zamówień Publicznych ogłoszenie o wyniku postępowania zawierające informację o udzieleniu zamówienia lub unieważnieniu postępowania.</w:t>
      </w:r>
    </w:p>
    <w:p w14:paraId="1C0EABBE" w14:textId="3DCABD16" w:rsidR="00520ED6" w:rsidRDefault="00520ED6" w:rsidP="001419F2">
      <w:pPr>
        <w:pStyle w:val="Akapitzlist"/>
        <w:numPr>
          <w:ilvl w:val="1"/>
          <w:numId w:val="6"/>
        </w:numPr>
        <w:spacing w:after="0" w:line="360" w:lineRule="auto"/>
        <w:jc w:val="both"/>
        <w:rPr>
          <w:rFonts w:ascii="Times New Roman" w:hAnsi="Times New Roman" w:cs="Times New Roman"/>
          <w:sz w:val="20"/>
          <w:szCs w:val="20"/>
        </w:rPr>
      </w:pPr>
      <w:r w:rsidRPr="00520ED6">
        <w:rPr>
          <w:rFonts w:ascii="Times New Roman" w:hAnsi="Times New Roman" w:cs="Times New Roman"/>
          <w:sz w:val="20"/>
          <w:szCs w:val="20"/>
        </w:rPr>
        <w:t>Zamawiający dopuszcza zmiany umowy zgodnie z art. 455 ust.1 ustawy - Prawo zamówień publicznych</w:t>
      </w:r>
      <w:r>
        <w:rPr>
          <w:rFonts w:ascii="Times New Roman" w:hAnsi="Times New Roman" w:cs="Times New Roman"/>
          <w:sz w:val="20"/>
          <w:szCs w:val="20"/>
        </w:rPr>
        <w:t>.</w:t>
      </w:r>
    </w:p>
    <w:p w14:paraId="37ABA103" w14:textId="5E7D07D9" w:rsidR="0079310C" w:rsidRDefault="001E73B1" w:rsidP="001419F2">
      <w:pPr>
        <w:pStyle w:val="Nagwek1"/>
        <w:spacing w:line="360" w:lineRule="auto"/>
      </w:pPr>
      <w:r>
        <w:rPr>
          <w:color w:val="00000A"/>
        </w:rPr>
        <w:t>Rozdział 23</w:t>
      </w:r>
    </w:p>
    <w:p w14:paraId="4E4CBD0A" w14:textId="77777777" w:rsidR="0079310C" w:rsidRDefault="001E73B1" w:rsidP="001419F2">
      <w:pPr>
        <w:spacing w:after="0" w:line="360" w:lineRule="auto"/>
        <w:jc w:val="both"/>
        <w:rPr>
          <w:rFonts w:ascii="Times New Roman" w:hAnsi="Times New Roman" w:cs="Times New Roman"/>
          <w:b/>
          <w:bCs/>
          <w:sz w:val="20"/>
          <w:szCs w:val="20"/>
        </w:rPr>
      </w:pPr>
      <w:r>
        <w:rPr>
          <w:rFonts w:ascii="Times New Roman" w:hAnsi="Times New Roman" w:cs="Times New Roman"/>
          <w:b/>
          <w:bCs/>
          <w:sz w:val="20"/>
          <w:szCs w:val="20"/>
        </w:rPr>
        <w:t>Pouczenie o środkach ochrony prawnej przysługujących wykonawcy:</w:t>
      </w:r>
    </w:p>
    <w:p w14:paraId="70FD1760" w14:textId="77777777" w:rsidR="0079310C" w:rsidRDefault="001E73B1" w:rsidP="001419F2">
      <w:pPr>
        <w:pStyle w:val="Akapitzlist"/>
        <w:numPr>
          <w:ilvl w:val="1"/>
          <w:numId w:val="4"/>
        </w:numPr>
        <w:spacing w:after="0" w:line="360" w:lineRule="auto"/>
        <w:jc w:val="both"/>
      </w:pPr>
      <w:r>
        <w:rPr>
          <w:rFonts w:ascii="Times New Roman" w:hAnsi="Times New Roman" w:cs="Times New Roman"/>
          <w:sz w:val="20"/>
          <w:szCs w:val="20"/>
        </w:rPr>
        <w:t>Środki ochrony prawnej przysługują wykonawcy, jeżeli ma lub miał interes w uzyskaniu zamówienia oraz poniósł lub może ponieść́ szkodę̨ w wyniku naruszenia przez zamawiającego przepisów PZP.</w:t>
      </w:r>
    </w:p>
    <w:p w14:paraId="3876A98C" w14:textId="77777777" w:rsidR="0079310C" w:rsidRDefault="001E73B1" w:rsidP="001419F2">
      <w:pPr>
        <w:pStyle w:val="Akapitzlist"/>
        <w:numPr>
          <w:ilvl w:val="1"/>
          <w:numId w:val="4"/>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Odwołanie przysługuje na:</w:t>
      </w:r>
    </w:p>
    <w:p w14:paraId="3B533A73" w14:textId="77777777" w:rsidR="0079310C" w:rsidRDefault="001E73B1" w:rsidP="001419F2">
      <w:pPr>
        <w:pStyle w:val="Akapitzlist"/>
        <w:numPr>
          <w:ilvl w:val="2"/>
          <w:numId w:val="12"/>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niezgodną z przepisami ustawy czynność zamawiającego, podjętą w postepowaniu o udzielenie zamówienia, w tym na projektowane postanowienie umowy;</w:t>
      </w:r>
    </w:p>
    <w:p w14:paraId="02F61869" w14:textId="77777777" w:rsidR="0079310C" w:rsidRDefault="001E73B1" w:rsidP="001419F2">
      <w:pPr>
        <w:pStyle w:val="Akapitzlist"/>
        <w:numPr>
          <w:ilvl w:val="2"/>
          <w:numId w:val="12"/>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zaniechanie czynności w postepowaniu o udzielenie zamówienia, do której zamawiający był obowiązany na podstawie ustawy PZP.</w:t>
      </w:r>
    </w:p>
    <w:p w14:paraId="36132453" w14:textId="77777777" w:rsidR="0079310C" w:rsidRDefault="001E73B1" w:rsidP="001419F2">
      <w:pPr>
        <w:pStyle w:val="Akapitzlist"/>
        <w:numPr>
          <w:ilvl w:val="0"/>
          <w:numId w:val="5"/>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17655621" w14:textId="77777777" w:rsidR="0079310C" w:rsidRDefault="001E73B1" w:rsidP="001419F2">
      <w:pPr>
        <w:pStyle w:val="Akapitzlist"/>
        <w:numPr>
          <w:ilvl w:val="0"/>
          <w:numId w:val="5"/>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Odwołanie podlega rozpoznaniu, jeżeli:</w:t>
      </w:r>
    </w:p>
    <w:p w14:paraId="25A5EF88" w14:textId="77777777" w:rsidR="0079310C" w:rsidRDefault="001E73B1" w:rsidP="001419F2">
      <w:pPr>
        <w:pStyle w:val="Akapitzlist"/>
        <w:numPr>
          <w:ilvl w:val="2"/>
          <w:numId w:val="5"/>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nie zawiera braków formalnych;</w:t>
      </w:r>
    </w:p>
    <w:p w14:paraId="69E2E914" w14:textId="77777777" w:rsidR="0079310C" w:rsidRDefault="001E73B1" w:rsidP="001419F2">
      <w:pPr>
        <w:pStyle w:val="Akapitzlist"/>
        <w:numPr>
          <w:ilvl w:val="2"/>
          <w:numId w:val="5"/>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uiszczono wpis w wymaganej wysokości.</w:t>
      </w:r>
    </w:p>
    <w:p w14:paraId="411498B4" w14:textId="77777777" w:rsidR="0079310C" w:rsidRDefault="001E73B1" w:rsidP="001419F2">
      <w:pPr>
        <w:pStyle w:val="Akapitzlist"/>
        <w:numPr>
          <w:ilvl w:val="0"/>
          <w:numId w:val="5"/>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Wpis uiszcza się najpóźniej do dnia upływu terminu do wniesienia odwołania.</w:t>
      </w:r>
    </w:p>
    <w:p w14:paraId="4E331592" w14:textId="77777777" w:rsidR="0079310C" w:rsidRDefault="001E73B1" w:rsidP="001419F2">
      <w:pPr>
        <w:pStyle w:val="Akapitzlist"/>
        <w:numPr>
          <w:ilvl w:val="0"/>
          <w:numId w:val="5"/>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Odwołujący może cofnąć odwołanie do czasu zamknięcia rozprawy.</w:t>
      </w:r>
    </w:p>
    <w:p w14:paraId="18CF5643" w14:textId="77777777" w:rsidR="0079310C" w:rsidRDefault="001E73B1" w:rsidP="001419F2">
      <w:pPr>
        <w:pStyle w:val="Akapitzlist"/>
        <w:numPr>
          <w:ilvl w:val="0"/>
          <w:numId w:val="5"/>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Cofnięte odwołanie nie wywołuje skutków prawnych, jakie ustawa w</w:t>
      </w:r>
      <w:r w:rsidR="00421B50">
        <w:rPr>
          <w:rFonts w:ascii="Times New Roman" w:hAnsi="Times New Roman" w:cs="Times New Roman"/>
          <w:sz w:val="20"/>
          <w:szCs w:val="20"/>
        </w:rPr>
        <w:t>iąże z wniesieniem odwołania do </w:t>
      </w:r>
      <w:r>
        <w:rPr>
          <w:rFonts w:ascii="Times New Roman" w:hAnsi="Times New Roman" w:cs="Times New Roman"/>
          <w:sz w:val="20"/>
          <w:szCs w:val="20"/>
        </w:rPr>
        <w:t xml:space="preserve"> Prezesa Krajowej Izby Odwoławczej.</w:t>
      </w:r>
    </w:p>
    <w:p w14:paraId="652D021C" w14:textId="77777777" w:rsidR="0079310C" w:rsidRDefault="001E73B1" w:rsidP="001419F2">
      <w:pPr>
        <w:pStyle w:val="Akapitzlist"/>
        <w:numPr>
          <w:ilvl w:val="0"/>
          <w:numId w:val="5"/>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Odwołanie wnosi się w terminie:</w:t>
      </w:r>
    </w:p>
    <w:p w14:paraId="0AB6C7BD" w14:textId="77777777" w:rsidR="0079310C" w:rsidRDefault="001E73B1" w:rsidP="001419F2">
      <w:pPr>
        <w:pStyle w:val="Akapitzlist"/>
        <w:numPr>
          <w:ilvl w:val="2"/>
          <w:numId w:val="18"/>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5 dni od dnia przekazania informacji o czynności zamawiającego stanowiącej podstawę jego wniesienia, jeżeli informacja została przekazana przy użyciu środków komunikacji elektronicznej,</w:t>
      </w:r>
    </w:p>
    <w:p w14:paraId="21194FCA" w14:textId="77777777" w:rsidR="0079310C" w:rsidRDefault="001E73B1" w:rsidP="001419F2">
      <w:pPr>
        <w:pStyle w:val="Akapitzlist"/>
        <w:numPr>
          <w:ilvl w:val="2"/>
          <w:numId w:val="18"/>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10 dni od dnia przekazania informacji o czynności zamawiającego stanowiącej podstawę jego wniesienia, jeżeli informacja została przekazana w sposób inny niż określony w lit. a).</w:t>
      </w:r>
    </w:p>
    <w:p w14:paraId="6316BFB6" w14:textId="77777777" w:rsidR="0079310C" w:rsidRDefault="001E73B1" w:rsidP="001419F2">
      <w:pPr>
        <w:pStyle w:val="Akapitzlist"/>
        <w:numPr>
          <w:ilvl w:val="0"/>
          <w:numId w:val="5"/>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14:paraId="7AC5A652" w14:textId="77777777" w:rsidR="0079310C" w:rsidRDefault="001E73B1" w:rsidP="001419F2">
      <w:pPr>
        <w:pStyle w:val="Akapitzlist"/>
        <w:numPr>
          <w:ilvl w:val="0"/>
          <w:numId w:val="5"/>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Odwołanie w przypadkach innych niż określone w ust. 4 i 5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0B8A85A3" w14:textId="77777777" w:rsidR="0079310C" w:rsidRDefault="001E73B1" w:rsidP="001419F2">
      <w:pPr>
        <w:pStyle w:val="Akapitzlist"/>
        <w:numPr>
          <w:ilvl w:val="0"/>
          <w:numId w:val="5"/>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Pozostałe terminy składania odwołania określono w art. 515 ust. 4 PZP.</w:t>
      </w:r>
    </w:p>
    <w:p w14:paraId="5C357CC7" w14:textId="77777777" w:rsidR="0079310C" w:rsidRDefault="001E73B1" w:rsidP="001419F2">
      <w:pPr>
        <w:pStyle w:val="Akapitzlist"/>
        <w:numPr>
          <w:ilvl w:val="0"/>
          <w:numId w:val="5"/>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lastRenderedPageBreak/>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0B00D1D6" w14:textId="77777777" w:rsidR="0079310C" w:rsidRDefault="001E73B1" w:rsidP="001419F2">
      <w:pPr>
        <w:pStyle w:val="Akapitzlist"/>
        <w:numPr>
          <w:ilvl w:val="0"/>
          <w:numId w:val="5"/>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Szczegółowe informacje dotyczące środków ochrony prawnej określone są w Dziale IX „Środki ochrony prawnej” PZP.</w:t>
      </w:r>
    </w:p>
    <w:p w14:paraId="397EB5AA" w14:textId="77777777" w:rsidR="0079310C" w:rsidRDefault="001E73B1" w:rsidP="001419F2">
      <w:pPr>
        <w:pStyle w:val="Nagwek1"/>
        <w:spacing w:line="360" w:lineRule="auto"/>
      </w:pPr>
      <w:r>
        <w:rPr>
          <w:color w:val="00000A"/>
        </w:rPr>
        <w:t>Rozdział 24</w:t>
      </w:r>
    </w:p>
    <w:p w14:paraId="4D0C1A11" w14:textId="77777777" w:rsidR="0079310C" w:rsidRDefault="001E73B1" w:rsidP="001419F2">
      <w:pPr>
        <w:spacing w:after="0" w:line="360" w:lineRule="auto"/>
        <w:jc w:val="both"/>
        <w:rPr>
          <w:rFonts w:ascii="Times New Roman" w:hAnsi="Times New Roman" w:cs="Times New Roman"/>
          <w:b/>
          <w:bCs/>
          <w:sz w:val="20"/>
          <w:szCs w:val="20"/>
        </w:rPr>
      </w:pPr>
      <w:r>
        <w:rPr>
          <w:rFonts w:ascii="Times New Roman" w:hAnsi="Times New Roman" w:cs="Times New Roman"/>
          <w:b/>
          <w:bCs/>
          <w:sz w:val="20"/>
          <w:szCs w:val="20"/>
        </w:rPr>
        <w:t>Załączniki do SWZ:</w:t>
      </w:r>
    </w:p>
    <w:p w14:paraId="6450D9D0" w14:textId="77777777" w:rsidR="0079310C" w:rsidRDefault="001E73B1" w:rsidP="001419F2">
      <w:pPr>
        <w:spacing w:after="0" w:line="360" w:lineRule="auto"/>
        <w:jc w:val="both"/>
        <w:rPr>
          <w:rFonts w:ascii="Times New Roman" w:hAnsi="Times New Roman" w:cs="Times New Roman"/>
          <w:sz w:val="20"/>
          <w:szCs w:val="20"/>
        </w:rPr>
      </w:pPr>
      <w:r>
        <w:rPr>
          <w:rFonts w:ascii="Times New Roman" w:hAnsi="Times New Roman" w:cs="Times New Roman"/>
          <w:sz w:val="20"/>
          <w:szCs w:val="20"/>
        </w:rPr>
        <w:t>Integralną częścią SWZ stanowią następujące załączniki:</w:t>
      </w:r>
    </w:p>
    <w:p w14:paraId="0CC0E006" w14:textId="77777777" w:rsidR="0079310C" w:rsidRDefault="001E73B1" w:rsidP="001419F2">
      <w:pPr>
        <w:pStyle w:val="Akapitzlist"/>
        <w:numPr>
          <w:ilvl w:val="0"/>
          <w:numId w:val="15"/>
        </w:numPr>
        <w:spacing w:after="0" w:line="360" w:lineRule="auto"/>
        <w:jc w:val="both"/>
      </w:pPr>
      <w:r>
        <w:rPr>
          <w:rFonts w:ascii="Times New Roman" w:hAnsi="Times New Roman" w:cs="Times New Roman"/>
          <w:sz w:val="20"/>
          <w:szCs w:val="20"/>
        </w:rPr>
        <w:t>załącznik nr 1 – Wzór formularza ofert,</w:t>
      </w:r>
    </w:p>
    <w:p w14:paraId="5E5F0964" w14:textId="77777777" w:rsidR="0079310C" w:rsidRDefault="001E73B1" w:rsidP="001419F2">
      <w:pPr>
        <w:pStyle w:val="Akapitzlist"/>
        <w:numPr>
          <w:ilvl w:val="0"/>
          <w:numId w:val="15"/>
        </w:numPr>
        <w:spacing w:after="0" w:line="360" w:lineRule="auto"/>
        <w:jc w:val="both"/>
      </w:pPr>
      <w:r>
        <w:rPr>
          <w:rFonts w:ascii="Times New Roman" w:hAnsi="Times New Roman" w:cs="Times New Roman"/>
          <w:sz w:val="20"/>
          <w:szCs w:val="20"/>
        </w:rPr>
        <w:t xml:space="preserve">załącznik nr 2 – </w:t>
      </w:r>
      <w:r w:rsidR="00421B50">
        <w:rPr>
          <w:rFonts w:ascii="Times New Roman" w:hAnsi="Times New Roman" w:cs="Times New Roman"/>
          <w:sz w:val="20"/>
          <w:szCs w:val="20"/>
        </w:rPr>
        <w:t>S</w:t>
      </w:r>
      <w:r>
        <w:rPr>
          <w:rFonts w:ascii="Times New Roman" w:hAnsi="Times New Roman" w:cs="Arial"/>
          <w:sz w:val="20"/>
          <w:szCs w:val="20"/>
        </w:rPr>
        <w:t>zczegółowy wykaz punktów poboru energii elektrycznej.</w:t>
      </w:r>
    </w:p>
    <w:p w14:paraId="7EF8188B" w14:textId="77777777" w:rsidR="0079310C" w:rsidRDefault="00421B50" w:rsidP="001419F2">
      <w:pPr>
        <w:pStyle w:val="Akapitzlist"/>
        <w:numPr>
          <w:ilvl w:val="0"/>
          <w:numId w:val="15"/>
        </w:numPr>
        <w:spacing w:after="0" w:line="360" w:lineRule="auto"/>
        <w:jc w:val="both"/>
      </w:pPr>
      <w:r>
        <w:rPr>
          <w:rFonts w:ascii="Times New Roman" w:hAnsi="Times New Roman" w:cs="Times New Roman"/>
          <w:sz w:val="20"/>
          <w:szCs w:val="20"/>
        </w:rPr>
        <w:t xml:space="preserve">załącznik nr 3 </w:t>
      </w:r>
      <w:r w:rsidR="001E73B1">
        <w:rPr>
          <w:rFonts w:ascii="Times New Roman" w:hAnsi="Times New Roman" w:cs="Times New Roman"/>
          <w:sz w:val="20"/>
          <w:szCs w:val="20"/>
        </w:rPr>
        <w:t>– Wzór oświadczenia wykonawcy o niepodleganiu wykluczeniu z postępowania oraz spełnieniu warunków udziału w postępowaniu.</w:t>
      </w:r>
    </w:p>
    <w:p w14:paraId="0ED276D3" w14:textId="77777777" w:rsidR="0079310C" w:rsidRDefault="001E73B1" w:rsidP="001419F2">
      <w:pPr>
        <w:pStyle w:val="Akapitzlist"/>
        <w:numPr>
          <w:ilvl w:val="0"/>
          <w:numId w:val="15"/>
        </w:numPr>
        <w:spacing w:after="0" w:line="360" w:lineRule="auto"/>
        <w:jc w:val="both"/>
      </w:pPr>
      <w:r>
        <w:rPr>
          <w:rFonts w:ascii="Times New Roman" w:hAnsi="Times New Roman" w:cs="Times New Roman"/>
          <w:sz w:val="20"/>
          <w:szCs w:val="20"/>
        </w:rPr>
        <w:t>załącznik nr 4 - Wzór oświadczenia wykonawcy o przynależności do grupy kapitałowej</w:t>
      </w:r>
    </w:p>
    <w:p w14:paraId="3B25268A" w14:textId="77777777" w:rsidR="0079310C" w:rsidRDefault="001E73B1" w:rsidP="001419F2">
      <w:pPr>
        <w:pStyle w:val="Akapitzlist"/>
        <w:numPr>
          <w:ilvl w:val="0"/>
          <w:numId w:val="15"/>
        </w:numPr>
        <w:spacing w:after="0" w:line="360" w:lineRule="auto"/>
        <w:jc w:val="both"/>
      </w:pPr>
      <w:r>
        <w:rPr>
          <w:rFonts w:ascii="Times New Roman" w:hAnsi="Times New Roman" w:cs="Times New Roman"/>
          <w:sz w:val="20"/>
          <w:szCs w:val="20"/>
        </w:rPr>
        <w:t>załącznik nr 5 – Wzór umowy</w:t>
      </w:r>
    </w:p>
    <w:sectPr w:rsidR="0079310C">
      <w:footerReference w:type="default" r:id="rId12"/>
      <w:pgSz w:w="11906" w:h="16838"/>
      <w:pgMar w:top="1417" w:right="1417" w:bottom="1417" w:left="1417" w:header="0" w:footer="708"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B1EC6B" w14:textId="77777777" w:rsidR="00F22C17" w:rsidRDefault="00F22C17">
      <w:pPr>
        <w:spacing w:after="0" w:line="240" w:lineRule="auto"/>
      </w:pPr>
      <w:r>
        <w:separator/>
      </w:r>
    </w:p>
  </w:endnote>
  <w:endnote w:type="continuationSeparator" w:id="0">
    <w:p w14:paraId="641D46E5" w14:textId="77777777" w:rsidR="00F22C17" w:rsidRDefault="00F22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Mangal">
    <w:panose1 w:val="00000400000000000000"/>
    <w:charset w:val="01"/>
    <w:family w:val="roman"/>
    <w:notTrueType/>
    <w:pitch w:val="variable"/>
    <w:sig w:usb0="00002000" w:usb1="00000000" w:usb2="00000000" w:usb3="00000000" w:csb0="00000000" w:csb1="00000000"/>
  </w:font>
  <w:font w:name="TTE3EB56B8t00">
    <w:panose1 w:val="00000000000000000000"/>
    <w:charset w:val="00"/>
    <w:family w:val="roman"/>
    <w:notTrueType/>
    <w:pitch w:val="default"/>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9156018"/>
      <w:docPartObj>
        <w:docPartGallery w:val="Page Numbers (Bottom of Page)"/>
        <w:docPartUnique/>
      </w:docPartObj>
    </w:sdtPr>
    <w:sdtEndPr>
      <w:rPr>
        <w:rFonts w:ascii="Times New Roman" w:hAnsi="Times New Roman" w:cs="Times New Roman"/>
        <w:sz w:val="20"/>
        <w:szCs w:val="20"/>
      </w:rPr>
    </w:sdtEndPr>
    <w:sdtContent>
      <w:p w14:paraId="391F3003" w14:textId="77777777" w:rsidR="0079310C" w:rsidRDefault="0079310C">
        <w:pPr>
          <w:pStyle w:val="Stopka"/>
          <w:jc w:val="center"/>
          <w:rPr>
            <w:sz w:val="20"/>
            <w:szCs w:val="20"/>
          </w:rPr>
        </w:pPr>
      </w:p>
      <w:p w14:paraId="7C81BA74" w14:textId="77777777" w:rsidR="0079310C" w:rsidRPr="001B557B" w:rsidRDefault="001E73B1">
        <w:pPr>
          <w:pStyle w:val="Stopka"/>
          <w:jc w:val="center"/>
          <w:rPr>
            <w:rFonts w:ascii="Times New Roman" w:hAnsi="Times New Roman" w:cs="Times New Roman"/>
            <w:sz w:val="20"/>
            <w:szCs w:val="20"/>
          </w:rPr>
        </w:pPr>
        <w:r w:rsidRPr="001B557B">
          <w:rPr>
            <w:rFonts w:ascii="Times New Roman" w:hAnsi="Times New Roman" w:cs="Times New Roman"/>
            <w:sz w:val="20"/>
            <w:szCs w:val="20"/>
          </w:rPr>
          <w:fldChar w:fldCharType="begin"/>
        </w:r>
        <w:r w:rsidRPr="001B557B">
          <w:rPr>
            <w:rFonts w:ascii="Times New Roman" w:hAnsi="Times New Roman" w:cs="Times New Roman"/>
            <w:sz w:val="20"/>
            <w:szCs w:val="20"/>
          </w:rPr>
          <w:instrText>PAGE</w:instrText>
        </w:r>
        <w:r w:rsidRPr="001B557B">
          <w:rPr>
            <w:rFonts w:ascii="Times New Roman" w:hAnsi="Times New Roman" w:cs="Times New Roman"/>
            <w:sz w:val="20"/>
            <w:szCs w:val="20"/>
          </w:rPr>
          <w:fldChar w:fldCharType="separate"/>
        </w:r>
        <w:r w:rsidR="00873655">
          <w:rPr>
            <w:rFonts w:ascii="Times New Roman" w:hAnsi="Times New Roman" w:cs="Times New Roman"/>
            <w:noProof/>
            <w:sz w:val="20"/>
            <w:szCs w:val="20"/>
          </w:rPr>
          <w:t>16</w:t>
        </w:r>
        <w:r w:rsidRPr="001B557B">
          <w:rPr>
            <w:rFonts w:ascii="Times New Roman" w:hAnsi="Times New Roman" w:cs="Times New Roman"/>
            <w:sz w:val="20"/>
            <w:szCs w:val="20"/>
          </w:rPr>
          <w:fldChar w:fldCharType="end"/>
        </w:r>
      </w:p>
    </w:sdtContent>
  </w:sdt>
  <w:p w14:paraId="17DAEC67" w14:textId="77777777" w:rsidR="0079310C" w:rsidRDefault="0079310C">
    <w:pPr>
      <w:pStyle w:val="Stopka"/>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C39FBE" w14:textId="77777777" w:rsidR="00F22C17" w:rsidRDefault="00F22C17">
      <w:pPr>
        <w:spacing w:after="0" w:line="240" w:lineRule="auto"/>
      </w:pPr>
      <w:r>
        <w:separator/>
      </w:r>
    </w:p>
  </w:footnote>
  <w:footnote w:type="continuationSeparator" w:id="0">
    <w:p w14:paraId="6EC5D11A" w14:textId="77777777" w:rsidR="00F22C17" w:rsidRDefault="00F22C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06A2F"/>
    <w:multiLevelType w:val="hybridMultilevel"/>
    <w:tmpl w:val="BE7E6BB8"/>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 w15:restartNumberingAfterBreak="0">
    <w:nsid w:val="0A7C5C25"/>
    <w:multiLevelType w:val="multilevel"/>
    <w:tmpl w:val="0804F4B0"/>
    <w:lvl w:ilvl="0">
      <w:start w:val="1"/>
      <w:numFmt w:val="decimal"/>
      <w:lvlText w:val="%1."/>
      <w:lvlJc w:val="left"/>
      <w:pPr>
        <w:ind w:left="360" w:hanging="360"/>
      </w:pPr>
      <w:rPr>
        <w:rFonts w:ascii="Times New Roman" w:hAnsi="Times New Roman" w:cs="Times New Roman"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C818FB"/>
    <w:multiLevelType w:val="multilevel"/>
    <w:tmpl w:val="1C6A4FF2"/>
    <w:lvl w:ilvl="0">
      <w:start w:val="1"/>
      <w:numFmt w:val="decimal"/>
      <w:lvlText w:val="%1."/>
      <w:lvlJc w:val="left"/>
      <w:pPr>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55F168F"/>
    <w:multiLevelType w:val="multilevel"/>
    <w:tmpl w:val="1B863F3E"/>
    <w:lvl w:ilvl="0">
      <w:start w:val="1"/>
      <w:numFmt w:val="decimal"/>
      <w:lvlText w:val="%1."/>
      <w:lvlJc w:val="left"/>
      <w:pPr>
        <w:ind w:left="360" w:hanging="360"/>
      </w:pPr>
      <w:rPr>
        <w:rFonts w:ascii="Times New Roman" w:hAnsi="Times New Roman" w:cs="Times New Roman" w:hint="default"/>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AEE5BB6"/>
    <w:multiLevelType w:val="multilevel"/>
    <w:tmpl w:val="5BFC3B1A"/>
    <w:lvl w:ilvl="0">
      <w:start w:val="1"/>
      <w:numFmt w:val="bullet"/>
      <w:lvlText w:val=""/>
      <w:lvlJc w:val="left"/>
      <w:pPr>
        <w:ind w:left="720" w:hanging="360"/>
      </w:pPr>
      <w:rPr>
        <w:rFonts w:ascii="Symbol" w:hAnsi="Symbol" w:cs="Symbol" w:hint="default"/>
        <w:sz w:val="2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1B2E6377"/>
    <w:multiLevelType w:val="multilevel"/>
    <w:tmpl w:val="35182EFA"/>
    <w:lvl w:ilvl="0">
      <w:start w:val="1"/>
      <w:numFmt w:val="bullet"/>
      <w:lvlText w:val=""/>
      <w:lvlJc w:val="left"/>
      <w:pPr>
        <w:ind w:left="1440" w:hanging="360"/>
      </w:pPr>
      <w:rPr>
        <w:rFonts w:ascii="Symbol" w:hAnsi="Symbol" w:cs="Symbol" w:hint="default"/>
      </w:rPr>
    </w:lvl>
    <w:lvl w:ilvl="1">
      <w:start w:val="1"/>
      <w:numFmt w:val="bullet"/>
      <w:lvlText w:val=""/>
      <w:lvlJc w:val="left"/>
      <w:pPr>
        <w:ind w:left="360" w:hanging="360"/>
      </w:pPr>
      <w:rPr>
        <w:rFonts w:ascii="Symbol" w:hAnsi="Symbol" w:cs="Symbol" w:hint="default"/>
        <w:sz w:val="20"/>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6" w15:restartNumberingAfterBreak="0">
    <w:nsid w:val="1D40474F"/>
    <w:multiLevelType w:val="multilevel"/>
    <w:tmpl w:val="D02E046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0C14B47"/>
    <w:multiLevelType w:val="hybridMultilevel"/>
    <w:tmpl w:val="CFC0AB76"/>
    <w:lvl w:ilvl="0" w:tplc="A124781C">
      <w:start w:val="1"/>
      <w:numFmt w:val="lowerLetter"/>
      <w:lvlText w:val="%1)"/>
      <w:lvlJc w:val="left"/>
      <w:pPr>
        <w:ind w:left="360" w:hanging="360"/>
      </w:pPr>
    </w:lvl>
    <w:lvl w:ilvl="1" w:tplc="04150017">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26803120"/>
    <w:multiLevelType w:val="multilevel"/>
    <w:tmpl w:val="AEC8C7B0"/>
    <w:lvl w:ilvl="0">
      <w:start w:val="1"/>
      <w:numFmt w:val="lowerLetter"/>
      <w:lvlText w:val="%1)"/>
      <w:lvlJc w:val="left"/>
      <w:pPr>
        <w:ind w:left="360" w:hanging="360"/>
      </w:pPr>
    </w:lvl>
    <w:lvl w:ilvl="1">
      <w:start w:val="1"/>
      <w:numFmt w:val="lowerLetter"/>
      <w:lvlText w:val="%2)"/>
      <w:lvlJc w:val="left"/>
      <w:pPr>
        <w:ind w:left="360" w:hanging="360"/>
      </w:pPr>
    </w:lvl>
    <w:lvl w:ilvl="2">
      <w:start w:val="1"/>
      <w:numFmt w:val="decimal"/>
      <w:lvlText w:val="%3."/>
      <w:lvlJc w:val="left"/>
      <w:pPr>
        <w:ind w:left="36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8463DD1"/>
    <w:multiLevelType w:val="multilevel"/>
    <w:tmpl w:val="75407AC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8DF1DF5"/>
    <w:multiLevelType w:val="multilevel"/>
    <w:tmpl w:val="F5660594"/>
    <w:lvl w:ilvl="0">
      <w:start w:val="1"/>
      <w:numFmt w:val="decimal"/>
      <w:lvlText w:val="%1."/>
      <w:lvlJc w:val="left"/>
      <w:pPr>
        <w:ind w:left="720" w:hanging="360"/>
      </w:pPr>
    </w:lvl>
    <w:lvl w:ilvl="1">
      <w:start w:val="1"/>
      <w:numFmt w:val="decimal"/>
      <w:lvlText w:val="%2."/>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B6B5F00"/>
    <w:multiLevelType w:val="multilevel"/>
    <w:tmpl w:val="AAC4CDC0"/>
    <w:lvl w:ilvl="0">
      <w:start w:val="1"/>
      <w:numFmt w:val="decimal"/>
      <w:lvlText w:val="%1."/>
      <w:lvlJc w:val="left"/>
      <w:pPr>
        <w:ind w:left="360" w:hanging="360"/>
      </w:pPr>
    </w:lvl>
    <w:lvl w:ilvl="1">
      <w:start w:val="1"/>
      <w:numFmt w:val="decimal"/>
      <w:lvlText w:val="%2."/>
      <w:lvlJc w:val="left"/>
      <w:pPr>
        <w:ind w:left="792" w:hanging="432"/>
      </w:pPr>
      <w:rPr>
        <w:rFonts w:ascii="Times New Roman" w:hAnsi="Times New Roman"/>
        <w:color w:val="00000A"/>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CCD7B4E"/>
    <w:multiLevelType w:val="hybridMultilevel"/>
    <w:tmpl w:val="58587E1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D0835D2"/>
    <w:multiLevelType w:val="multilevel"/>
    <w:tmpl w:val="FFA06C40"/>
    <w:lvl w:ilvl="0">
      <w:start w:val="1"/>
      <w:numFmt w:val="decimal"/>
      <w:lvlText w:val="%1."/>
      <w:lvlJc w:val="left"/>
      <w:pPr>
        <w:ind w:left="720" w:hanging="360"/>
      </w:pPr>
    </w:lvl>
    <w:lvl w:ilvl="1">
      <w:start w:val="1"/>
      <w:numFmt w:val="decimal"/>
      <w:lvlText w:val="%2."/>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1EB4173"/>
    <w:multiLevelType w:val="multilevel"/>
    <w:tmpl w:val="486CA3A4"/>
    <w:lvl w:ilvl="0">
      <w:start w:val="1"/>
      <w:numFmt w:val="decimal"/>
      <w:lvlText w:val="%1."/>
      <w:lvlJc w:val="left"/>
      <w:pPr>
        <w:ind w:left="360" w:hanging="360"/>
      </w:pPr>
    </w:lvl>
    <w:lvl w:ilvl="1">
      <w:start w:val="1"/>
      <w:numFmt w:val="decimal"/>
      <w:lvlText w:val="%2."/>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8E567B6"/>
    <w:multiLevelType w:val="multilevel"/>
    <w:tmpl w:val="FA96EB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C1A7138"/>
    <w:multiLevelType w:val="multilevel"/>
    <w:tmpl w:val="7F1243A4"/>
    <w:lvl w:ilvl="0">
      <w:start w:val="3"/>
      <w:numFmt w:val="decimal"/>
      <w:lvlText w:val="%1."/>
      <w:lvlJc w:val="left"/>
      <w:pPr>
        <w:ind w:left="360" w:hanging="360"/>
      </w:pPr>
      <w:rPr>
        <w:rFonts w:ascii="Times New Roman" w:eastAsia="Calibri" w:hAnsi="Times New Roman" w:cs="Times New Roman"/>
        <w:b w:val="0"/>
        <w:bCs/>
        <w:sz w:val="20"/>
      </w:rPr>
    </w:lvl>
    <w:lvl w:ilvl="1">
      <w:start w:val="1"/>
      <w:numFmt w:val="decimal"/>
      <w:lvlText w:val="%1.%2."/>
      <w:lvlJc w:val="left"/>
      <w:pPr>
        <w:ind w:left="360" w:hanging="360"/>
      </w:pPr>
    </w:lvl>
    <w:lvl w:ilvl="2">
      <w:start w:val="1"/>
      <w:numFmt w:val="lowerLetter"/>
      <w:lvlText w:val="%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3D261691"/>
    <w:multiLevelType w:val="multilevel"/>
    <w:tmpl w:val="DAD4BAD4"/>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cs="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1713CE8"/>
    <w:multiLevelType w:val="multilevel"/>
    <w:tmpl w:val="85EA04F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436A6E61"/>
    <w:multiLevelType w:val="multilevel"/>
    <w:tmpl w:val="77380AD0"/>
    <w:lvl w:ilvl="0">
      <w:start w:val="1"/>
      <w:numFmt w:val="lowerLetter"/>
      <w:lvlText w:val="%1)"/>
      <w:lvlJc w:val="left"/>
      <w:pPr>
        <w:ind w:left="360" w:hanging="360"/>
      </w:pPr>
      <w:rPr>
        <w:rFonts w:ascii="Times New Roman" w:hAnsi="Times New Roman" w:cs="Times New Roman" w:hint="default"/>
        <w:sz w:val="20"/>
        <w:szCs w:val="20"/>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41A69D9"/>
    <w:multiLevelType w:val="multilevel"/>
    <w:tmpl w:val="15C2320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450B79F4"/>
    <w:multiLevelType w:val="multilevel"/>
    <w:tmpl w:val="C46CF15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50FE5E91"/>
    <w:multiLevelType w:val="multilevel"/>
    <w:tmpl w:val="647097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5E04072"/>
    <w:multiLevelType w:val="multilevel"/>
    <w:tmpl w:val="47A850D0"/>
    <w:lvl w:ilvl="0">
      <w:start w:val="1"/>
      <w:numFmt w:val="decimal"/>
      <w:lvlText w:val="%1."/>
      <w:lvlJc w:val="left"/>
      <w:pPr>
        <w:ind w:left="360" w:hanging="360"/>
      </w:pPr>
      <w:rPr>
        <w:rFonts w:eastAsia="Calibri" w:cs="Times New Roman"/>
        <w:b w:val="0"/>
        <w:bCs/>
      </w:rPr>
    </w:lvl>
    <w:lvl w:ilvl="1">
      <w:start w:val="1"/>
      <w:numFmt w:val="decimal"/>
      <w:lvlText w:val="%1.%2."/>
      <w:lvlJc w:val="left"/>
      <w:pPr>
        <w:ind w:left="360" w:hanging="360"/>
      </w:pPr>
    </w:lvl>
    <w:lvl w:ilvl="2">
      <w:start w:val="1"/>
      <w:numFmt w:val="lowerLetter"/>
      <w:lvlText w:val="%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56C21731"/>
    <w:multiLevelType w:val="hybridMultilevel"/>
    <w:tmpl w:val="E206C49A"/>
    <w:lvl w:ilvl="0" w:tplc="0415000F">
      <w:start w:val="1"/>
      <w:numFmt w:val="decimal"/>
      <w:lvlText w:val="%1."/>
      <w:lvlJc w:val="left"/>
      <w:pPr>
        <w:ind w:left="720" w:hanging="360"/>
      </w:pPr>
    </w:lvl>
    <w:lvl w:ilvl="1" w:tplc="0415000F">
      <w:start w:val="1"/>
      <w:numFmt w:val="decimal"/>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9FE2E65"/>
    <w:multiLevelType w:val="multilevel"/>
    <w:tmpl w:val="1CC63FEA"/>
    <w:lvl w:ilvl="0">
      <w:start w:val="1"/>
      <w:numFmt w:val="decimal"/>
      <w:lvlText w:val="%1)"/>
      <w:lvlJc w:val="left"/>
      <w:pPr>
        <w:ind w:left="1077" w:hanging="360"/>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26" w15:restartNumberingAfterBreak="0">
    <w:nsid w:val="5F9D53F3"/>
    <w:multiLevelType w:val="multilevel"/>
    <w:tmpl w:val="C31A3B9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1EF690F"/>
    <w:multiLevelType w:val="multilevel"/>
    <w:tmpl w:val="506E0B18"/>
    <w:lvl w:ilvl="0">
      <w:start w:val="1"/>
      <w:numFmt w:val="lowerLetter"/>
      <w:lvlText w:val="%1)"/>
      <w:lvlJc w:val="left"/>
      <w:pPr>
        <w:ind w:left="1080" w:hanging="360"/>
      </w:pPr>
    </w:lvl>
    <w:lvl w:ilvl="1">
      <w:start w:val="1"/>
      <w:numFmt w:val="lowerLetter"/>
      <w:lvlText w:val="%2)"/>
      <w:lvlJc w:val="left"/>
      <w:pPr>
        <w:ind w:left="36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67A31747"/>
    <w:multiLevelType w:val="multilevel"/>
    <w:tmpl w:val="4FD2A6C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67CB1681"/>
    <w:multiLevelType w:val="multilevel"/>
    <w:tmpl w:val="1C5200F8"/>
    <w:lvl w:ilvl="0">
      <w:start w:val="1"/>
      <w:numFmt w:val="decimal"/>
      <w:lvlText w:val="%1."/>
      <w:lvlJc w:val="left"/>
      <w:pPr>
        <w:tabs>
          <w:tab w:val="num" w:pos="360"/>
        </w:tabs>
        <w:ind w:left="360" w:hanging="360"/>
      </w:pPr>
      <w:rPr>
        <w:rFonts w:ascii="Times New Roman" w:hAnsi="Times New Roman" w:cs="Times New Roman"/>
        <w:b w:val="0"/>
        <w:color w:val="000000"/>
        <w:sz w:val="20"/>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0" w15:restartNumberingAfterBreak="0">
    <w:nsid w:val="69663B55"/>
    <w:multiLevelType w:val="multilevel"/>
    <w:tmpl w:val="DB4A47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19367D8"/>
    <w:multiLevelType w:val="multilevel"/>
    <w:tmpl w:val="537634B2"/>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72DE77DC"/>
    <w:multiLevelType w:val="multilevel"/>
    <w:tmpl w:val="6A4EB620"/>
    <w:lvl w:ilvl="0">
      <w:start w:val="1"/>
      <w:numFmt w:val="decimal"/>
      <w:lvlText w:val="%1."/>
      <w:lvlJc w:val="left"/>
      <w:pPr>
        <w:ind w:left="360" w:hanging="360"/>
      </w:pPr>
      <w:rPr>
        <w:rFonts w:ascii="Times New Roman" w:hAnsi="Times New Roman" w:cs="Times New Roman" w:hint="default"/>
        <w:sz w:val="20"/>
        <w:szCs w:val="20"/>
      </w:rPr>
    </w:lvl>
    <w:lvl w:ilvl="1">
      <w:start w:val="1"/>
      <w:numFmt w:val="lowerLetter"/>
      <w:lvlText w:val="%2."/>
      <w:lvlJc w:val="left"/>
      <w:pPr>
        <w:ind w:left="1080" w:hanging="360"/>
      </w:pPr>
    </w:lvl>
    <w:lvl w:ilvl="2">
      <w:start w:val="1"/>
      <w:numFmt w:val="lowerLetter"/>
      <w:lvlText w:val="%3)"/>
      <w:lvlJc w:val="right"/>
      <w:pPr>
        <w:ind w:left="180" w:hanging="180"/>
      </w:pPr>
      <w:rPr>
        <w:rFonts w:eastAsia="Calibri"/>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75DA0FB2"/>
    <w:multiLevelType w:val="multilevel"/>
    <w:tmpl w:val="848A073E"/>
    <w:lvl w:ilvl="0">
      <w:start w:val="1"/>
      <w:numFmt w:val="decimal"/>
      <w:lvlText w:val="%1."/>
      <w:lvlJc w:val="left"/>
      <w:pPr>
        <w:ind w:left="360" w:hanging="360"/>
      </w:pPr>
      <w:rPr>
        <w:rFonts w:eastAsia="Calibri" w:cs="Times New Roman"/>
        <w:b w:val="0"/>
        <w:bCs/>
      </w:rPr>
    </w:lvl>
    <w:lvl w:ilvl="1">
      <w:start w:val="1"/>
      <w:numFmt w:val="decimal"/>
      <w:lvlText w:val="%1.%2."/>
      <w:lvlJc w:val="left"/>
      <w:pPr>
        <w:ind w:left="360" w:hanging="360"/>
      </w:pPr>
    </w:lvl>
    <w:lvl w:ilvl="2">
      <w:start w:val="1"/>
      <w:numFmt w:val="lowerLetter"/>
      <w:lvlText w:val="%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15:restartNumberingAfterBreak="0">
    <w:nsid w:val="77013F36"/>
    <w:multiLevelType w:val="multilevel"/>
    <w:tmpl w:val="5FBC484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5" w15:restartNumberingAfterBreak="0">
    <w:nsid w:val="77A53E0E"/>
    <w:multiLevelType w:val="multilevel"/>
    <w:tmpl w:val="CF0A6FBC"/>
    <w:lvl w:ilvl="0">
      <w:start w:val="3"/>
      <w:numFmt w:val="decimal"/>
      <w:lvlText w:val="%1."/>
      <w:lvlJc w:val="left"/>
      <w:pPr>
        <w:ind w:left="720" w:hanging="360"/>
      </w:pPr>
      <w:rPr>
        <w:rFonts w:ascii="Times New Roman" w:eastAsia="SimSun" w:hAnsi="Times New Roman"/>
        <w:color w:val="00000A"/>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94E70D5"/>
    <w:multiLevelType w:val="multilevel"/>
    <w:tmpl w:val="ED9E866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7" w15:restartNumberingAfterBreak="0">
    <w:nsid w:val="797A09F9"/>
    <w:multiLevelType w:val="hybridMultilevel"/>
    <w:tmpl w:val="AF529278"/>
    <w:lvl w:ilvl="0" w:tplc="C9A670C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8" w15:restartNumberingAfterBreak="0">
    <w:nsid w:val="7BD747D9"/>
    <w:multiLevelType w:val="multilevel"/>
    <w:tmpl w:val="202237EC"/>
    <w:lvl w:ilvl="0">
      <w:start w:val="1"/>
      <w:numFmt w:val="bullet"/>
      <w:lvlText w:val=""/>
      <w:lvlJc w:val="left"/>
      <w:pPr>
        <w:ind w:left="1080" w:hanging="360"/>
      </w:pPr>
      <w:rPr>
        <w:rFonts w:ascii="Symbol" w:hAnsi="Symbol" w:cs="Symbol" w:hint="default"/>
        <w:sz w:val="2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39" w15:restartNumberingAfterBreak="0">
    <w:nsid w:val="7EE1578A"/>
    <w:multiLevelType w:val="multilevel"/>
    <w:tmpl w:val="3404D46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0" w15:restartNumberingAfterBreak="0">
    <w:nsid w:val="7EEA2276"/>
    <w:multiLevelType w:val="multilevel"/>
    <w:tmpl w:val="6EECC74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1" w15:restartNumberingAfterBreak="0">
    <w:nsid w:val="7F9C5395"/>
    <w:multiLevelType w:val="multilevel"/>
    <w:tmpl w:val="9CA4AB9C"/>
    <w:lvl w:ilvl="0">
      <w:start w:val="1"/>
      <w:numFmt w:val="decimal"/>
      <w:lvlText w:val="%1."/>
      <w:lvlJc w:val="left"/>
      <w:pPr>
        <w:tabs>
          <w:tab w:val="num" w:pos="720"/>
        </w:tabs>
        <w:ind w:left="720" w:hanging="360"/>
      </w:pPr>
      <w:rPr>
        <w:rFonts w:ascii="Times New Roman" w:hAnsi="Times New Roman" w:cs="Times New Roman"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32"/>
  </w:num>
  <w:num w:numId="2">
    <w:abstractNumId w:val="21"/>
  </w:num>
  <w:num w:numId="3">
    <w:abstractNumId w:val="3"/>
  </w:num>
  <w:num w:numId="4">
    <w:abstractNumId w:val="14"/>
  </w:num>
  <w:num w:numId="5">
    <w:abstractNumId w:val="16"/>
  </w:num>
  <w:num w:numId="6">
    <w:abstractNumId w:val="13"/>
  </w:num>
  <w:num w:numId="7">
    <w:abstractNumId w:val="10"/>
  </w:num>
  <w:num w:numId="8">
    <w:abstractNumId w:val="6"/>
  </w:num>
  <w:num w:numId="9">
    <w:abstractNumId w:val="9"/>
  </w:num>
  <w:num w:numId="10">
    <w:abstractNumId w:val="8"/>
  </w:num>
  <w:num w:numId="11">
    <w:abstractNumId w:val="5"/>
  </w:num>
  <w:num w:numId="12">
    <w:abstractNumId w:val="23"/>
  </w:num>
  <w:num w:numId="13">
    <w:abstractNumId w:val="28"/>
  </w:num>
  <w:num w:numId="14">
    <w:abstractNumId w:val="18"/>
  </w:num>
  <w:num w:numId="15">
    <w:abstractNumId w:val="1"/>
  </w:num>
  <w:num w:numId="16">
    <w:abstractNumId w:val="27"/>
  </w:num>
  <w:num w:numId="17">
    <w:abstractNumId w:val="38"/>
  </w:num>
  <w:num w:numId="18">
    <w:abstractNumId w:val="33"/>
  </w:num>
  <w:num w:numId="19">
    <w:abstractNumId w:val="11"/>
  </w:num>
  <w:num w:numId="20">
    <w:abstractNumId w:val="30"/>
  </w:num>
  <w:num w:numId="21">
    <w:abstractNumId w:val="25"/>
  </w:num>
  <w:num w:numId="22">
    <w:abstractNumId w:val="20"/>
  </w:num>
  <w:num w:numId="23">
    <w:abstractNumId w:val="4"/>
  </w:num>
  <w:num w:numId="24">
    <w:abstractNumId w:val="29"/>
  </w:num>
  <w:num w:numId="25">
    <w:abstractNumId w:val="22"/>
  </w:num>
  <w:num w:numId="26">
    <w:abstractNumId w:val="26"/>
  </w:num>
  <w:num w:numId="27">
    <w:abstractNumId w:val="15"/>
  </w:num>
  <w:num w:numId="28">
    <w:abstractNumId w:val="2"/>
  </w:num>
  <w:num w:numId="29">
    <w:abstractNumId w:val="19"/>
  </w:num>
  <w:num w:numId="30">
    <w:abstractNumId w:val="31"/>
  </w:num>
  <w:num w:numId="31">
    <w:abstractNumId w:val="34"/>
  </w:num>
  <w:num w:numId="32">
    <w:abstractNumId w:val="36"/>
  </w:num>
  <w:num w:numId="33">
    <w:abstractNumId w:val="39"/>
  </w:num>
  <w:num w:numId="34">
    <w:abstractNumId w:val="17"/>
  </w:num>
  <w:num w:numId="35">
    <w:abstractNumId w:val="35"/>
  </w:num>
  <w:num w:numId="36">
    <w:abstractNumId w:val="41"/>
  </w:num>
  <w:num w:numId="37">
    <w:abstractNumId w:val="40"/>
  </w:num>
  <w:num w:numId="38">
    <w:abstractNumId w:val="7"/>
  </w:num>
  <w:num w:numId="39">
    <w:abstractNumId w:val="37"/>
  </w:num>
  <w:num w:numId="40">
    <w:abstractNumId w:val="24"/>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9"/>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10C"/>
    <w:rsid w:val="00012C42"/>
    <w:rsid w:val="0008368E"/>
    <w:rsid w:val="0009360E"/>
    <w:rsid w:val="000A4C68"/>
    <w:rsid w:val="000E73DB"/>
    <w:rsid w:val="0010028B"/>
    <w:rsid w:val="00106C9C"/>
    <w:rsid w:val="001419F2"/>
    <w:rsid w:val="00154516"/>
    <w:rsid w:val="00193F33"/>
    <w:rsid w:val="001B557B"/>
    <w:rsid w:val="001E73B1"/>
    <w:rsid w:val="0023311A"/>
    <w:rsid w:val="00245EDB"/>
    <w:rsid w:val="002B34C1"/>
    <w:rsid w:val="00337E4A"/>
    <w:rsid w:val="003A0D4E"/>
    <w:rsid w:val="003D13B5"/>
    <w:rsid w:val="00403BB3"/>
    <w:rsid w:val="00421B50"/>
    <w:rsid w:val="0045488A"/>
    <w:rsid w:val="004E6053"/>
    <w:rsid w:val="00515589"/>
    <w:rsid w:val="00520ED6"/>
    <w:rsid w:val="00522E4C"/>
    <w:rsid w:val="00541EA3"/>
    <w:rsid w:val="00567E72"/>
    <w:rsid w:val="005D0AC6"/>
    <w:rsid w:val="00644C78"/>
    <w:rsid w:val="006765C7"/>
    <w:rsid w:val="006C1311"/>
    <w:rsid w:val="006C751D"/>
    <w:rsid w:val="00710C84"/>
    <w:rsid w:val="0074664D"/>
    <w:rsid w:val="0079137B"/>
    <w:rsid w:val="007915FD"/>
    <w:rsid w:val="0079310C"/>
    <w:rsid w:val="00815729"/>
    <w:rsid w:val="00847D14"/>
    <w:rsid w:val="00873655"/>
    <w:rsid w:val="008A1FED"/>
    <w:rsid w:val="0097158E"/>
    <w:rsid w:val="009E1CB2"/>
    <w:rsid w:val="00A470BC"/>
    <w:rsid w:val="00A8437E"/>
    <w:rsid w:val="00B21578"/>
    <w:rsid w:val="00B268CC"/>
    <w:rsid w:val="00BA7D18"/>
    <w:rsid w:val="00BB3B8F"/>
    <w:rsid w:val="00BB42AB"/>
    <w:rsid w:val="00BE3EA0"/>
    <w:rsid w:val="00CD2412"/>
    <w:rsid w:val="00CD4907"/>
    <w:rsid w:val="00CF2767"/>
    <w:rsid w:val="00D147E3"/>
    <w:rsid w:val="00DE5D77"/>
    <w:rsid w:val="00E710B0"/>
    <w:rsid w:val="00E757DD"/>
    <w:rsid w:val="00E8365C"/>
    <w:rsid w:val="00E9618A"/>
    <w:rsid w:val="00EC6079"/>
    <w:rsid w:val="00ED4348"/>
    <w:rsid w:val="00EF5BF2"/>
    <w:rsid w:val="00F22C17"/>
    <w:rsid w:val="00F913C7"/>
    <w:rsid w:val="00FE2363"/>
    <w:rsid w:val="00FE3A0A"/>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855A1"/>
  <w15:docId w15:val="{0BC593F6-6A04-483C-A7D6-5A8F184EC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rPr>
      <w:color w:val="00000A"/>
      <w:sz w:val="22"/>
    </w:rPr>
  </w:style>
  <w:style w:type="paragraph" w:styleId="Nagwek1">
    <w:name w:val="heading 1"/>
    <w:basedOn w:val="Normalny"/>
    <w:link w:val="Nagwek1Znak"/>
    <w:qFormat/>
    <w:rsid w:val="00EF1071"/>
    <w:pPr>
      <w:keepNext/>
      <w:keepLines/>
      <w:spacing w:before="240" w:after="0"/>
      <w:jc w:val="center"/>
      <w:outlineLvl w:val="0"/>
    </w:pPr>
    <w:rPr>
      <w:rFonts w:ascii="Times New Roman" w:eastAsiaTheme="majorEastAsia" w:hAnsi="Times New Roman" w:cstheme="majorBidi"/>
      <w:b/>
      <w:color w:val="000000" w:themeColor="text1"/>
      <w:sz w:val="20"/>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EF1071"/>
    <w:rPr>
      <w:rFonts w:ascii="Times New Roman" w:eastAsiaTheme="majorEastAsia" w:hAnsi="Times New Roman" w:cstheme="majorBidi"/>
      <w:b/>
      <w:color w:val="000000" w:themeColor="text1"/>
      <w:sz w:val="20"/>
      <w:szCs w:val="32"/>
    </w:rPr>
  </w:style>
  <w:style w:type="character" w:customStyle="1" w:styleId="NagwekZnak">
    <w:name w:val="Nagłówek Znak"/>
    <w:basedOn w:val="Domylnaczcionkaakapitu"/>
    <w:link w:val="Nagwek"/>
    <w:uiPriority w:val="99"/>
    <w:qFormat/>
    <w:rsid w:val="00FD41B6"/>
  </w:style>
  <w:style w:type="character" w:customStyle="1" w:styleId="StopkaZnak">
    <w:name w:val="Stopka Znak"/>
    <w:basedOn w:val="Domylnaczcionkaakapitu"/>
    <w:link w:val="Stopka"/>
    <w:uiPriority w:val="99"/>
    <w:qFormat/>
    <w:rsid w:val="00FD41B6"/>
  </w:style>
  <w:style w:type="character" w:customStyle="1" w:styleId="TekstdymkaZnak">
    <w:name w:val="Tekst dymka Znak"/>
    <w:basedOn w:val="Domylnaczcionkaakapitu"/>
    <w:link w:val="Tekstdymka"/>
    <w:uiPriority w:val="99"/>
    <w:semiHidden/>
    <w:qFormat/>
    <w:rsid w:val="00FD41B6"/>
    <w:rPr>
      <w:rFonts w:ascii="Segoe UI" w:hAnsi="Segoe UI" w:cs="Segoe UI"/>
      <w:sz w:val="18"/>
      <w:szCs w:val="18"/>
    </w:rPr>
  </w:style>
  <w:style w:type="character" w:customStyle="1" w:styleId="TytuZnak">
    <w:name w:val="Tytuł Znak"/>
    <w:basedOn w:val="Domylnaczcionkaakapitu"/>
    <w:link w:val="Tytu"/>
    <w:uiPriority w:val="10"/>
    <w:qFormat/>
    <w:rsid w:val="006353DC"/>
    <w:rPr>
      <w:rFonts w:asciiTheme="majorHAnsi" w:eastAsiaTheme="majorEastAsia" w:hAnsiTheme="majorHAnsi" w:cstheme="majorBidi"/>
      <w:spacing w:val="-10"/>
      <w:kern w:val="2"/>
      <w:sz w:val="20"/>
      <w:szCs w:val="56"/>
    </w:rPr>
  </w:style>
  <w:style w:type="character" w:styleId="Odwoaniedokomentarza">
    <w:name w:val="annotation reference"/>
    <w:basedOn w:val="Domylnaczcionkaakapitu"/>
    <w:uiPriority w:val="99"/>
    <w:semiHidden/>
    <w:unhideWhenUsed/>
    <w:qFormat/>
    <w:rsid w:val="006353DC"/>
    <w:rPr>
      <w:sz w:val="16"/>
      <w:szCs w:val="16"/>
    </w:rPr>
  </w:style>
  <w:style w:type="character" w:customStyle="1" w:styleId="TekstkomentarzaZnak">
    <w:name w:val="Tekst komentarza Znak"/>
    <w:basedOn w:val="Domylnaczcionkaakapitu"/>
    <w:link w:val="Tekstkomentarza"/>
    <w:uiPriority w:val="99"/>
    <w:semiHidden/>
    <w:qFormat/>
    <w:rsid w:val="006353DC"/>
    <w:rPr>
      <w:sz w:val="20"/>
      <w:szCs w:val="20"/>
    </w:rPr>
  </w:style>
  <w:style w:type="character" w:customStyle="1" w:styleId="TematkomentarzaZnak">
    <w:name w:val="Temat komentarza Znak"/>
    <w:basedOn w:val="TekstkomentarzaZnak"/>
    <w:link w:val="Tematkomentarza"/>
    <w:uiPriority w:val="99"/>
    <w:semiHidden/>
    <w:qFormat/>
    <w:rsid w:val="006353DC"/>
    <w:rPr>
      <w:b/>
      <w:bCs/>
      <w:sz w:val="20"/>
      <w:szCs w:val="20"/>
    </w:rPr>
  </w:style>
  <w:style w:type="character" w:customStyle="1" w:styleId="czeinternetowe">
    <w:name w:val="Łącze internetowe"/>
    <w:basedOn w:val="Domylnaczcionkaakapitu"/>
    <w:uiPriority w:val="99"/>
    <w:unhideWhenUsed/>
    <w:rsid w:val="00492130"/>
    <w:rPr>
      <w:color w:val="0563C1" w:themeColor="hyperlink"/>
      <w:u w:val="single"/>
    </w:rPr>
  </w:style>
  <w:style w:type="character" w:customStyle="1" w:styleId="Nierozpoznanawzmianka1">
    <w:name w:val="Nierozpoznana wzmianka1"/>
    <w:basedOn w:val="Domylnaczcionkaakapitu"/>
    <w:uiPriority w:val="99"/>
    <w:semiHidden/>
    <w:unhideWhenUsed/>
    <w:qFormat/>
    <w:rsid w:val="00492130"/>
    <w:rPr>
      <w:color w:val="605E5C"/>
      <w:shd w:val="clear" w:color="auto" w:fill="E1DFDD"/>
    </w:rPr>
  </w:style>
  <w:style w:type="character" w:styleId="UyteHipercze">
    <w:name w:val="FollowedHyperlink"/>
    <w:basedOn w:val="Domylnaczcionkaakapitu"/>
    <w:uiPriority w:val="99"/>
    <w:semiHidden/>
    <w:unhideWhenUsed/>
    <w:qFormat/>
    <w:rsid w:val="001500B3"/>
    <w:rPr>
      <w:color w:val="954F72" w:themeColor="followedHyperlink"/>
      <w:u w:val="single"/>
    </w:rPr>
  </w:style>
  <w:style w:type="character" w:customStyle="1" w:styleId="AkapitzlistZnak">
    <w:name w:val="Akapit z listą Znak"/>
    <w:aliases w:val="wypunktowanie Znak,List bullet Znak,List Paragraph Znak,Akapit z listą BS Znak,Kolorowa lista — akcent 11 Znak,Średnia siatka 1 — akcent 21 Znak,Akapit z listą numerowaną Znak,Podsis rysunku Znak,Numerowanie Znak,BulletC Znak"/>
    <w:link w:val="Akapitzlist"/>
    <w:uiPriority w:val="34"/>
    <w:qFormat/>
    <w:locked/>
    <w:rsid w:val="00C22900"/>
  </w:style>
  <w:style w:type="character" w:customStyle="1" w:styleId="hgkelc">
    <w:name w:val="hgkelc"/>
    <w:basedOn w:val="Domylnaczcionkaakapitu"/>
    <w:qFormat/>
    <w:rsid w:val="00C116B0"/>
  </w:style>
  <w:style w:type="character" w:customStyle="1" w:styleId="ListLabel1">
    <w:name w:val="ListLabel 1"/>
    <w:qFormat/>
    <w:rPr>
      <w:rFonts w:eastAsia="Calibri"/>
    </w:rPr>
  </w:style>
  <w:style w:type="character" w:customStyle="1" w:styleId="ListLabel2">
    <w:name w:val="ListLabel 2"/>
    <w:qFormat/>
    <w:rPr>
      <w:rFonts w:eastAsia="Calibri" w:cs="Times New Roman"/>
      <w:b w:val="0"/>
      <w:bCs/>
    </w:rPr>
  </w:style>
  <w:style w:type="character" w:customStyle="1" w:styleId="ListLabel3">
    <w:name w:val="ListLabel 3"/>
    <w:qFormat/>
    <w:rPr>
      <w:rFonts w:ascii="Times New Roman" w:eastAsia="Calibri" w:hAnsi="Times New Roman" w:cs="Times New Roman"/>
      <w:b w:val="0"/>
      <w:bCs/>
      <w:sz w:val="20"/>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eastAsia="Calibri" w:cs="Times New Roman"/>
      <w:b w:val="0"/>
      <w:bCs/>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eastAsia="Calibri" w:cs="Times New Roman"/>
      <w:b w:val="0"/>
      <w:bCs/>
    </w:rPr>
  </w:style>
  <w:style w:type="character" w:customStyle="1" w:styleId="ListLabel11">
    <w:name w:val="ListLabel 11"/>
    <w:qFormat/>
    <w:rPr>
      <w:rFonts w:ascii="Times New Roman" w:hAnsi="Times New Roman"/>
      <w:color w:val="00000A"/>
      <w:sz w:val="20"/>
    </w:rPr>
  </w:style>
  <w:style w:type="character" w:customStyle="1" w:styleId="ListLabel12">
    <w:name w:val="ListLabel 12"/>
    <w:qFormat/>
    <w:rPr>
      <w:rFonts w:ascii="Times New Roman" w:eastAsia="Calibri" w:hAnsi="Times New Roman"/>
      <w:sz w:val="20"/>
    </w:rPr>
  </w:style>
  <w:style w:type="character" w:customStyle="1" w:styleId="ListLabel13">
    <w:name w:val="ListLabel 13"/>
    <w:qFormat/>
    <w:rPr>
      <w:rFonts w:ascii="Times New Roman" w:hAnsi="Times New Roman" w:cs="Times New Roman"/>
      <w:b w:val="0"/>
      <w:color w:val="000000"/>
      <w:sz w:val="20"/>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eastAsia="Times New Roman" w:cs="Times New Roman"/>
      <w:b w:val="0"/>
      <w:i w:val="0"/>
    </w:rPr>
  </w:style>
  <w:style w:type="character" w:customStyle="1" w:styleId="ListLabel23">
    <w:name w:val="ListLabel 23"/>
    <w:qFormat/>
    <w:rPr>
      <w:b w:val="0"/>
      <w:i w:val="0"/>
      <w:color w:val="000000"/>
    </w:rPr>
  </w:style>
  <w:style w:type="character" w:customStyle="1" w:styleId="ListLabel24">
    <w:name w:val="ListLabel 24"/>
    <w:qFormat/>
    <w:rPr>
      <w:rFonts w:cs="Times New Roman"/>
    </w:rPr>
  </w:style>
  <w:style w:type="character" w:customStyle="1" w:styleId="ListLabel25">
    <w:name w:val="ListLabel 25"/>
    <w:qFormat/>
    <w:rPr>
      <w:rFonts w:cs="Times New Roman"/>
      <w:b w:val="0"/>
      <w:i w:val="0"/>
      <w:color w:val="00000A"/>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eastAsia="Calibri"/>
    </w:rPr>
  </w:style>
  <w:style w:type="character" w:customStyle="1" w:styleId="ListLabel44">
    <w:name w:val="ListLabel 44"/>
    <w:qFormat/>
    <w:rPr>
      <w:rFonts w:ascii="Times New Roman" w:eastAsia="Calibri" w:hAnsi="Times New Roman" w:cs="Times New Roman"/>
      <w:b w:val="0"/>
      <w:bCs/>
      <w:sz w:val="20"/>
    </w:rPr>
  </w:style>
  <w:style w:type="character" w:customStyle="1" w:styleId="ListLabel45">
    <w:name w:val="ListLabel 45"/>
    <w:qFormat/>
    <w:rPr>
      <w:rFonts w:cs="Symbol"/>
    </w:rPr>
  </w:style>
  <w:style w:type="character" w:customStyle="1" w:styleId="ListLabel46">
    <w:name w:val="ListLabel 46"/>
    <w:qFormat/>
    <w:rPr>
      <w:rFonts w:ascii="Times New Roman" w:hAnsi="Times New Roman" w:cs="Symbol"/>
      <w:sz w:val="20"/>
    </w:rPr>
  </w:style>
  <w:style w:type="character" w:customStyle="1" w:styleId="ListLabel47">
    <w:name w:val="ListLabel 47"/>
    <w:qFormat/>
    <w:rPr>
      <w:rFonts w:cs="Wingdings"/>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eastAsia="Calibri" w:cs="Times New Roman"/>
      <w:b w:val="0"/>
      <w:bCs/>
    </w:rPr>
  </w:style>
  <w:style w:type="character" w:customStyle="1" w:styleId="ListLabel55">
    <w:name w:val="ListLabel 55"/>
    <w:qFormat/>
    <w:rPr>
      <w:rFonts w:ascii="Times New Roman" w:hAnsi="Times New Roman" w:cs="Symbol"/>
      <w:sz w:val="20"/>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eastAsia="Calibri" w:cs="Times New Roman"/>
      <w:b w:val="0"/>
      <w:bCs/>
    </w:rPr>
  </w:style>
  <w:style w:type="character" w:customStyle="1" w:styleId="ListLabel65">
    <w:name w:val="ListLabel 65"/>
    <w:qFormat/>
    <w:rPr>
      <w:rFonts w:ascii="Times New Roman" w:hAnsi="Times New Roman"/>
      <w:color w:val="00000A"/>
      <w:sz w:val="20"/>
    </w:rPr>
  </w:style>
  <w:style w:type="character" w:customStyle="1" w:styleId="ListLabel66">
    <w:name w:val="ListLabel 66"/>
    <w:qFormat/>
    <w:rPr>
      <w:rFonts w:ascii="Times New Roman" w:hAnsi="Times New Roman" w:cs="Symbol"/>
      <w:sz w:val="20"/>
    </w:rPr>
  </w:style>
  <w:style w:type="character" w:customStyle="1" w:styleId="ListLabel67">
    <w:name w:val="ListLabel 67"/>
    <w:qFormat/>
    <w:rPr>
      <w:rFonts w:ascii="Times New Roman" w:eastAsia="Calibri" w:hAnsi="Times New Roman"/>
      <w:sz w:val="20"/>
    </w:rPr>
  </w:style>
  <w:style w:type="character" w:customStyle="1" w:styleId="ListLabel68">
    <w:name w:val="ListLabel 68"/>
    <w:qFormat/>
    <w:rPr>
      <w:rFonts w:ascii="Times New Roman" w:hAnsi="Times New Roman" w:cs="Times New Roman"/>
      <w:b w:val="0"/>
      <w:color w:val="000000"/>
      <w:sz w:val="20"/>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ascii="Times New Roman" w:hAnsi="Times New Roman" w:cs="Symbol"/>
      <w:sz w:val="20"/>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Symbol"/>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sz w:val="20"/>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Znakiwypunktowania">
    <w:name w:val="Znaki wypunktowania"/>
    <w:qFormat/>
    <w:rPr>
      <w:rFonts w:ascii="OpenSymbol" w:eastAsia="OpenSymbol" w:hAnsi="OpenSymbol" w:cs="OpenSymbol"/>
    </w:rPr>
  </w:style>
  <w:style w:type="character" w:customStyle="1" w:styleId="ListLabel138">
    <w:name w:val="ListLabel 138"/>
    <w:qFormat/>
    <w:rPr>
      <w:rFonts w:ascii="Times New Roman" w:eastAsia="SimSun" w:hAnsi="Times New Roman"/>
      <w:color w:val="00000A"/>
      <w:sz w:val="20"/>
      <w:szCs w:val="20"/>
    </w:rPr>
  </w:style>
  <w:style w:type="character" w:customStyle="1" w:styleId="Znakinumeracji">
    <w:name w:val="Znaki numeracji"/>
    <w:qFormat/>
  </w:style>
  <w:style w:type="character" w:customStyle="1" w:styleId="Wyrnienie">
    <w:name w:val="Wyróżnienie"/>
    <w:qFormat/>
    <w:rPr>
      <w:i/>
      <w:iCs/>
    </w:rPr>
  </w:style>
  <w:style w:type="paragraph" w:styleId="Nagwek">
    <w:name w:val="header"/>
    <w:basedOn w:val="Normalny"/>
    <w:next w:val="Tekstpodstawowy"/>
    <w:link w:val="NagwekZnak"/>
    <w:uiPriority w:val="99"/>
    <w:unhideWhenUsed/>
    <w:rsid w:val="00FD41B6"/>
    <w:pPr>
      <w:tabs>
        <w:tab w:val="center" w:pos="4536"/>
        <w:tab w:val="right" w:pos="9072"/>
      </w:tabs>
      <w:spacing w:after="0" w:line="240" w:lineRule="auto"/>
    </w:pPr>
  </w:style>
  <w:style w:type="paragraph" w:styleId="Tekstpodstawowy">
    <w:name w:val="Body Text"/>
    <w:basedOn w:val="Normalny"/>
    <w:pPr>
      <w:spacing w:after="140" w:line="288" w:lineRule="auto"/>
    </w:pPr>
  </w:style>
  <w:style w:type="paragraph" w:styleId="Lista">
    <w:name w:val="List"/>
    <w:basedOn w:val="Tekstpodstawowy"/>
    <w:rPr>
      <w:rFonts w:cs="Arial Unicode MS"/>
    </w:rPr>
  </w:style>
  <w:style w:type="paragraph" w:styleId="Legenda">
    <w:name w:val="caption"/>
    <w:basedOn w:val="Normalny"/>
    <w:qFormat/>
    <w:pPr>
      <w:suppressLineNumbers/>
      <w:spacing w:before="120" w:after="120"/>
    </w:pPr>
    <w:rPr>
      <w:rFonts w:cs="Arial Unicode MS"/>
      <w:i/>
      <w:iCs/>
      <w:sz w:val="24"/>
      <w:szCs w:val="24"/>
    </w:rPr>
  </w:style>
  <w:style w:type="paragraph" w:customStyle="1" w:styleId="Indeks">
    <w:name w:val="Indeks"/>
    <w:basedOn w:val="Normalny"/>
    <w:qFormat/>
    <w:pPr>
      <w:suppressLineNumbers/>
    </w:pPr>
    <w:rPr>
      <w:rFonts w:cs="Arial Unicode MS"/>
    </w:rPr>
  </w:style>
  <w:style w:type="paragraph" w:styleId="Nagwekspisutreci">
    <w:name w:val="TOC Heading"/>
    <w:basedOn w:val="Nagwek1"/>
    <w:uiPriority w:val="39"/>
    <w:unhideWhenUsed/>
    <w:qFormat/>
    <w:rsid w:val="00FD41B6"/>
    <w:rPr>
      <w:lang w:eastAsia="pl-PL"/>
    </w:rPr>
  </w:style>
  <w:style w:type="paragraph" w:styleId="Stopka">
    <w:name w:val="footer"/>
    <w:basedOn w:val="Normalny"/>
    <w:link w:val="StopkaZnak"/>
    <w:uiPriority w:val="99"/>
    <w:unhideWhenUsed/>
    <w:rsid w:val="00FD41B6"/>
    <w:pPr>
      <w:tabs>
        <w:tab w:val="center" w:pos="4536"/>
        <w:tab w:val="right" w:pos="9072"/>
      </w:tabs>
      <w:spacing w:after="0" w:line="240" w:lineRule="auto"/>
    </w:pPr>
  </w:style>
  <w:style w:type="paragraph" w:styleId="Akapitzlist">
    <w:name w:val="List Paragraph"/>
    <w:aliases w:val="wypunktowanie,List bullet,List Paragraph,Akapit z listą BS,Kolorowa lista — akcent 11,Średnia siatka 1 — akcent 21,Akapit z listą numerowaną,Podsis rysunku,Numerowanie,BulletC,Obiekt,List Paragraph1,Wyliczanie,Akapit z listą31,CW_Lista"/>
    <w:basedOn w:val="Normalny"/>
    <w:link w:val="AkapitzlistZnak"/>
    <w:uiPriority w:val="34"/>
    <w:qFormat/>
    <w:rsid w:val="00FD41B6"/>
    <w:pPr>
      <w:ind w:left="720"/>
      <w:contextualSpacing/>
    </w:pPr>
  </w:style>
  <w:style w:type="paragraph" w:styleId="Tekstdymka">
    <w:name w:val="Balloon Text"/>
    <w:basedOn w:val="Normalny"/>
    <w:link w:val="TekstdymkaZnak"/>
    <w:uiPriority w:val="99"/>
    <w:semiHidden/>
    <w:unhideWhenUsed/>
    <w:qFormat/>
    <w:rsid w:val="00FD41B6"/>
    <w:pPr>
      <w:spacing w:after="0" w:line="240" w:lineRule="auto"/>
    </w:pPr>
    <w:rPr>
      <w:rFonts w:ascii="Segoe UI" w:hAnsi="Segoe UI" w:cs="Segoe UI"/>
      <w:sz w:val="18"/>
      <w:szCs w:val="18"/>
    </w:rPr>
  </w:style>
  <w:style w:type="paragraph" w:styleId="Tytu">
    <w:name w:val="Title"/>
    <w:basedOn w:val="Normalny"/>
    <w:link w:val="TytuZnak"/>
    <w:autoRedefine/>
    <w:uiPriority w:val="10"/>
    <w:qFormat/>
    <w:rsid w:val="006353DC"/>
    <w:pPr>
      <w:spacing w:after="0" w:line="240" w:lineRule="auto"/>
      <w:contextualSpacing/>
    </w:pPr>
    <w:rPr>
      <w:rFonts w:asciiTheme="majorHAnsi" w:eastAsiaTheme="majorEastAsia" w:hAnsiTheme="majorHAnsi" w:cstheme="majorBidi"/>
      <w:spacing w:val="-10"/>
      <w:kern w:val="2"/>
      <w:sz w:val="20"/>
      <w:szCs w:val="56"/>
    </w:rPr>
  </w:style>
  <w:style w:type="paragraph" w:styleId="Tekstkomentarza">
    <w:name w:val="annotation text"/>
    <w:basedOn w:val="Normalny"/>
    <w:link w:val="TekstkomentarzaZnak"/>
    <w:uiPriority w:val="99"/>
    <w:semiHidden/>
    <w:unhideWhenUsed/>
    <w:qFormat/>
    <w:rsid w:val="006353DC"/>
    <w:pPr>
      <w:spacing w:line="240" w:lineRule="auto"/>
    </w:pPr>
    <w:rPr>
      <w:sz w:val="20"/>
      <w:szCs w:val="20"/>
    </w:rPr>
  </w:style>
  <w:style w:type="paragraph" w:styleId="Tematkomentarza">
    <w:name w:val="annotation subject"/>
    <w:basedOn w:val="Tekstkomentarza"/>
    <w:link w:val="TematkomentarzaZnak"/>
    <w:uiPriority w:val="99"/>
    <w:semiHidden/>
    <w:unhideWhenUsed/>
    <w:qFormat/>
    <w:rsid w:val="006353DC"/>
    <w:rPr>
      <w:b/>
      <w:bCs/>
    </w:rPr>
  </w:style>
  <w:style w:type="paragraph" w:customStyle="1" w:styleId="ZnakZnakZnakZnakZnakZnakZnakZnakZnakZnakZnakZnak">
    <w:name w:val="Znak Znak Znak Znak Znak Znak Znak Znak Znak Znak Znak Znak"/>
    <w:basedOn w:val="Normalny"/>
    <w:qFormat/>
    <w:rsid w:val="00511271"/>
    <w:pPr>
      <w:spacing w:before="100" w:after="0" w:line="240" w:lineRule="auto"/>
    </w:pPr>
    <w:rPr>
      <w:rFonts w:ascii="Arial" w:eastAsia="Times New Roman" w:hAnsi="Arial" w:cs="Arial"/>
      <w:sz w:val="24"/>
      <w:szCs w:val="24"/>
      <w:lang w:eastAsia="pl-PL"/>
    </w:rPr>
  </w:style>
  <w:style w:type="paragraph" w:customStyle="1" w:styleId="Akapitzlist1">
    <w:name w:val="Akapit z listą1"/>
    <w:basedOn w:val="Normalny"/>
    <w:qFormat/>
    <w:rsid w:val="00C116B0"/>
    <w:pPr>
      <w:widowControl w:val="0"/>
      <w:suppressAutoHyphens/>
      <w:spacing w:after="0" w:line="240" w:lineRule="auto"/>
      <w:ind w:left="708"/>
    </w:pPr>
    <w:rPr>
      <w:rFonts w:ascii="Times New Roman" w:eastAsia="Times New Roman" w:hAnsi="Times New Roman" w:cs="Times New Roman"/>
      <w:sz w:val="24"/>
      <w:szCs w:val="24"/>
      <w:lang w:eastAsia="ar-SA"/>
    </w:rPr>
  </w:style>
  <w:style w:type="paragraph" w:customStyle="1" w:styleId="Standard">
    <w:name w:val="Standard"/>
    <w:qFormat/>
    <w:pPr>
      <w:widowControl w:val="0"/>
      <w:suppressAutoHyphens/>
      <w:textAlignment w:val="baseline"/>
    </w:pPr>
    <w:rPr>
      <w:rFonts w:ascii="Liberation Serif" w:eastAsia="SimSun" w:hAnsi="Liberation Serif" w:cs="Mangal"/>
      <w:color w:val="00000A"/>
      <w:sz w:val="24"/>
      <w:szCs w:val="24"/>
      <w:lang w:eastAsia="zh-CN" w:bidi="hi-IN"/>
    </w:rPr>
  </w:style>
  <w:style w:type="table" w:styleId="Tabela-Siatka">
    <w:name w:val="Table Grid"/>
    <w:basedOn w:val="Standardowy"/>
    <w:uiPriority w:val="59"/>
    <w:rsid w:val="00CD0F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3311A"/>
    <w:pPr>
      <w:autoSpaceDE w:val="0"/>
      <w:autoSpaceDN w:val="0"/>
      <w:adjustRightInd w:val="0"/>
    </w:pPr>
    <w:rPr>
      <w:rFonts w:ascii="Arial" w:hAnsi="Arial" w:cs="Arial"/>
      <w:color w:val="000000"/>
      <w:sz w:val="24"/>
      <w:szCs w:val="24"/>
    </w:rPr>
  </w:style>
  <w:style w:type="character" w:styleId="Hipercze">
    <w:name w:val="Hyperlink"/>
    <w:basedOn w:val="Domylnaczcionkaakapitu"/>
    <w:uiPriority w:val="99"/>
    <w:unhideWhenUsed/>
    <w:rsid w:val="000E73D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rd@word.katowice.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lpdesk@logintrade.net" TargetMode="External"/><Relationship Id="rId5" Type="http://schemas.openxmlformats.org/officeDocument/2006/relationships/webSettings" Target="webSettings.xml"/><Relationship Id="rId10" Type="http://schemas.openxmlformats.org/officeDocument/2006/relationships/hyperlink" Target="https://wordkatowice.logintrade.net/" TargetMode="External"/><Relationship Id="rId4" Type="http://schemas.openxmlformats.org/officeDocument/2006/relationships/settings" Target="settings.xml"/><Relationship Id="rId9" Type="http://schemas.openxmlformats.org/officeDocument/2006/relationships/hyperlink" Target="mailto:iod@word.katowice.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5D361D-9D22-48A0-A5E3-D9DBA11C5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16</Pages>
  <Words>5705</Words>
  <Characters>34235</Characters>
  <Application>Microsoft Office Word</Application>
  <DocSecurity>0</DocSecurity>
  <Lines>285</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Kotowicz</dc:creator>
  <dc:description/>
  <cp:lastModifiedBy>Ewa Gawlik</cp:lastModifiedBy>
  <cp:revision>21</cp:revision>
  <cp:lastPrinted>2024-08-12T08:32:00Z</cp:lastPrinted>
  <dcterms:created xsi:type="dcterms:W3CDTF">2022-09-22T10:44:00Z</dcterms:created>
  <dcterms:modified xsi:type="dcterms:W3CDTF">2024-08-13T07:49:00Z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