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7090F" w14:textId="0477F9B6" w:rsidR="00FD41B6" w:rsidRPr="00CA67CE" w:rsidRDefault="00FD41B6" w:rsidP="00FD41B6">
      <w:pPr>
        <w:spacing w:after="0" w:line="240" w:lineRule="auto"/>
        <w:rPr>
          <w:rFonts w:cstheme="minorHAnsi"/>
          <w:sz w:val="24"/>
          <w:szCs w:val="24"/>
        </w:rPr>
      </w:pPr>
    </w:p>
    <w:p w14:paraId="09B3653B" w14:textId="423F3F0E" w:rsidR="006353DC" w:rsidRPr="00CA67CE" w:rsidRDefault="006353DC" w:rsidP="00FD41B6">
      <w:pPr>
        <w:spacing w:after="0" w:line="240" w:lineRule="auto"/>
        <w:rPr>
          <w:rFonts w:cstheme="minorHAnsi"/>
          <w:sz w:val="24"/>
          <w:szCs w:val="24"/>
        </w:rPr>
      </w:pPr>
    </w:p>
    <w:p w14:paraId="0F62E5E3" w14:textId="6019FB39" w:rsidR="006353DC" w:rsidRPr="00CA67CE" w:rsidRDefault="006353DC" w:rsidP="00FD41B6">
      <w:pPr>
        <w:spacing w:after="0" w:line="240" w:lineRule="auto"/>
        <w:rPr>
          <w:rFonts w:cstheme="minorHAnsi"/>
          <w:sz w:val="24"/>
          <w:szCs w:val="24"/>
        </w:rPr>
      </w:pPr>
    </w:p>
    <w:p w14:paraId="34E58EDF" w14:textId="06F47E74" w:rsidR="00B36385" w:rsidRPr="00CA67CE" w:rsidRDefault="00B36385" w:rsidP="00FD41B6">
      <w:pPr>
        <w:spacing w:after="0" w:line="240" w:lineRule="auto"/>
        <w:rPr>
          <w:rFonts w:cstheme="minorHAnsi"/>
          <w:sz w:val="24"/>
          <w:szCs w:val="24"/>
        </w:rPr>
      </w:pPr>
    </w:p>
    <w:p w14:paraId="4F2C5D71" w14:textId="77777777" w:rsidR="00F92469" w:rsidRPr="00D45B75" w:rsidRDefault="00F92469" w:rsidP="00F92469">
      <w:pPr>
        <w:spacing w:after="0" w:line="240" w:lineRule="auto"/>
        <w:jc w:val="center"/>
        <w:rPr>
          <w:rFonts w:ascii="Times New Roman" w:hAnsi="Times New Roman" w:cs="Times New Roman"/>
          <w:b/>
          <w:bCs/>
          <w:sz w:val="36"/>
          <w:szCs w:val="36"/>
        </w:rPr>
      </w:pPr>
      <w:r w:rsidRPr="00D45B75">
        <w:rPr>
          <w:rFonts w:ascii="Times New Roman" w:hAnsi="Times New Roman" w:cs="Times New Roman"/>
          <w:b/>
          <w:bCs/>
          <w:sz w:val="36"/>
          <w:szCs w:val="36"/>
        </w:rPr>
        <w:t>Specyfikacja Warunków Zamówienia</w:t>
      </w:r>
    </w:p>
    <w:p w14:paraId="51693C89" w14:textId="77777777" w:rsidR="00A65ED0" w:rsidRPr="00D45B75" w:rsidRDefault="00A65ED0" w:rsidP="00F92469">
      <w:pPr>
        <w:spacing w:after="0" w:line="240" w:lineRule="auto"/>
        <w:jc w:val="center"/>
        <w:rPr>
          <w:rFonts w:ascii="Times New Roman" w:hAnsi="Times New Roman" w:cs="Times New Roman"/>
          <w:sz w:val="36"/>
          <w:szCs w:val="36"/>
        </w:rPr>
      </w:pPr>
    </w:p>
    <w:p w14:paraId="6C2B0FA8" w14:textId="77777777" w:rsidR="004D7C38" w:rsidRPr="00D45B75" w:rsidRDefault="005B3CAA" w:rsidP="00F92469">
      <w:pPr>
        <w:spacing w:after="0" w:line="240" w:lineRule="auto"/>
        <w:jc w:val="center"/>
        <w:rPr>
          <w:rFonts w:ascii="Times New Roman" w:hAnsi="Times New Roman" w:cs="Times New Roman"/>
          <w:sz w:val="24"/>
          <w:szCs w:val="24"/>
        </w:rPr>
      </w:pPr>
      <w:r w:rsidRPr="00D45B75">
        <w:rPr>
          <w:rFonts w:ascii="Times New Roman" w:hAnsi="Times New Roman" w:cs="Times New Roman"/>
          <w:sz w:val="24"/>
          <w:szCs w:val="24"/>
        </w:rPr>
        <w:t>w postępowaniu o udzielenie zamówienia</w:t>
      </w:r>
    </w:p>
    <w:p w14:paraId="4F1762FE" w14:textId="51F74B9C" w:rsidR="00A65ED0" w:rsidRPr="00D45B75" w:rsidRDefault="004D7C38" w:rsidP="00F92469">
      <w:pPr>
        <w:spacing w:after="0" w:line="240" w:lineRule="auto"/>
        <w:jc w:val="center"/>
        <w:rPr>
          <w:rFonts w:ascii="Times New Roman" w:hAnsi="Times New Roman" w:cs="Times New Roman"/>
          <w:sz w:val="24"/>
          <w:szCs w:val="24"/>
        </w:rPr>
      </w:pPr>
      <w:r w:rsidRPr="00D45B75">
        <w:rPr>
          <w:rFonts w:ascii="Times New Roman" w:hAnsi="Times New Roman" w:cs="Times New Roman"/>
          <w:sz w:val="24"/>
          <w:szCs w:val="24"/>
        </w:rPr>
        <w:t xml:space="preserve">przygotowanego i prowadzonego </w:t>
      </w:r>
      <w:r w:rsidR="005B3CAA" w:rsidRPr="00D45B75">
        <w:rPr>
          <w:rFonts w:ascii="Times New Roman" w:hAnsi="Times New Roman" w:cs="Times New Roman"/>
          <w:sz w:val="24"/>
          <w:szCs w:val="24"/>
        </w:rPr>
        <w:t>pod nazwą:</w:t>
      </w:r>
    </w:p>
    <w:p w14:paraId="08B9BEEA" w14:textId="77777777" w:rsidR="00A65ED0" w:rsidRPr="00D45B75" w:rsidRDefault="00A65ED0" w:rsidP="00F92469">
      <w:pPr>
        <w:spacing w:after="0" w:line="240" w:lineRule="auto"/>
        <w:jc w:val="center"/>
        <w:rPr>
          <w:rFonts w:ascii="Times New Roman" w:hAnsi="Times New Roman" w:cs="Times New Roman"/>
          <w:sz w:val="24"/>
          <w:szCs w:val="24"/>
        </w:rPr>
      </w:pPr>
    </w:p>
    <w:p w14:paraId="4FA2493C" w14:textId="68112D6D" w:rsidR="00A65ED0" w:rsidRPr="00D45B75" w:rsidRDefault="00A65ED0" w:rsidP="00F92469">
      <w:pPr>
        <w:spacing w:after="0" w:line="240" w:lineRule="auto"/>
        <w:jc w:val="center"/>
        <w:rPr>
          <w:rFonts w:ascii="Times New Roman" w:hAnsi="Times New Roman" w:cs="Times New Roman"/>
          <w:sz w:val="24"/>
          <w:szCs w:val="24"/>
        </w:rPr>
      </w:pPr>
    </w:p>
    <w:p w14:paraId="7608A86E" w14:textId="45326B23" w:rsidR="005B3CAA" w:rsidRPr="00D45B75" w:rsidRDefault="005B3CAA" w:rsidP="00F92469">
      <w:pPr>
        <w:spacing w:after="0" w:line="240" w:lineRule="auto"/>
        <w:jc w:val="center"/>
        <w:rPr>
          <w:rFonts w:ascii="Times New Roman" w:hAnsi="Times New Roman" w:cs="Times New Roman"/>
          <w:sz w:val="24"/>
          <w:szCs w:val="24"/>
        </w:rPr>
      </w:pPr>
    </w:p>
    <w:p w14:paraId="74098AEB" w14:textId="67439728" w:rsidR="00F92469" w:rsidRPr="00D45B75" w:rsidRDefault="00F92469" w:rsidP="00246F67">
      <w:pPr>
        <w:spacing w:after="0" w:line="240" w:lineRule="auto"/>
        <w:jc w:val="center"/>
        <w:rPr>
          <w:rFonts w:ascii="Times New Roman" w:hAnsi="Times New Roman" w:cs="Times New Roman"/>
          <w:b/>
          <w:bCs/>
          <w:sz w:val="36"/>
          <w:szCs w:val="36"/>
        </w:rPr>
      </w:pPr>
      <w:r w:rsidRPr="00D45B75">
        <w:rPr>
          <w:rFonts w:ascii="Times New Roman" w:hAnsi="Times New Roman" w:cs="Times New Roman"/>
          <w:sz w:val="36"/>
          <w:szCs w:val="36"/>
        </w:rPr>
        <w:t xml:space="preserve"> </w:t>
      </w:r>
      <w:r w:rsidRPr="00D45B75">
        <w:rPr>
          <w:rFonts w:ascii="Times New Roman" w:hAnsi="Times New Roman" w:cs="Times New Roman"/>
          <w:b/>
          <w:bCs/>
          <w:sz w:val="36"/>
          <w:szCs w:val="36"/>
        </w:rPr>
        <w:t>„</w:t>
      </w:r>
      <w:bookmarkStart w:id="0" w:name="_Hlk128743203"/>
      <w:r w:rsidR="00246F67" w:rsidRPr="00D45B75">
        <w:rPr>
          <w:rFonts w:ascii="Times New Roman" w:hAnsi="Times New Roman" w:cs="Times New Roman"/>
          <w:b/>
          <w:bCs/>
          <w:sz w:val="36"/>
          <w:szCs w:val="36"/>
        </w:rPr>
        <w:t>ŚWIADCZENIE USŁUG Z ZAKRESU UBEZPIECZENIA MAJĄTKOWEGO I ODPOWIEDZIALNOSCI CYWILNEJ (CZĘŚĆ I ) I UBEZPIECZENIA KOMUNIKACYJNEGO (CZĘŚC II)  DLA  WOJEWÓDZKIEGO OŚRODKA RUCHU DROGOWEGO W KATOWICACH</w:t>
      </w:r>
      <w:bookmarkEnd w:id="0"/>
      <w:r w:rsidRPr="00D45B75">
        <w:rPr>
          <w:rFonts w:ascii="Times New Roman" w:hAnsi="Times New Roman" w:cs="Times New Roman"/>
          <w:b/>
          <w:bCs/>
          <w:sz w:val="36"/>
          <w:szCs w:val="36"/>
        </w:rPr>
        <w:t>”</w:t>
      </w:r>
    </w:p>
    <w:p w14:paraId="2ECCEDBE" w14:textId="47E81AAB" w:rsidR="00F92469" w:rsidRPr="00D45B75" w:rsidRDefault="00F92469" w:rsidP="00F92469">
      <w:pPr>
        <w:spacing w:after="0" w:line="240" w:lineRule="auto"/>
        <w:jc w:val="center"/>
        <w:rPr>
          <w:rFonts w:ascii="Times New Roman" w:hAnsi="Times New Roman" w:cs="Times New Roman"/>
          <w:sz w:val="24"/>
          <w:szCs w:val="24"/>
        </w:rPr>
      </w:pPr>
    </w:p>
    <w:p w14:paraId="2E53EE82" w14:textId="64F1C9A4" w:rsidR="00B77AA4" w:rsidRPr="00D45B75" w:rsidRDefault="00B77AA4" w:rsidP="00F92469">
      <w:pPr>
        <w:spacing w:after="0" w:line="240" w:lineRule="auto"/>
        <w:jc w:val="center"/>
        <w:rPr>
          <w:rFonts w:ascii="Times New Roman" w:hAnsi="Times New Roman" w:cs="Times New Roman"/>
          <w:sz w:val="24"/>
          <w:szCs w:val="24"/>
        </w:rPr>
      </w:pPr>
    </w:p>
    <w:p w14:paraId="2AD17F4E" w14:textId="228C8B01" w:rsidR="00B77AA4" w:rsidRPr="00D45B75" w:rsidRDefault="00632A6C" w:rsidP="00F92469">
      <w:pPr>
        <w:spacing w:after="0" w:line="240" w:lineRule="auto"/>
        <w:jc w:val="center"/>
        <w:rPr>
          <w:rFonts w:ascii="Times New Roman" w:hAnsi="Times New Roman" w:cs="Times New Roman"/>
          <w:sz w:val="24"/>
          <w:szCs w:val="24"/>
        </w:rPr>
      </w:pPr>
      <w:r w:rsidRPr="00D45B75">
        <w:rPr>
          <w:rFonts w:ascii="Times New Roman" w:hAnsi="Times New Roman" w:cs="Times New Roman"/>
          <w:sz w:val="24"/>
          <w:szCs w:val="24"/>
        </w:rPr>
        <w:t>AT-ZP.262.6.2024.EG</w:t>
      </w:r>
    </w:p>
    <w:p w14:paraId="7AAF6CE0" w14:textId="643C9C1B" w:rsidR="00D6460A" w:rsidRPr="00D45B75" w:rsidRDefault="00D6460A" w:rsidP="00F92469">
      <w:pPr>
        <w:spacing w:after="0" w:line="240" w:lineRule="auto"/>
        <w:jc w:val="center"/>
        <w:rPr>
          <w:rFonts w:ascii="Times New Roman" w:hAnsi="Times New Roman" w:cs="Times New Roman"/>
          <w:sz w:val="24"/>
          <w:szCs w:val="24"/>
        </w:rPr>
      </w:pPr>
      <w:r w:rsidRPr="00D45B75">
        <w:rPr>
          <w:rFonts w:ascii="Times New Roman" w:hAnsi="Times New Roman" w:cs="Times New Roman"/>
          <w:sz w:val="24"/>
          <w:szCs w:val="24"/>
        </w:rPr>
        <w:t>…</w:t>
      </w:r>
      <w:r w:rsidR="00BD675C" w:rsidRPr="00D45B75">
        <w:rPr>
          <w:rFonts w:ascii="Times New Roman" w:hAnsi="Times New Roman" w:cs="Times New Roman"/>
          <w:sz w:val="24"/>
          <w:szCs w:val="24"/>
        </w:rPr>
        <w:t>……………………………………………………</w:t>
      </w:r>
      <w:r w:rsidRPr="00D45B75">
        <w:rPr>
          <w:rFonts w:ascii="Times New Roman" w:hAnsi="Times New Roman" w:cs="Times New Roman"/>
          <w:sz w:val="24"/>
          <w:szCs w:val="24"/>
        </w:rPr>
        <w:t xml:space="preserve"> </w:t>
      </w:r>
    </w:p>
    <w:p w14:paraId="3B0315C2" w14:textId="45B2E2B1" w:rsidR="00B77AA4" w:rsidRPr="00D45B75" w:rsidRDefault="00B77AA4" w:rsidP="00F92469">
      <w:pPr>
        <w:spacing w:after="0" w:line="240" w:lineRule="auto"/>
        <w:jc w:val="center"/>
        <w:rPr>
          <w:rFonts w:ascii="Times New Roman" w:hAnsi="Times New Roman" w:cs="Times New Roman"/>
          <w:sz w:val="24"/>
          <w:szCs w:val="24"/>
        </w:rPr>
      </w:pPr>
      <w:r w:rsidRPr="00D45B75">
        <w:rPr>
          <w:rFonts w:ascii="Times New Roman" w:hAnsi="Times New Roman" w:cs="Times New Roman"/>
          <w:sz w:val="24"/>
          <w:szCs w:val="24"/>
        </w:rPr>
        <w:t>(numer postępowania)</w:t>
      </w:r>
    </w:p>
    <w:p w14:paraId="7419FE8C" w14:textId="77777777" w:rsidR="00F92469" w:rsidRPr="00D45B75" w:rsidRDefault="00F92469" w:rsidP="00B36385">
      <w:pPr>
        <w:spacing w:after="0" w:line="240" w:lineRule="auto"/>
        <w:jc w:val="both"/>
        <w:rPr>
          <w:rFonts w:ascii="Times New Roman" w:hAnsi="Times New Roman" w:cs="Times New Roman"/>
          <w:sz w:val="24"/>
          <w:szCs w:val="24"/>
        </w:rPr>
      </w:pPr>
    </w:p>
    <w:p w14:paraId="59D4B45F" w14:textId="77777777" w:rsidR="00F92469" w:rsidRPr="00D45B75" w:rsidRDefault="00F92469" w:rsidP="00B36385">
      <w:pPr>
        <w:spacing w:after="0" w:line="240" w:lineRule="auto"/>
        <w:jc w:val="both"/>
        <w:rPr>
          <w:rFonts w:ascii="Times New Roman" w:hAnsi="Times New Roman" w:cs="Times New Roman"/>
          <w:sz w:val="24"/>
          <w:szCs w:val="24"/>
        </w:rPr>
      </w:pPr>
    </w:p>
    <w:p w14:paraId="05740A0D" w14:textId="6FB88354" w:rsidR="00511271" w:rsidRPr="00D45B75" w:rsidRDefault="00511271" w:rsidP="00FD41B6">
      <w:pPr>
        <w:spacing w:after="0" w:line="240" w:lineRule="auto"/>
        <w:rPr>
          <w:rFonts w:ascii="Times New Roman" w:hAnsi="Times New Roman" w:cs="Times New Roman"/>
          <w:sz w:val="24"/>
          <w:szCs w:val="24"/>
        </w:rPr>
      </w:pPr>
    </w:p>
    <w:p w14:paraId="14931957" w14:textId="6A3FE0C4" w:rsidR="00B77AA4" w:rsidRPr="00D45B75" w:rsidRDefault="00B77AA4" w:rsidP="00FD41B6">
      <w:pPr>
        <w:spacing w:after="0" w:line="240" w:lineRule="auto"/>
        <w:rPr>
          <w:rFonts w:ascii="Times New Roman" w:hAnsi="Times New Roman" w:cs="Times New Roman"/>
          <w:sz w:val="24"/>
          <w:szCs w:val="24"/>
        </w:rPr>
      </w:pPr>
    </w:p>
    <w:p w14:paraId="2F9EA7F4" w14:textId="749E12EE" w:rsidR="00B77AA4" w:rsidRPr="00D45B75" w:rsidRDefault="00B77AA4" w:rsidP="00FD41B6">
      <w:pPr>
        <w:spacing w:after="0" w:line="240" w:lineRule="auto"/>
        <w:rPr>
          <w:rFonts w:ascii="Times New Roman" w:hAnsi="Times New Roman" w:cs="Times New Roman"/>
          <w:sz w:val="24"/>
          <w:szCs w:val="24"/>
        </w:rPr>
      </w:pPr>
    </w:p>
    <w:p w14:paraId="6F4925C0" w14:textId="643A292A" w:rsidR="00B77AA4" w:rsidRPr="00D45B75" w:rsidRDefault="00B77AA4" w:rsidP="00FD41B6">
      <w:pPr>
        <w:spacing w:after="0" w:line="240" w:lineRule="auto"/>
        <w:rPr>
          <w:rFonts w:ascii="Times New Roman" w:hAnsi="Times New Roman" w:cs="Times New Roman"/>
          <w:sz w:val="24"/>
          <w:szCs w:val="24"/>
        </w:rPr>
      </w:pPr>
    </w:p>
    <w:p w14:paraId="264A182F" w14:textId="038E9A72" w:rsidR="00B77AA4" w:rsidRPr="00D45B75" w:rsidRDefault="00B77AA4" w:rsidP="00FD41B6">
      <w:pPr>
        <w:spacing w:after="0" w:line="240" w:lineRule="auto"/>
        <w:rPr>
          <w:rFonts w:ascii="Times New Roman" w:hAnsi="Times New Roman" w:cs="Times New Roman"/>
          <w:sz w:val="24"/>
          <w:szCs w:val="24"/>
        </w:rPr>
      </w:pPr>
    </w:p>
    <w:p w14:paraId="10C7B2F3" w14:textId="5828DC35" w:rsidR="00B77AA4" w:rsidRPr="00D45B75" w:rsidRDefault="00B77AA4" w:rsidP="00FD41B6">
      <w:pPr>
        <w:spacing w:after="0" w:line="240" w:lineRule="auto"/>
        <w:rPr>
          <w:rFonts w:ascii="Times New Roman" w:hAnsi="Times New Roman" w:cs="Times New Roman"/>
          <w:sz w:val="24"/>
          <w:szCs w:val="24"/>
        </w:rPr>
      </w:pPr>
    </w:p>
    <w:p w14:paraId="3294C57B" w14:textId="1068CC90" w:rsidR="00B77AA4" w:rsidRPr="00D45B75" w:rsidRDefault="00B77AA4" w:rsidP="00FD41B6">
      <w:pPr>
        <w:spacing w:after="0" w:line="240" w:lineRule="auto"/>
        <w:rPr>
          <w:rFonts w:ascii="Times New Roman" w:hAnsi="Times New Roman" w:cs="Times New Roman"/>
          <w:sz w:val="24"/>
          <w:szCs w:val="24"/>
        </w:rPr>
      </w:pPr>
    </w:p>
    <w:p w14:paraId="1F7C71BA" w14:textId="0423B601" w:rsidR="00B77AA4" w:rsidRPr="00D45B75" w:rsidRDefault="00B77AA4" w:rsidP="00FD41B6">
      <w:pPr>
        <w:spacing w:after="0" w:line="240" w:lineRule="auto"/>
        <w:rPr>
          <w:rFonts w:ascii="Times New Roman" w:hAnsi="Times New Roman" w:cs="Times New Roman"/>
          <w:sz w:val="24"/>
          <w:szCs w:val="24"/>
        </w:rPr>
      </w:pPr>
    </w:p>
    <w:p w14:paraId="6909F823" w14:textId="3E814443" w:rsidR="00B77AA4" w:rsidRPr="00D45B75" w:rsidRDefault="00B77AA4" w:rsidP="00FD41B6">
      <w:pPr>
        <w:spacing w:after="0" w:line="240" w:lineRule="auto"/>
        <w:rPr>
          <w:rFonts w:ascii="Times New Roman" w:hAnsi="Times New Roman" w:cs="Times New Roman"/>
          <w:sz w:val="24"/>
          <w:szCs w:val="24"/>
        </w:rPr>
      </w:pPr>
    </w:p>
    <w:p w14:paraId="00248740" w14:textId="14654B9D" w:rsidR="00B77AA4" w:rsidRPr="00D45B75" w:rsidRDefault="00B77AA4" w:rsidP="00FD41B6">
      <w:pPr>
        <w:spacing w:after="0" w:line="240" w:lineRule="auto"/>
        <w:rPr>
          <w:rFonts w:ascii="Times New Roman" w:hAnsi="Times New Roman" w:cs="Times New Roman"/>
          <w:sz w:val="24"/>
          <w:szCs w:val="24"/>
        </w:rPr>
      </w:pPr>
    </w:p>
    <w:p w14:paraId="5308B4B6" w14:textId="10098396" w:rsidR="00B77AA4" w:rsidRPr="00D45B75" w:rsidRDefault="00B77AA4" w:rsidP="00FD41B6">
      <w:pPr>
        <w:spacing w:after="0" w:line="240" w:lineRule="auto"/>
        <w:rPr>
          <w:rFonts w:ascii="Times New Roman" w:hAnsi="Times New Roman" w:cs="Times New Roman"/>
          <w:sz w:val="24"/>
          <w:szCs w:val="24"/>
        </w:rPr>
      </w:pPr>
    </w:p>
    <w:p w14:paraId="532F7736" w14:textId="5194630D" w:rsidR="00B77AA4" w:rsidRPr="00D45B75" w:rsidRDefault="00246F67" w:rsidP="00B77AA4">
      <w:pPr>
        <w:spacing w:after="0" w:line="240" w:lineRule="auto"/>
        <w:jc w:val="both"/>
        <w:rPr>
          <w:rFonts w:ascii="Times New Roman" w:hAnsi="Times New Roman" w:cs="Times New Roman"/>
          <w:sz w:val="24"/>
          <w:szCs w:val="24"/>
        </w:rPr>
      </w:pPr>
      <w:r w:rsidRPr="00D45B75">
        <w:rPr>
          <w:rFonts w:ascii="Times New Roman" w:hAnsi="Times New Roman" w:cs="Times New Roman"/>
          <w:sz w:val="24"/>
          <w:szCs w:val="24"/>
        </w:rPr>
        <w:t>Katowice</w:t>
      </w:r>
      <w:r w:rsidR="00B77AA4" w:rsidRPr="00D45B75">
        <w:rPr>
          <w:rFonts w:ascii="Times New Roman" w:hAnsi="Times New Roman" w:cs="Times New Roman"/>
          <w:sz w:val="24"/>
          <w:szCs w:val="24"/>
        </w:rPr>
        <w:t xml:space="preserve">, dnia </w:t>
      </w:r>
      <w:r w:rsidR="00632A6C" w:rsidRPr="00D45B75">
        <w:rPr>
          <w:rFonts w:ascii="Times New Roman" w:hAnsi="Times New Roman" w:cs="Times New Roman"/>
          <w:sz w:val="24"/>
          <w:szCs w:val="24"/>
        </w:rPr>
        <w:t xml:space="preserve">12,03.2024 </w:t>
      </w:r>
      <w:r w:rsidR="00D6460A" w:rsidRPr="00D45B75">
        <w:rPr>
          <w:rFonts w:ascii="Times New Roman" w:hAnsi="Times New Roman" w:cs="Times New Roman"/>
          <w:sz w:val="24"/>
          <w:szCs w:val="24"/>
        </w:rPr>
        <w:t>r.</w:t>
      </w:r>
    </w:p>
    <w:p w14:paraId="718DA06D" w14:textId="61506218" w:rsidR="00B77AA4" w:rsidRPr="00D45B75" w:rsidRDefault="00B77AA4" w:rsidP="00B77AA4">
      <w:pPr>
        <w:spacing w:after="0" w:line="240" w:lineRule="auto"/>
        <w:jc w:val="both"/>
        <w:rPr>
          <w:rFonts w:ascii="Times New Roman" w:hAnsi="Times New Roman" w:cs="Times New Roman"/>
          <w:sz w:val="24"/>
          <w:szCs w:val="24"/>
        </w:rPr>
      </w:pPr>
    </w:p>
    <w:p w14:paraId="63D00D28" w14:textId="3F959A96" w:rsidR="00B77AA4" w:rsidRPr="00CA67CE" w:rsidRDefault="00B77AA4" w:rsidP="00B77AA4">
      <w:pPr>
        <w:spacing w:after="0" w:line="240" w:lineRule="auto"/>
        <w:jc w:val="both"/>
        <w:rPr>
          <w:rFonts w:cstheme="minorHAnsi"/>
          <w:sz w:val="24"/>
          <w:szCs w:val="24"/>
        </w:rPr>
      </w:pPr>
    </w:p>
    <w:p w14:paraId="69584B46" w14:textId="518B06F7" w:rsidR="00B77AA4" w:rsidRPr="00D45B75" w:rsidRDefault="00B77AA4" w:rsidP="00B77AA4">
      <w:pPr>
        <w:spacing w:after="0" w:line="240" w:lineRule="auto"/>
        <w:jc w:val="both"/>
        <w:rPr>
          <w:rFonts w:ascii="Times New Roman" w:hAnsi="Times New Roman" w:cs="Times New Roman"/>
          <w:sz w:val="24"/>
          <w:szCs w:val="24"/>
        </w:rPr>
      </w:pP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D45B75">
        <w:rPr>
          <w:rFonts w:ascii="Times New Roman" w:hAnsi="Times New Roman" w:cs="Times New Roman"/>
          <w:sz w:val="24"/>
          <w:szCs w:val="24"/>
        </w:rPr>
        <w:t>Zatwierdził:</w:t>
      </w:r>
    </w:p>
    <w:p w14:paraId="5D971A1B" w14:textId="08D158A0" w:rsidR="00B77AA4" w:rsidRPr="00D45B75" w:rsidRDefault="00B77AA4" w:rsidP="00B77AA4">
      <w:pPr>
        <w:spacing w:after="0" w:line="240" w:lineRule="auto"/>
        <w:jc w:val="both"/>
        <w:rPr>
          <w:rFonts w:ascii="Times New Roman" w:hAnsi="Times New Roman" w:cs="Times New Roman"/>
          <w:sz w:val="24"/>
          <w:szCs w:val="24"/>
        </w:rPr>
      </w:pPr>
    </w:p>
    <w:p w14:paraId="6241AB4B" w14:textId="0C554CCB" w:rsidR="00B77AA4" w:rsidRPr="00CA67CE" w:rsidRDefault="00B77AA4" w:rsidP="00B77AA4">
      <w:pPr>
        <w:spacing w:after="0" w:line="240" w:lineRule="auto"/>
        <w:jc w:val="both"/>
        <w:rPr>
          <w:rFonts w:cstheme="minorHAnsi"/>
          <w:sz w:val="24"/>
          <w:szCs w:val="24"/>
        </w:rPr>
      </w:pPr>
    </w:p>
    <w:p w14:paraId="3F6FB47B" w14:textId="3B6B9705" w:rsidR="00B77AA4" w:rsidRPr="00CA67CE" w:rsidRDefault="00B77AA4" w:rsidP="00B77AA4">
      <w:pPr>
        <w:spacing w:after="0" w:line="240" w:lineRule="auto"/>
        <w:jc w:val="both"/>
        <w:rPr>
          <w:rFonts w:cstheme="minorHAnsi"/>
          <w:sz w:val="24"/>
          <w:szCs w:val="24"/>
        </w:rPr>
      </w:pPr>
    </w:p>
    <w:p w14:paraId="298D6778" w14:textId="043DA715" w:rsidR="00B77AA4" w:rsidRPr="00CA67CE" w:rsidRDefault="00B77AA4" w:rsidP="00B77AA4">
      <w:pPr>
        <w:spacing w:after="0" w:line="240" w:lineRule="auto"/>
        <w:jc w:val="both"/>
        <w:rPr>
          <w:rFonts w:cstheme="minorHAnsi"/>
          <w:sz w:val="24"/>
          <w:szCs w:val="24"/>
        </w:rPr>
      </w:pP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r w:rsidRPr="00CA67CE">
        <w:rPr>
          <w:rFonts w:cstheme="minorHAnsi"/>
          <w:sz w:val="24"/>
          <w:szCs w:val="24"/>
        </w:rPr>
        <w:tab/>
      </w:r>
    </w:p>
    <w:p w14:paraId="532FBFE9" w14:textId="69E23259" w:rsidR="00B77AA4" w:rsidRPr="00CA67CE" w:rsidRDefault="00B77AA4" w:rsidP="00B77AA4">
      <w:pPr>
        <w:spacing w:after="0" w:line="240" w:lineRule="auto"/>
        <w:jc w:val="center"/>
        <w:rPr>
          <w:rFonts w:cstheme="minorHAnsi"/>
          <w:sz w:val="24"/>
          <w:szCs w:val="24"/>
        </w:rPr>
      </w:pPr>
    </w:p>
    <w:p w14:paraId="25B25EF8" w14:textId="46F21361" w:rsidR="00B77AA4" w:rsidRPr="00CA67CE" w:rsidRDefault="00B77AA4" w:rsidP="00B77AA4">
      <w:pPr>
        <w:spacing w:after="0" w:line="240" w:lineRule="auto"/>
        <w:jc w:val="center"/>
        <w:rPr>
          <w:rFonts w:cstheme="minorHAnsi"/>
          <w:sz w:val="24"/>
          <w:szCs w:val="24"/>
        </w:rPr>
      </w:pPr>
    </w:p>
    <w:p w14:paraId="22B6E9A1" w14:textId="5E2D918A" w:rsidR="00B77AA4" w:rsidRPr="00CA67CE" w:rsidRDefault="00B77AA4" w:rsidP="00FD41B6">
      <w:pPr>
        <w:spacing w:after="0" w:line="240" w:lineRule="auto"/>
        <w:rPr>
          <w:rFonts w:cstheme="minorHAnsi"/>
          <w:sz w:val="24"/>
          <w:szCs w:val="24"/>
        </w:rPr>
      </w:pPr>
    </w:p>
    <w:p w14:paraId="6573579E" w14:textId="77777777" w:rsidR="00511271" w:rsidRPr="00D45B75" w:rsidRDefault="00511271" w:rsidP="000A672B">
      <w:pPr>
        <w:spacing w:after="0" w:line="240" w:lineRule="auto"/>
        <w:jc w:val="center"/>
        <w:rPr>
          <w:rFonts w:ascii="Times New Roman" w:eastAsia="Times New Roman" w:hAnsi="Times New Roman" w:cs="Times New Roman"/>
          <w:b/>
          <w:sz w:val="20"/>
          <w:szCs w:val="20"/>
          <w:lang w:eastAsia="pl-PL"/>
        </w:rPr>
      </w:pPr>
      <w:r w:rsidRPr="00D45B75">
        <w:rPr>
          <w:rFonts w:ascii="Times New Roman" w:eastAsia="Times New Roman" w:hAnsi="Times New Roman" w:cs="Times New Roman"/>
          <w:b/>
          <w:sz w:val="20"/>
          <w:szCs w:val="20"/>
          <w:lang w:eastAsia="pl-PL"/>
        </w:rPr>
        <w:lastRenderedPageBreak/>
        <w:t>Wykaz skrótów</w:t>
      </w:r>
    </w:p>
    <w:p w14:paraId="1FC9DAD0" w14:textId="757E7447" w:rsidR="00511271" w:rsidRPr="00D45B75" w:rsidRDefault="00511271" w:rsidP="000A672B">
      <w:pPr>
        <w:spacing w:after="0" w:line="240" w:lineRule="auto"/>
        <w:jc w:val="center"/>
        <w:rPr>
          <w:rFonts w:ascii="Times New Roman" w:eastAsia="Times New Roman" w:hAnsi="Times New Roman" w:cs="Times New Roman"/>
          <w:sz w:val="20"/>
          <w:szCs w:val="20"/>
          <w:lang w:eastAsia="pl-PL"/>
        </w:rPr>
      </w:pPr>
      <w:r w:rsidRPr="00D45B75">
        <w:rPr>
          <w:rFonts w:ascii="Times New Roman" w:eastAsia="Times New Roman" w:hAnsi="Times New Roman" w:cs="Times New Roman"/>
          <w:b/>
          <w:sz w:val="20"/>
          <w:szCs w:val="20"/>
          <w:lang w:eastAsia="pl-PL"/>
        </w:rPr>
        <w:t>__________________________________________________________________________</w:t>
      </w:r>
    </w:p>
    <w:tbl>
      <w:tblPr>
        <w:tblW w:w="0" w:type="auto"/>
        <w:tblLook w:val="04A0" w:firstRow="1" w:lastRow="0" w:firstColumn="1" w:lastColumn="0" w:noHBand="0" w:noVBand="1"/>
      </w:tblPr>
      <w:tblGrid>
        <w:gridCol w:w="1984"/>
        <w:gridCol w:w="295"/>
        <w:gridCol w:w="6793"/>
      </w:tblGrid>
      <w:tr w:rsidR="00511271" w:rsidRPr="00D45B75" w14:paraId="6881AF87" w14:textId="77777777" w:rsidTr="00511271">
        <w:tc>
          <w:tcPr>
            <w:tcW w:w="1984" w:type="dxa"/>
            <w:shd w:val="clear" w:color="auto" w:fill="auto"/>
          </w:tcPr>
          <w:p w14:paraId="1E3601EE" w14:textId="77777777" w:rsidR="00511271" w:rsidRPr="00D45B75" w:rsidRDefault="00511271" w:rsidP="00632A6C">
            <w:pPr>
              <w:spacing w:after="0" w:line="240" w:lineRule="auto"/>
              <w:ind w:firstLine="318"/>
              <w:contextualSpacing/>
              <w:jc w:val="both"/>
              <w:rPr>
                <w:rFonts w:ascii="Times New Roman" w:eastAsia="Times New Roman" w:hAnsi="Times New Roman" w:cs="Times New Roman"/>
                <w:b/>
                <w:sz w:val="20"/>
                <w:szCs w:val="20"/>
                <w:lang w:eastAsia="pl-PL"/>
              </w:rPr>
            </w:pPr>
            <w:r w:rsidRPr="00D45B75">
              <w:rPr>
                <w:rFonts w:ascii="Times New Roman" w:eastAsia="Times New Roman" w:hAnsi="Times New Roman" w:cs="Times New Roman"/>
                <w:b/>
                <w:sz w:val="20"/>
                <w:szCs w:val="20"/>
                <w:lang w:eastAsia="pl-PL"/>
              </w:rPr>
              <w:t>CPV</w:t>
            </w:r>
          </w:p>
        </w:tc>
        <w:tc>
          <w:tcPr>
            <w:tcW w:w="295" w:type="dxa"/>
            <w:shd w:val="clear" w:color="auto" w:fill="auto"/>
          </w:tcPr>
          <w:p w14:paraId="18F4BACA" w14:textId="77777777"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w:t>
            </w:r>
          </w:p>
        </w:tc>
        <w:tc>
          <w:tcPr>
            <w:tcW w:w="6793" w:type="dxa"/>
            <w:shd w:val="clear" w:color="auto" w:fill="auto"/>
          </w:tcPr>
          <w:p w14:paraId="7FAE9B1D" w14:textId="77777777"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 xml:space="preserve">Wspólny Słownik Zamówień </w:t>
            </w:r>
          </w:p>
        </w:tc>
      </w:tr>
      <w:tr w:rsidR="00511271" w:rsidRPr="00D45B75" w14:paraId="46E1C621" w14:textId="77777777" w:rsidTr="00511271">
        <w:tc>
          <w:tcPr>
            <w:tcW w:w="1984" w:type="dxa"/>
            <w:shd w:val="clear" w:color="auto" w:fill="auto"/>
          </w:tcPr>
          <w:p w14:paraId="7798317C" w14:textId="0DCCEA7E" w:rsidR="00511271" w:rsidRPr="00D45B75" w:rsidRDefault="00511271" w:rsidP="000A672B">
            <w:pPr>
              <w:spacing w:after="0" w:line="240" w:lineRule="auto"/>
              <w:contextualSpacing/>
              <w:rPr>
                <w:rFonts w:ascii="Times New Roman" w:eastAsia="Times New Roman" w:hAnsi="Times New Roman" w:cs="Times New Roman"/>
                <w:b/>
                <w:sz w:val="20"/>
                <w:szCs w:val="20"/>
                <w:lang w:eastAsia="pl-PL"/>
              </w:rPr>
            </w:pPr>
            <w:r w:rsidRPr="00D45B75">
              <w:rPr>
                <w:rFonts w:ascii="Times New Roman" w:eastAsia="Times New Roman" w:hAnsi="Times New Roman" w:cs="Times New Roman"/>
                <w:b/>
                <w:sz w:val="20"/>
                <w:szCs w:val="20"/>
                <w:lang w:eastAsia="pl-PL"/>
              </w:rPr>
              <w:t>SWZ</w:t>
            </w:r>
          </w:p>
        </w:tc>
        <w:tc>
          <w:tcPr>
            <w:tcW w:w="295" w:type="dxa"/>
            <w:shd w:val="clear" w:color="auto" w:fill="auto"/>
          </w:tcPr>
          <w:p w14:paraId="24AF4FBE" w14:textId="77777777"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w:t>
            </w:r>
          </w:p>
        </w:tc>
        <w:tc>
          <w:tcPr>
            <w:tcW w:w="6793" w:type="dxa"/>
            <w:shd w:val="clear" w:color="auto" w:fill="auto"/>
          </w:tcPr>
          <w:p w14:paraId="749302DD" w14:textId="4FC33E01"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 xml:space="preserve">Specyfikacja Warunków Zamówienia </w:t>
            </w:r>
          </w:p>
        </w:tc>
      </w:tr>
      <w:tr w:rsidR="000A672B" w:rsidRPr="00D45B75" w14:paraId="1B0DE8CB" w14:textId="77777777" w:rsidTr="00BD5FE4">
        <w:tc>
          <w:tcPr>
            <w:tcW w:w="1984" w:type="dxa"/>
            <w:shd w:val="clear" w:color="auto" w:fill="auto"/>
          </w:tcPr>
          <w:p w14:paraId="15141A09" w14:textId="77777777" w:rsidR="000A672B" w:rsidRPr="00D45B75" w:rsidRDefault="000A672B" w:rsidP="00BD5FE4">
            <w:pPr>
              <w:spacing w:after="0" w:line="240" w:lineRule="auto"/>
              <w:contextualSpacing/>
              <w:rPr>
                <w:rFonts w:ascii="Times New Roman" w:eastAsia="Times New Roman" w:hAnsi="Times New Roman" w:cs="Times New Roman"/>
                <w:b/>
                <w:sz w:val="20"/>
                <w:szCs w:val="20"/>
                <w:lang w:eastAsia="pl-PL"/>
              </w:rPr>
            </w:pPr>
            <w:r w:rsidRPr="00D45B75">
              <w:rPr>
                <w:rFonts w:ascii="Times New Roman" w:eastAsia="Times New Roman" w:hAnsi="Times New Roman" w:cs="Times New Roman"/>
                <w:b/>
                <w:sz w:val="20"/>
                <w:szCs w:val="20"/>
                <w:lang w:eastAsia="pl-PL"/>
              </w:rPr>
              <w:t>PZP</w:t>
            </w:r>
          </w:p>
        </w:tc>
        <w:tc>
          <w:tcPr>
            <w:tcW w:w="295" w:type="dxa"/>
            <w:shd w:val="clear" w:color="auto" w:fill="auto"/>
          </w:tcPr>
          <w:p w14:paraId="3F377CB9" w14:textId="77777777" w:rsidR="000A672B" w:rsidRPr="00D45B75" w:rsidRDefault="000A672B" w:rsidP="00BD5FE4">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w:t>
            </w:r>
          </w:p>
        </w:tc>
        <w:tc>
          <w:tcPr>
            <w:tcW w:w="6793" w:type="dxa"/>
            <w:shd w:val="clear" w:color="auto" w:fill="auto"/>
          </w:tcPr>
          <w:p w14:paraId="4EB89A8D" w14:textId="3F52D978" w:rsidR="000A672B" w:rsidRPr="00D45B75" w:rsidRDefault="000A672B" w:rsidP="00632A6C">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Prawo zamówień publicznych z dnia 11 września 2019 r. (</w:t>
            </w:r>
            <w:r w:rsidR="00C656E7" w:rsidRPr="00D45B75">
              <w:rPr>
                <w:rFonts w:ascii="Times New Roman" w:eastAsia="Times New Roman" w:hAnsi="Times New Roman" w:cs="Times New Roman"/>
                <w:sz w:val="20"/>
                <w:szCs w:val="20"/>
                <w:lang w:eastAsia="pl-PL"/>
              </w:rPr>
              <w:t xml:space="preserve">tj. </w:t>
            </w:r>
            <w:r w:rsidRPr="00D45B75">
              <w:rPr>
                <w:rFonts w:ascii="Times New Roman" w:eastAsia="Times New Roman" w:hAnsi="Times New Roman" w:cs="Times New Roman"/>
                <w:sz w:val="20"/>
                <w:szCs w:val="20"/>
                <w:lang w:eastAsia="pl-PL"/>
              </w:rPr>
              <w:t>Dz. U. z 20</w:t>
            </w:r>
            <w:r w:rsidR="00632A6C" w:rsidRPr="00D45B75">
              <w:rPr>
                <w:rFonts w:ascii="Times New Roman" w:eastAsia="Times New Roman" w:hAnsi="Times New Roman" w:cs="Times New Roman"/>
                <w:sz w:val="20"/>
                <w:szCs w:val="20"/>
                <w:lang w:eastAsia="pl-PL"/>
              </w:rPr>
              <w:t>23</w:t>
            </w:r>
            <w:r w:rsidRPr="00D45B75">
              <w:rPr>
                <w:rFonts w:ascii="Times New Roman" w:eastAsia="Times New Roman" w:hAnsi="Times New Roman" w:cs="Times New Roman"/>
                <w:sz w:val="20"/>
                <w:szCs w:val="20"/>
                <w:lang w:eastAsia="pl-PL"/>
              </w:rPr>
              <w:t xml:space="preserve"> r. poz. </w:t>
            </w:r>
            <w:r w:rsidR="00C656E7" w:rsidRPr="00D45B75">
              <w:rPr>
                <w:rFonts w:ascii="Times New Roman" w:eastAsia="Times New Roman" w:hAnsi="Times New Roman" w:cs="Times New Roman"/>
                <w:sz w:val="20"/>
                <w:szCs w:val="20"/>
                <w:lang w:eastAsia="pl-PL"/>
              </w:rPr>
              <w:t>1</w:t>
            </w:r>
            <w:r w:rsidR="00632A6C" w:rsidRPr="00D45B75">
              <w:rPr>
                <w:rFonts w:ascii="Times New Roman" w:eastAsia="Times New Roman" w:hAnsi="Times New Roman" w:cs="Times New Roman"/>
                <w:sz w:val="20"/>
                <w:szCs w:val="20"/>
                <w:lang w:eastAsia="pl-PL"/>
              </w:rPr>
              <w:t>605</w:t>
            </w:r>
            <w:r w:rsidRPr="00D45B75">
              <w:rPr>
                <w:rFonts w:ascii="Times New Roman" w:eastAsia="Times New Roman" w:hAnsi="Times New Roman" w:cs="Times New Roman"/>
                <w:sz w:val="20"/>
                <w:szCs w:val="20"/>
                <w:lang w:eastAsia="pl-PL"/>
              </w:rPr>
              <w:t xml:space="preserve"> z </w:t>
            </w:r>
            <w:proofErr w:type="spellStart"/>
            <w:r w:rsidRPr="00D45B75">
              <w:rPr>
                <w:rFonts w:ascii="Times New Roman" w:eastAsia="Times New Roman" w:hAnsi="Times New Roman" w:cs="Times New Roman"/>
                <w:sz w:val="20"/>
                <w:szCs w:val="20"/>
                <w:lang w:eastAsia="pl-PL"/>
              </w:rPr>
              <w:t>późn</w:t>
            </w:r>
            <w:proofErr w:type="spellEnd"/>
            <w:r w:rsidRPr="00D45B75">
              <w:rPr>
                <w:rFonts w:ascii="Times New Roman" w:eastAsia="Times New Roman" w:hAnsi="Times New Roman" w:cs="Times New Roman"/>
                <w:sz w:val="20"/>
                <w:szCs w:val="20"/>
                <w:lang w:eastAsia="pl-PL"/>
              </w:rPr>
              <w:t>. zm.)</w:t>
            </w:r>
          </w:p>
        </w:tc>
      </w:tr>
      <w:tr w:rsidR="00511271" w:rsidRPr="00D45B75" w14:paraId="3C6F903C" w14:textId="77777777" w:rsidTr="00511271">
        <w:tc>
          <w:tcPr>
            <w:tcW w:w="1984" w:type="dxa"/>
            <w:shd w:val="clear" w:color="auto" w:fill="auto"/>
          </w:tcPr>
          <w:p w14:paraId="7CC6D362" w14:textId="77777777" w:rsidR="00511271" w:rsidRPr="00D45B75" w:rsidRDefault="00511271" w:rsidP="000A672B">
            <w:pPr>
              <w:spacing w:after="0" w:line="240" w:lineRule="auto"/>
              <w:contextualSpacing/>
              <w:rPr>
                <w:rFonts w:ascii="Times New Roman" w:eastAsia="Times New Roman" w:hAnsi="Times New Roman" w:cs="Times New Roman"/>
                <w:b/>
                <w:sz w:val="20"/>
                <w:szCs w:val="20"/>
                <w:lang w:eastAsia="pl-PL"/>
              </w:rPr>
            </w:pPr>
            <w:r w:rsidRPr="00D45B75">
              <w:rPr>
                <w:rFonts w:ascii="Times New Roman" w:eastAsia="Times New Roman" w:hAnsi="Times New Roman" w:cs="Times New Roman"/>
                <w:b/>
                <w:sz w:val="20"/>
                <w:szCs w:val="20"/>
                <w:lang w:eastAsia="pl-PL"/>
              </w:rPr>
              <w:t>Środki komunikacji elektronicznej</w:t>
            </w:r>
          </w:p>
        </w:tc>
        <w:tc>
          <w:tcPr>
            <w:tcW w:w="295" w:type="dxa"/>
            <w:shd w:val="clear" w:color="auto" w:fill="auto"/>
          </w:tcPr>
          <w:p w14:paraId="72A85C6C" w14:textId="77777777"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w:t>
            </w:r>
          </w:p>
        </w:tc>
        <w:tc>
          <w:tcPr>
            <w:tcW w:w="6793" w:type="dxa"/>
            <w:shd w:val="clear" w:color="auto" w:fill="auto"/>
          </w:tcPr>
          <w:p w14:paraId="3FEE84F5" w14:textId="6E240CA7" w:rsidR="00511271" w:rsidRPr="00D45B75" w:rsidRDefault="00207866"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Ś</w:t>
            </w:r>
            <w:r w:rsidR="00511271" w:rsidRPr="00D45B75">
              <w:rPr>
                <w:rFonts w:ascii="Times New Roman" w:eastAsia="Times New Roman" w:hAnsi="Times New Roman" w:cs="Times New Roman"/>
                <w:sz w:val="20"/>
                <w:szCs w:val="20"/>
                <w:lang w:eastAsia="pl-PL"/>
              </w:rPr>
              <w:t>rodki komunikacji elektronicznej w rozumieniu ustawy z dnia 18 lipca 2002 r. o świadczeniu usług drogą elektroniczną (</w:t>
            </w:r>
            <w:r w:rsidR="000A672B" w:rsidRPr="00D45B75">
              <w:rPr>
                <w:rFonts w:ascii="Times New Roman" w:eastAsia="Times New Roman" w:hAnsi="Times New Roman" w:cs="Times New Roman"/>
                <w:sz w:val="20"/>
                <w:szCs w:val="20"/>
                <w:lang w:eastAsia="pl-PL"/>
              </w:rPr>
              <w:t>tj.</w:t>
            </w:r>
            <w:r w:rsidR="00511271" w:rsidRPr="00D45B75">
              <w:rPr>
                <w:rFonts w:ascii="Times New Roman" w:eastAsia="Times New Roman" w:hAnsi="Times New Roman" w:cs="Times New Roman"/>
                <w:sz w:val="20"/>
                <w:szCs w:val="20"/>
                <w:lang w:eastAsia="pl-PL"/>
              </w:rPr>
              <w:t xml:space="preserve"> Dz. U. z 20</w:t>
            </w:r>
            <w:r w:rsidR="000A672B" w:rsidRPr="00D45B75">
              <w:rPr>
                <w:rFonts w:ascii="Times New Roman" w:eastAsia="Times New Roman" w:hAnsi="Times New Roman" w:cs="Times New Roman"/>
                <w:sz w:val="20"/>
                <w:szCs w:val="20"/>
                <w:lang w:eastAsia="pl-PL"/>
              </w:rPr>
              <w:t>20</w:t>
            </w:r>
            <w:r w:rsidR="00511271" w:rsidRPr="00D45B75">
              <w:rPr>
                <w:rFonts w:ascii="Times New Roman" w:eastAsia="Times New Roman" w:hAnsi="Times New Roman" w:cs="Times New Roman"/>
                <w:sz w:val="20"/>
                <w:szCs w:val="20"/>
                <w:lang w:eastAsia="pl-PL"/>
              </w:rPr>
              <w:t xml:space="preserve"> r. poz. </w:t>
            </w:r>
            <w:r w:rsidR="000A672B" w:rsidRPr="00D45B75">
              <w:rPr>
                <w:rFonts w:ascii="Times New Roman" w:eastAsia="Times New Roman" w:hAnsi="Times New Roman" w:cs="Times New Roman"/>
                <w:sz w:val="20"/>
                <w:szCs w:val="20"/>
                <w:lang w:eastAsia="pl-PL"/>
              </w:rPr>
              <w:t xml:space="preserve">344 z </w:t>
            </w:r>
            <w:proofErr w:type="spellStart"/>
            <w:r w:rsidR="000A672B" w:rsidRPr="00D45B75">
              <w:rPr>
                <w:rFonts w:ascii="Times New Roman" w:eastAsia="Times New Roman" w:hAnsi="Times New Roman" w:cs="Times New Roman"/>
                <w:sz w:val="20"/>
                <w:szCs w:val="20"/>
                <w:lang w:eastAsia="pl-PL"/>
              </w:rPr>
              <w:t>późn</w:t>
            </w:r>
            <w:proofErr w:type="spellEnd"/>
            <w:r w:rsidR="000A672B" w:rsidRPr="00D45B75">
              <w:rPr>
                <w:rFonts w:ascii="Times New Roman" w:eastAsia="Times New Roman" w:hAnsi="Times New Roman" w:cs="Times New Roman"/>
                <w:sz w:val="20"/>
                <w:szCs w:val="20"/>
                <w:lang w:eastAsia="pl-PL"/>
              </w:rPr>
              <w:t>. zm.)</w:t>
            </w:r>
          </w:p>
        </w:tc>
      </w:tr>
      <w:tr w:rsidR="00511271" w:rsidRPr="00D45B75" w14:paraId="5BB822E2" w14:textId="77777777" w:rsidTr="000A672B">
        <w:trPr>
          <w:trHeight w:val="526"/>
        </w:trPr>
        <w:tc>
          <w:tcPr>
            <w:tcW w:w="1984" w:type="dxa"/>
            <w:shd w:val="clear" w:color="auto" w:fill="auto"/>
          </w:tcPr>
          <w:p w14:paraId="3AB45B3A" w14:textId="21CF437E" w:rsidR="00511271" w:rsidRPr="00D45B75" w:rsidRDefault="00215DBD" w:rsidP="000A672B">
            <w:pPr>
              <w:spacing w:after="0" w:line="240" w:lineRule="auto"/>
              <w:contextualSpacing/>
              <w:rPr>
                <w:rFonts w:ascii="Times New Roman" w:eastAsia="Times New Roman" w:hAnsi="Times New Roman" w:cs="Times New Roman"/>
                <w:b/>
                <w:sz w:val="20"/>
                <w:szCs w:val="20"/>
                <w:lang w:eastAsia="pl-PL"/>
              </w:rPr>
            </w:pPr>
            <w:proofErr w:type="spellStart"/>
            <w:r w:rsidRPr="00D45B75">
              <w:rPr>
                <w:rFonts w:ascii="Times New Roman" w:eastAsia="Times New Roman" w:hAnsi="Times New Roman" w:cs="Times New Roman"/>
                <w:b/>
                <w:sz w:val="20"/>
                <w:szCs w:val="20"/>
                <w:lang w:eastAsia="pl-PL"/>
              </w:rPr>
              <w:t>UD</w:t>
            </w:r>
            <w:r w:rsidR="00D057CC" w:rsidRPr="00D45B75">
              <w:rPr>
                <w:rFonts w:ascii="Times New Roman" w:eastAsia="Times New Roman" w:hAnsi="Times New Roman" w:cs="Times New Roman"/>
                <w:b/>
                <w:sz w:val="20"/>
                <w:szCs w:val="20"/>
                <w:lang w:eastAsia="pl-PL"/>
              </w:rPr>
              <w:t>U</w:t>
            </w:r>
            <w:r w:rsidRPr="00D45B75">
              <w:rPr>
                <w:rFonts w:ascii="Times New Roman" w:eastAsia="Times New Roman" w:hAnsi="Times New Roman" w:cs="Times New Roman"/>
                <w:b/>
                <w:sz w:val="20"/>
                <w:szCs w:val="20"/>
                <w:lang w:eastAsia="pl-PL"/>
              </w:rPr>
              <w:t>iR</w:t>
            </w:r>
            <w:proofErr w:type="spellEnd"/>
          </w:p>
        </w:tc>
        <w:tc>
          <w:tcPr>
            <w:tcW w:w="295" w:type="dxa"/>
            <w:shd w:val="clear" w:color="auto" w:fill="auto"/>
          </w:tcPr>
          <w:p w14:paraId="341C8A1A" w14:textId="77777777"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w:t>
            </w:r>
          </w:p>
        </w:tc>
        <w:tc>
          <w:tcPr>
            <w:tcW w:w="6793" w:type="dxa"/>
            <w:shd w:val="clear" w:color="auto" w:fill="auto"/>
          </w:tcPr>
          <w:p w14:paraId="45EACC9B" w14:textId="2E5E2E54"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D45B75">
              <w:rPr>
                <w:rFonts w:ascii="Times New Roman" w:eastAsia="Times New Roman" w:hAnsi="Times New Roman" w:cs="Times New Roman"/>
                <w:sz w:val="20"/>
                <w:szCs w:val="20"/>
                <w:lang w:eastAsia="pl-PL"/>
              </w:rPr>
              <w:t>Ustawa z dnia 11 września 2015 r. o działalności ubezpieczeniowej</w:t>
            </w:r>
            <w:r w:rsidRPr="00D45B75">
              <w:rPr>
                <w:rFonts w:ascii="Times New Roman" w:eastAsia="Times New Roman" w:hAnsi="Times New Roman" w:cs="Times New Roman"/>
                <w:sz w:val="20"/>
                <w:szCs w:val="20"/>
                <w:lang w:eastAsia="pl-PL"/>
              </w:rPr>
              <w:br/>
              <w:t>i reasekuracyjnej (</w:t>
            </w:r>
            <w:r w:rsidR="000A672B" w:rsidRPr="00D45B75">
              <w:rPr>
                <w:rFonts w:ascii="Times New Roman" w:eastAsia="Times New Roman" w:hAnsi="Times New Roman" w:cs="Times New Roman"/>
                <w:sz w:val="20"/>
                <w:szCs w:val="20"/>
                <w:lang w:eastAsia="pl-PL"/>
              </w:rPr>
              <w:t>tj.</w:t>
            </w:r>
            <w:r w:rsidRPr="00D45B75">
              <w:rPr>
                <w:rFonts w:ascii="Times New Roman" w:eastAsia="Times New Roman" w:hAnsi="Times New Roman" w:cs="Times New Roman"/>
                <w:sz w:val="20"/>
                <w:szCs w:val="20"/>
                <w:lang w:eastAsia="pl-PL"/>
              </w:rPr>
              <w:t xml:space="preserve"> Dz. U. z</w:t>
            </w:r>
            <w:r w:rsidR="00B77AA4" w:rsidRPr="00D45B75">
              <w:rPr>
                <w:rFonts w:ascii="Times New Roman" w:eastAsia="Times New Roman" w:hAnsi="Times New Roman" w:cs="Times New Roman"/>
                <w:sz w:val="20"/>
                <w:szCs w:val="20"/>
                <w:lang w:eastAsia="pl-PL"/>
              </w:rPr>
              <w:t xml:space="preserve"> 202</w:t>
            </w:r>
            <w:r w:rsidR="00BD675C" w:rsidRPr="00D45B75">
              <w:rPr>
                <w:rFonts w:ascii="Times New Roman" w:eastAsia="Times New Roman" w:hAnsi="Times New Roman" w:cs="Times New Roman"/>
                <w:sz w:val="20"/>
                <w:szCs w:val="20"/>
                <w:lang w:eastAsia="pl-PL"/>
              </w:rPr>
              <w:t>2</w:t>
            </w:r>
            <w:r w:rsidR="00B77AA4" w:rsidRPr="00D45B75">
              <w:rPr>
                <w:rFonts w:ascii="Times New Roman" w:eastAsia="Times New Roman" w:hAnsi="Times New Roman" w:cs="Times New Roman"/>
                <w:sz w:val="20"/>
                <w:szCs w:val="20"/>
                <w:lang w:eastAsia="pl-PL"/>
              </w:rPr>
              <w:t xml:space="preserve"> r., poz. </w:t>
            </w:r>
            <w:r w:rsidR="00BD675C" w:rsidRPr="00D45B75">
              <w:rPr>
                <w:rFonts w:ascii="Times New Roman" w:eastAsia="Times New Roman" w:hAnsi="Times New Roman" w:cs="Times New Roman"/>
                <w:sz w:val="20"/>
                <w:szCs w:val="20"/>
                <w:lang w:eastAsia="pl-PL"/>
              </w:rPr>
              <w:t>2283</w:t>
            </w:r>
            <w:r w:rsidR="00B77AA4" w:rsidRPr="00D45B75">
              <w:rPr>
                <w:rFonts w:ascii="Times New Roman" w:eastAsia="Times New Roman" w:hAnsi="Times New Roman" w:cs="Times New Roman"/>
                <w:sz w:val="20"/>
                <w:szCs w:val="20"/>
                <w:lang w:eastAsia="pl-PL"/>
              </w:rPr>
              <w:t xml:space="preserve"> z </w:t>
            </w:r>
            <w:proofErr w:type="spellStart"/>
            <w:r w:rsidR="00B77AA4" w:rsidRPr="00D45B75">
              <w:rPr>
                <w:rFonts w:ascii="Times New Roman" w:eastAsia="Times New Roman" w:hAnsi="Times New Roman" w:cs="Times New Roman"/>
                <w:sz w:val="20"/>
                <w:szCs w:val="20"/>
                <w:lang w:eastAsia="pl-PL"/>
              </w:rPr>
              <w:t>późn</w:t>
            </w:r>
            <w:proofErr w:type="spellEnd"/>
            <w:r w:rsidR="00B77AA4" w:rsidRPr="00D45B75">
              <w:rPr>
                <w:rFonts w:ascii="Times New Roman" w:eastAsia="Times New Roman" w:hAnsi="Times New Roman" w:cs="Times New Roman"/>
                <w:sz w:val="20"/>
                <w:szCs w:val="20"/>
                <w:lang w:eastAsia="pl-PL"/>
              </w:rPr>
              <w:t>. zm.</w:t>
            </w:r>
            <w:r w:rsidRPr="00D45B75">
              <w:rPr>
                <w:rFonts w:ascii="Times New Roman" w:eastAsia="Times New Roman" w:hAnsi="Times New Roman" w:cs="Times New Roman"/>
                <w:sz w:val="20"/>
                <w:szCs w:val="20"/>
                <w:lang w:eastAsia="pl-PL"/>
              </w:rPr>
              <w:t>)</w:t>
            </w:r>
          </w:p>
        </w:tc>
      </w:tr>
      <w:tr w:rsidR="00511271" w:rsidRPr="00D45B75" w14:paraId="314E4776" w14:textId="77777777" w:rsidTr="00511271">
        <w:tc>
          <w:tcPr>
            <w:tcW w:w="1984" w:type="dxa"/>
            <w:shd w:val="clear" w:color="auto" w:fill="auto"/>
          </w:tcPr>
          <w:p w14:paraId="7F08687B" w14:textId="54E89360" w:rsidR="00511271" w:rsidRPr="00D45B75" w:rsidRDefault="00511271" w:rsidP="000A672B">
            <w:pPr>
              <w:spacing w:after="0" w:line="240" w:lineRule="auto"/>
              <w:contextualSpacing/>
              <w:rPr>
                <w:rFonts w:ascii="Times New Roman" w:eastAsia="Times New Roman" w:hAnsi="Times New Roman" w:cs="Times New Roman"/>
                <w:b/>
                <w:sz w:val="20"/>
                <w:szCs w:val="20"/>
                <w:lang w:eastAsia="pl-PL"/>
              </w:rPr>
            </w:pPr>
          </w:p>
        </w:tc>
        <w:tc>
          <w:tcPr>
            <w:tcW w:w="295" w:type="dxa"/>
            <w:shd w:val="clear" w:color="auto" w:fill="auto"/>
          </w:tcPr>
          <w:p w14:paraId="009D3E02" w14:textId="6B952CE7"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p>
        </w:tc>
        <w:tc>
          <w:tcPr>
            <w:tcW w:w="6793" w:type="dxa"/>
            <w:shd w:val="clear" w:color="auto" w:fill="auto"/>
          </w:tcPr>
          <w:p w14:paraId="2B608801" w14:textId="633B0E01" w:rsidR="00511271" w:rsidRPr="00D45B75" w:rsidRDefault="00511271" w:rsidP="000A672B">
            <w:pPr>
              <w:spacing w:after="0" w:line="240" w:lineRule="auto"/>
              <w:contextualSpacing/>
              <w:jc w:val="both"/>
              <w:rPr>
                <w:rFonts w:ascii="Times New Roman" w:eastAsia="Times New Roman" w:hAnsi="Times New Roman" w:cs="Times New Roman"/>
                <w:sz w:val="20"/>
                <w:szCs w:val="20"/>
                <w:lang w:eastAsia="pl-PL"/>
              </w:rPr>
            </w:pPr>
          </w:p>
        </w:tc>
      </w:tr>
    </w:tbl>
    <w:p w14:paraId="08A9EA40" w14:textId="61A357E9" w:rsidR="00511271" w:rsidRPr="00D45B75" w:rsidRDefault="00511271" w:rsidP="000A672B">
      <w:pPr>
        <w:spacing w:after="0" w:line="240" w:lineRule="auto"/>
        <w:jc w:val="center"/>
        <w:rPr>
          <w:rFonts w:ascii="Times New Roman" w:hAnsi="Times New Roman" w:cs="Times New Roman"/>
          <w:b/>
          <w:bCs/>
          <w:sz w:val="20"/>
          <w:szCs w:val="20"/>
        </w:rPr>
      </w:pPr>
      <w:bookmarkStart w:id="1" w:name="_Hlk61545310"/>
      <w:bookmarkStart w:id="2" w:name="_Hlk61544775"/>
      <w:r w:rsidRPr="00D45B75">
        <w:rPr>
          <w:rFonts w:ascii="Times New Roman" w:hAnsi="Times New Roman" w:cs="Times New Roman"/>
          <w:b/>
          <w:bCs/>
          <w:sz w:val="20"/>
          <w:szCs w:val="20"/>
        </w:rPr>
        <w:t>Klauzula informacyjna</w:t>
      </w:r>
    </w:p>
    <w:p w14:paraId="3344A59B" w14:textId="736F61D8" w:rsidR="00B77AA4" w:rsidRPr="00D45B75" w:rsidRDefault="00B77AA4" w:rsidP="000A672B">
      <w:pPr>
        <w:spacing w:after="0" w:line="240" w:lineRule="auto"/>
        <w:jc w:val="center"/>
        <w:rPr>
          <w:rFonts w:ascii="Times New Roman" w:hAnsi="Times New Roman" w:cs="Times New Roman"/>
          <w:b/>
          <w:bCs/>
          <w:sz w:val="20"/>
          <w:szCs w:val="20"/>
        </w:rPr>
      </w:pPr>
      <w:r w:rsidRPr="00D45B75">
        <w:rPr>
          <w:rFonts w:ascii="Times New Roman" w:hAnsi="Times New Roman" w:cs="Times New Roman"/>
          <w:b/>
          <w:bCs/>
          <w:sz w:val="20"/>
          <w:szCs w:val="20"/>
        </w:rPr>
        <w:t>___________________________________________________________________________</w:t>
      </w:r>
    </w:p>
    <w:p w14:paraId="798C594F" w14:textId="28D8E481" w:rsidR="00511271" w:rsidRPr="00D45B75" w:rsidRDefault="00511271" w:rsidP="00632A6C">
      <w:pPr>
        <w:pStyle w:val="Akapitzlist"/>
        <w:numPr>
          <w:ilvl w:val="0"/>
          <w:numId w:val="6"/>
        </w:numPr>
        <w:spacing w:after="0" w:line="24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t>
      </w:r>
      <w:r w:rsidR="00207866" w:rsidRPr="00D45B75">
        <w:rPr>
          <w:rFonts w:ascii="Times New Roman" w:hAnsi="Times New Roman" w:cs="Times New Roman"/>
          <w:sz w:val="20"/>
          <w:szCs w:val="20"/>
        </w:rPr>
        <w:t>z</w:t>
      </w:r>
      <w:r w:rsidRPr="00D45B75">
        <w:rPr>
          <w:rFonts w:ascii="Times New Roman" w:hAnsi="Times New Roman" w:cs="Times New Roman"/>
          <w:sz w:val="20"/>
          <w:szCs w:val="20"/>
        </w:rPr>
        <w:t xml:space="preserve">amawiający, informuję, że: administratorem Pani/Pana danych osobowych jest </w:t>
      </w:r>
      <w:r w:rsidR="00632A6C" w:rsidRPr="00D45B75">
        <w:rPr>
          <w:rFonts w:ascii="Times New Roman" w:hAnsi="Times New Roman" w:cs="Times New Roman"/>
          <w:sz w:val="20"/>
          <w:szCs w:val="20"/>
        </w:rPr>
        <w:t>Dyrektor Wojewódzkiego Ośrodka Ruchu Drogowego w Katowicach</w:t>
      </w:r>
      <w:r w:rsidRPr="00D45B75">
        <w:rPr>
          <w:rFonts w:ascii="Times New Roman" w:hAnsi="Times New Roman" w:cs="Times New Roman"/>
          <w:sz w:val="20"/>
          <w:szCs w:val="20"/>
        </w:rPr>
        <w:t xml:space="preserve">, </w:t>
      </w:r>
      <w:r w:rsidR="00632A6C" w:rsidRPr="00D45B75">
        <w:rPr>
          <w:rFonts w:ascii="Times New Roman" w:hAnsi="Times New Roman" w:cs="Times New Roman"/>
          <w:sz w:val="20"/>
          <w:szCs w:val="20"/>
        </w:rPr>
        <w:t xml:space="preserve">z siedzibą w Katowicach ul. Francuska 78, 40-507 Katowice </w:t>
      </w:r>
      <w:r w:rsidRPr="00D45B75">
        <w:rPr>
          <w:rFonts w:ascii="Times New Roman" w:hAnsi="Times New Roman" w:cs="Times New Roman"/>
          <w:sz w:val="20"/>
          <w:szCs w:val="20"/>
        </w:rPr>
        <w:t xml:space="preserve">telefon </w:t>
      </w:r>
      <w:r w:rsidR="00632A6C" w:rsidRPr="00D45B75">
        <w:rPr>
          <w:rFonts w:ascii="Times New Roman" w:hAnsi="Times New Roman" w:cs="Times New Roman"/>
          <w:sz w:val="20"/>
          <w:szCs w:val="20"/>
        </w:rPr>
        <w:t>32/3593031</w:t>
      </w:r>
      <w:r w:rsidRPr="00D45B75">
        <w:rPr>
          <w:rFonts w:ascii="Times New Roman" w:hAnsi="Times New Roman" w:cs="Times New Roman"/>
          <w:sz w:val="20"/>
          <w:szCs w:val="20"/>
        </w:rPr>
        <w:t xml:space="preserve"> </w:t>
      </w:r>
      <w:r w:rsidR="00632A6C" w:rsidRPr="00D45B75">
        <w:rPr>
          <w:rFonts w:ascii="Times New Roman" w:hAnsi="Times New Roman" w:cs="Times New Roman"/>
          <w:sz w:val="20"/>
          <w:szCs w:val="20"/>
        </w:rPr>
        <w:t>e-mail: word@word.katowice.pl</w:t>
      </w:r>
      <w:r w:rsidRPr="00D45B75">
        <w:rPr>
          <w:rFonts w:ascii="Times New Roman" w:hAnsi="Times New Roman" w:cs="Times New Roman"/>
          <w:sz w:val="20"/>
          <w:szCs w:val="20"/>
        </w:rPr>
        <w:t xml:space="preserve"> </w:t>
      </w:r>
    </w:p>
    <w:p w14:paraId="184B3785" w14:textId="35D9EB9C" w:rsidR="00511271" w:rsidRPr="00D45B75" w:rsidRDefault="00511271" w:rsidP="00632A6C">
      <w:pPr>
        <w:spacing w:after="0" w:line="240" w:lineRule="auto"/>
        <w:ind w:left="284"/>
        <w:jc w:val="both"/>
        <w:rPr>
          <w:rFonts w:ascii="Times New Roman" w:hAnsi="Times New Roman" w:cs="Times New Roman"/>
          <w:sz w:val="20"/>
          <w:szCs w:val="20"/>
        </w:rPr>
      </w:pPr>
      <w:r w:rsidRPr="00D45B75">
        <w:rPr>
          <w:rFonts w:ascii="Times New Roman" w:hAnsi="Times New Roman" w:cs="Times New Roman"/>
          <w:sz w:val="20"/>
          <w:szCs w:val="20"/>
        </w:rPr>
        <w:t xml:space="preserve">Pani/Pana dane osobowe przetwarzane będą na podstawie art. 6 ust. 1 lit. c RODO w celu związanym z postępowaniem pod nazwą </w:t>
      </w:r>
      <w:r w:rsidR="009B0A70" w:rsidRPr="00D45B75">
        <w:rPr>
          <w:rFonts w:ascii="Times New Roman" w:hAnsi="Times New Roman" w:cs="Times New Roman"/>
          <w:sz w:val="20"/>
          <w:szCs w:val="20"/>
        </w:rPr>
        <w:t>„</w:t>
      </w:r>
      <w:r w:rsidR="00632A6C" w:rsidRPr="00D45B75">
        <w:rPr>
          <w:rFonts w:ascii="Times New Roman" w:hAnsi="Times New Roman" w:cs="Times New Roman"/>
          <w:sz w:val="20"/>
          <w:szCs w:val="20"/>
        </w:rPr>
        <w:t>Świadczenie usług z zakresu ubezpieczenia majątkowego i odpowiedzialności cywilnej (Część I) i ubezpieczenia komunikacyjnego ( Część II) dla Wojewódzkiego Ośrodka Ruchu Drogowego w Katowicach</w:t>
      </w:r>
      <w:r w:rsidR="009B0A70" w:rsidRPr="00D45B75">
        <w:rPr>
          <w:rFonts w:ascii="Times New Roman" w:hAnsi="Times New Roman" w:cs="Times New Roman"/>
          <w:sz w:val="20"/>
          <w:szCs w:val="20"/>
        </w:rPr>
        <w:t>”,</w:t>
      </w:r>
      <w:r w:rsidRPr="00D45B75">
        <w:rPr>
          <w:rFonts w:ascii="Times New Roman" w:hAnsi="Times New Roman" w:cs="Times New Roman"/>
          <w:sz w:val="20"/>
          <w:szCs w:val="20"/>
        </w:rPr>
        <w:t xml:space="preserve"> numer </w:t>
      </w:r>
      <w:r w:rsidR="00632A6C" w:rsidRPr="00D45B75">
        <w:rPr>
          <w:rFonts w:ascii="Times New Roman" w:hAnsi="Times New Roman" w:cs="Times New Roman"/>
          <w:sz w:val="20"/>
          <w:szCs w:val="20"/>
        </w:rPr>
        <w:t>AT-ZP.262.6.2024.EG,</w:t>
      </w:r>
      <w:r w:rsidRPr="00D45B75">
        <w:rPr>
          <w:rFonts w:ascii="Times New Roman" w:hAnsi="Times New Roman" w:cs="Times New Roman"/>
          <w:sz w:val="20"/>
          <w:szCs w:val="20"/>
        </w:rPr>
        <w:t xml:space="preserve"> prowadzonym w trybie </w:t>
      </w:r>
      <w:r w:rsidR="00A06824" w:rsidRPr="00D45B75">
        <w:rPr>
          <w:rFonts w:ascii="Times New Roman" w:hAnsi="Times New Roman" w:cs="Times New Roman"/>
          <w:sz w:val="20"/>
          <w:szCs w:val="20"/>
        </w:rPr>
        <w:t>podstawowym</w:t>
      </w:r>
      <w:r w:rsidRPr="00D45B75">
        <w:rPr>
          <w:rFonts w:ascii="Times New Roman" w:hAnsi="Times New Roman" w:cs="Times New Roman"/>
          <w:sz w:val="20"/>
          <w:szCs w:val="20"/>
        </w:rPr>
        <w:t>.</w:t>
      </w:r>
    </w:p>
    <w:p w14:paraId="189D9AB2" w14:textId="25285276" w:rsidR="00511271" w:rsidRPr="00D45B75" w:rsidRDefault="00511271" w:rsidP="00B115A0">
      <w:pPr>
        <w:pStyle w:val="Akapitzlist"/>
        <w:numPr>
          <w:ilvl w:val="0"/>
          <w:numId w:val="6"/>
        </w:numPr>
        <w:spacing w:after="0" w:line="24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Odbiorcami Pani/Pana danych osobowych będą osoby lub podmioty, którym udostępniona zostanie dokumentacja postępowania w oparciu o art. 8 oraz art. </w:t>
      </w:r>
      <w:r w:rsidR="00272459" w:rsidRPr="00D45B75">
        <w:rPr>
          <w:rFonts w:ascii="Times New Roman" w:hAnsi="Times New Roman" w:cs="Times New Roman"/>
          <w:sz w:val="20"/>
          <w:szCs w:val="20"/>
        </w:rPr>
        <w:t>74</w:t>
      </w:r>
      <w:r w:rsidRPr="00D45B75">
        <w:rPr>
          <w:rFonts w:ascii="Times New Roman" w:hAnsi="Times New Roman" w:cs="Times New Roman"/>
          <w:sz w:val="20"/>
          <w:szCs w:val="20"/>
        </w:rPr>
        <w:t xml:space="preserve"> ust. </w:t>
      </w:r>
      <w:r w:rsidR="00272459" w:rsidRPr="00D45B75">
        <w:rPr>
          <w:rFonts w:ascii="Times New Roman" w:hAnsi="Times New Roman" w:cs="Times New Roman"/>
          <w:sz w:val="20"/>
          <w:szCs w:val="20"/>
        </w:rPr>
        <w:t>1 PZP</w:t>
      </w:r>
      <w:r w:rsidRPr="00D45B75">
        <w:rPr>
          <w:rFonts w:ascii="Times New Roman" w:hAnsi="Times New Roman" w:cs="Times New Roman"/>
          <w:sz w:val="20"/>
          <w:szCs w:val="20"/>
        </w:rPr>
        <w:t xml:space="preserve">. </w:t>
      </w:r>
    </w:p>
    <w:p w14:paraId="71446D09" w14:textId="6FF39B2B" w:rsidR="00511271" w:rsidRPr="00D45B75" w:rsidRDefault="00511271" w:rsidP="00B115A0">
      <w:pPr>
        <w:pStyle w:val="Akapitzlist"/>
        <w:numPr>
          <w:ilvl w:val="0"/>
          <w:numId w:val="6"/>
        </w:numPr>
        <w:spacing w:after="0" w:line="24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Pani/Pana dane osobowe będą przechowywane, zgodnie z art. </w:t>
      </w:r>
      <w:r w:rsidR="00272459" w:rsidRPr="00D45B75">
        <w:rPr>
          <w:rFonts w:ascii="Times New Roman" w:hAnsi="Times New Roman" w:cs="Times New Roman"/>
          <w:sz w:val="20"/>
          <w:szCs w:val="20"/>
        </w:rPr>
        <w:t>78</w:t>
      </w:r>
      <w:r w:rsidRPr="00D45B75">
        <w:rPr>
          <w:rFonts w:ascii="Times New Roman" w:hAnsi="Times New Roman" w:cs="Times New Roman"/>
          <w:sz w:val="20"/>
          <w:szCs w:val="20"/>
        </w:rPr>
        <w:t xml:space="preserve"> ust. 1</w:t>
      </w:r>
      <w:r w:rsidR="00272459" w:rsidRPr="00D45B75">
        <w:rPr>
          <w:rFonts w:ascii="Times New Roman" w:hAnsi="Times New Roman" w:cs="Times New Roman"/>
          <w:sz w:val="20"/>
          <w:szCs w:val="20"/>
        </w:rPr>
        <w:t xml:space="preserve"> lub ust. 4 PZP</w:t>
      </w:r>
      <w:r w:rsidRPr="00D45B75">
        <w:rPr>
          <w:rFonts w:ascii="Times New Roman" w:hAnsi="Times New Roman" w:cs="Times New Roman"/>
          <w:sz w:val="20"/>
          <w:szCs w:val="20"/>
        </w:rPr>
        <w:t xml:space="preserve">,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w:t>
      </w:r>
      <w:r w:rsidR="00272459" w:rsidRPr="00D45B75">
        <w:rPr>
          <w:rFonts w:ascii="Times New Roman" w:hAnsi="Times New Roman" w:cs="Times New Roman"/>
          <w:sz w:val="20"/>
          <w:szCs w:val="20"/>
        </w:rPr>
        <w:t>PZP</w:t>
      </w:r>
      <w:r w:rsidRPr="00D45B75">
        <w:rPr>
          <w:rFonts w:ascii="Times New Roman" w:hAnsi="Times New Roman" w:cs="Times New Roman"/>
          <w:sz w:val="20"/>
          <w:szCs w:val="20"/>
        </w:rPr>
        <w:t xml:space="preserve">, związanym z udziałem w postępowaniu; konsekwencje niepodania określonych danych wynikają z </w:t>
      </w:r>
      <w:r w:rsidR="00272459" w:rsidRPr="00D45B75">
        <w:rPr>
          <w:rFonts w:ascii="Times New Roman" w:hAnsi="Times New Roman" w:cs="Times New Roman"/>
          <w:sz w:val="20"/>
          <w:szCs w:val="20"/>
        </w:rPr>
        <w:t>PZP</w:t>
      </w:r>
      <w:r w:rsidRPr="00D45B75">
        <w:rPr>
          <w:rFonts w:ascii="Times New Roman" w:hAnsi="Times New Roman" w:cs="Times New Roman"/>
          <w:sz w:val="20"/>
          <w:szCs w:val="20"/>
        </w:rPr>
        <w:t xml:space="preserve">, w odniesieniu do Pani/Pana danych osobowych decyzje nie będą podejmowane w sposób zautomatyzowany, stosowanie do art. 22 RODO. </w:t>
      </w:r>
    </w:p>
    <w:p w14:paraId="6917F252" w14:textId="5B03481F" w:rsidR="00511271" w:rsidRPr="00D45B75" w:rsidRDefault="00511271" w:rsidP="00B115A0">
      <w:pPr>
        <w:pStyle w:val="Akapitzlist"/>
        <w:numPr>
          <w:ilvl w:val="0"/>
          <w:numId w:val="6"/>
        </w:numPr>
        <w:spacing w:after="0" w:line="240" w:lineRule="auto"/>
        <w:jc w:val="both"/>
        <w:rPr>
          <w:rFonts w:ascii="Times New Roman" w:hAnsi="Times New Roman" w:cs="Times New Roman"/>
          <w:sz w:val="20"/>
          <w:szCs w:val="20"/>
        </w:rPr>
      </w:pPr>
      <w:r w:rsidRPr="00D45B75">
        <w:rPr>
          <w:rFonts w:ascii="Times New Roman" w:hAnsi="Times New Roman" w:cs="Times New Roman"/>
          <w:sz w:val="20"/>
          <w:szCs w:val="20"/>
        </w:rPr>
        <w:t>Posiada Pani/Pan: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 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c RODO.</w:t>
      </w:r>
    </w:p>
    <w:p w14:paraId="660DC087" w14:textId="3C13CFFA" w:rsidR="009D0F43" w:rsidRPr="00D45B75" w:rsidRDefault="00511271" w:rsidP="000A672B">
      <w:pPr>
        <w:spacing w:after="0" w:line="24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 Wyjaśnienie: </w:t>
      </w:r>
      <w:r w:rsidR="009D0F43" w:rsidRPr="00D45B75">
        <w:rPr>
          <w:rFonts w:ascii="Times New Roman" w:hAnsi="Times New Roman" w:cs="Times New Roman"/>
          <w:sz w:val="20"/>
          <w:szCs w:val="20"/>
        </w:rPr>
        <w:t>zgodnie z art. 19 ust. 2 PZP,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PZP.</w:t>
      </w:r>
    </w:p>
    <w:p w14:paraId="4FB42B89" w14:textId="3A5F34A0" w:rsidR="00511271" w:rsidRPr="00D45B75" w:rsidRDefault="00511271" w:rsidP="000A672B">
      <w:pPr>
        <w:spacing w:after="0" w:line="24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 Wyjaśnienie: </w:t>
      </w:r>
      <w:r w:rsidR="009D0F43" w:rsidRPr="00D45B75">
        <w:rPr>
          <w:rFonts w:ascii="Times New Roman" w:hAnsi="Times New Roman" w:cs="Times New Roman"/>
          <w:sz w:val="20"/>
          <w:szCs w:val="20"/>
        </w:rPr>
        <w:t>zgodnie z art. 19 ust. 3 PZP, w postępowaniu o udzielenie zamówienia zgłoszenie żądania ograniczenia przetwarzania, o którym mowa w art. 18 ust. 1 RODO, nie ogranicza przetwarzania danych osobowych do czasu zakończenia tego postępowania</w:t>
      </w:r>
      <w:r w:rsidRPr="00D45B75">
        <w:rPr>
          <w:rFonts w:ascii="Times New Roman" w:hAnsi="Times New Roman" w:cs="Times New Roman"/>
          <w:sz w:val="20"/>
          <w:szCs w:val="20"/>
        </w:rPr>
        <w:t>.</w:t>
      </w:r>
    </w:p>
    <w:bookmarkEnd w:id="1"/>
    <w:bookmarkEnd w:id="2"/>
    <w:p w14:paraId="16C29F26" w14:textId="0411330A" w:rsidR="00511271" w:rsidRPr="00D45B75" w:rsidRDefault="00511271" w:rsidP="000A672B">
      <w:pPr>
        <w:spacing w:after="0" w:line="240" w:lineRule="auto"/>
        <w:rPr>
          <w:rFonts w:ascii="Times New Roman" w:hAnsi="Times New Roman" w:cs="Times New Roman"/>
          <w:sz w:val="20"/>
          <w:szCs w:val="20"/>
        </w:rPr>
      </w:pPr>
    </w:p>
    <w:p w14:paraId="22DFBDA2" w14:textId="7C7AAFC3" w:rsidR="00155B74" w:rsidRPr="00D45B75" w:rsidRDefault="00155B74" w:rsidP="000A672B">
      <w:pPr>
        <w:spacing w:after="0" w:line="240" w:lineRule="auto"/>
        <w:rPr>
          <w:rFonts w:ascii="Times New Roman" w:hAnsi="Times New Roman" w:cs="Times New Roman"/>
          <w:sz w:val="20"/>
          <w:szCs w:val="20"/>
        </w:rPr>
      </w:pPr>
    </w:p>
    <w:p w14:paraId="042F20BE" w14:textId="6BB21B38" w:rsidR="00FD41B6" w:rsidRPr="00D45B75" w:rsidRDefault="006353D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1</w:t>
      </w:r>
    </w:p>
    <w:p w14:paraId="2ACB1BCC" w14:textId="3EFB5089" w:rsidR="006353DC" w:rsidRPr="00D45B75" w:rsidRDefault="006353D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Zamawiający:</w:t>
      </w:r>
    </w:p>
    <w:p w14:paraId="42E3B9C6" w14:textId="63EE4C18" w:rsidR="00246F67" w:rsidRPr="00D45B75" w:rsidRDefault="00246F67"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w:t>
      </w:r>
      <w:r w:rsidR="000A0E43" w:rsidRPr="00D45B75">
        <w:rPr>
          <w:rFonts w:ascii="Times New Roman" w:hAnsi="Times New Roman" w:cs="Times New Roman"/>
          <w:sz w:val="20"/>
          <w:szCs w:val="20"/>
        </w:rPr>
        <w:t xml:space="preserve">ojewódzki Ośrodek </w:t>
      </w:r>
      <w:r w:rsidR="00BD5587" w:rsidRPr="00D45B75">
        <w:rPr>
          <w:rFonts w:ascii="Times New Roman" w:hAnsi="Times New Roman" w:cs="Times New Roman"/>
          <w:sz w:val="20"/>
          <w:szCs w:val="20"/>
        </w:rPr>
        <w:t>R</w:t>
      </w:r>
      <w:r w:rsidR="000A0E43" w:rsidRPr="00D45B75">
        <w:rPr>
          <w:rFonts w:ascii="Times New Roman" w:hAnsi="Times New Roman" w:cs="Times New Roman"/>
          <w:sz w:val="20"/>
          <w:szCs w:val="20"/>
        </w:rPr>
        <w:t>uchu Drogowego w Katowicach</w:t>
      </w:r>
      <w:r w:rsidRPr="00D45B75">
        <w:rPr>
          <w:rFonts w:ascii="Times New Roman" w:hAnsi="Times New Roman" w:cs="Times New Roman"/>
          <w:sz w:val="20"/>
          <w:szCs w:val="20"/>
        </w:rPr>
        <w:t xml:space="preserve"> </w:t>
      </w:r>
    </w:p>
    <w:p w14:paraId="762618F1" w14:textId="77777777" w:rsidR="00246F67" w:rsidRPr="00D45B75" w:rsidRDefault="00246F67"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ul. Francuska 78</w:t>
      </w:r>
    </w:p>
    <w:p w14:paraId="4BAC7C58" w14:textId="26D8ECE5" w:rsidR="003B0EBD" w:rsidRPr="00D45B75" w:rsidRDefault="00246F67"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40-507 Katowice </w:t>
      </w:r>
    </w:p>
    <w:p w14:paraId="36682166" w14:textId="6607DEE3" w:rsidR="00492130" w:rsidRPr="00D45B75" w:rsidRDefault="00492130"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NIP</w:t>
      </w:r>
      <w:r w:rsidR="00D4685F" w:rsidRPr="00D45B75">
        <w:rPr>
          <w:rFonts w:ascii="Times New Roman" w:hAnsi="Times New Roman" w:cs="Times New Roman"/>
          <w:sz w:val="20"/>
          <w:szCs w:val="20"/>
        </w:rPr>
        <w:t>: 9542192176</w:t>
      </w:r>
    </w:p>
    <w:p w14:paraId="04FE4D85" w14:textId="797FE65C" w:rsidR="00492130" w:rsidRPr="00D45B75" w:rsidRDefault="00246F67"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e</w:t>
      </w:r>
      <w:r w:rsidR="00492130" w:rsidRPr="00D45B75">
        <w:rPr>
          <w:rFonts w:ascii="Times New Roman" w:hAnsi="Times New Roman" w:cs="Times New Roman"/>
          <w:sz w:val="20"/>
          <w:szCs w:val="20"/>
        </w:rPr>
        <w:t xml:space="preserve">-mail: </w:t>
      </w:r>
      <w:r w:rsidR="00D4685F" w:rsidRPr="00D45B75">
        <w:rPr>
          <w:rFonts w:ascii="Times New Roman" w:hAnsi="Times New Roman" w:cs="Times New Roman"/>
          <w:sz w:val="20"/>
          <w:szCs w:val="20"/>
        </w:rPr>
        <w:t>word</w:t>
      </w:r>
      <w:r w:rsidR="00492130" w:rsidRPr="00D45B75">
        <w:rPr>
          <w:rFonts w:ascii="Times New Roman" w:hAnsi="Times New Roman" w:cs="Times New Roman"/>
          <w:sz w:val="20"/>
          <w:szCs w:val="20"/>
        </w:rPr>
        <w:t>@</w:t>
      </w:r>
      <w:r w:rsidR="00D4685F" w:rsidRPr="00D45B75">
        <w:rPr>
          <w:rFonts w:ascii="Times New Roman" w:hAnsi="Times New Roman" w:cs="Times New Roman"/>
          <w:sz w:val="20"/>
          <w:szCs w:val="20"/>
        </w:rPr>
        <w:t>word.katowice.pl</w:t>
      </w:r>
    </w:p>
    <w:p w14:paraId="2AF0A07D" w14:textId="4255D55D" w:rsidR="00492130" w:rsidRPr="00D45B75" w:rsidRDefault="00492130"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telefon:</w:t>
      </w:r>
      <w:r w:rsidR="00D4685F" w:rsidRPr="00D45B75">
        <w:rPr>
          <w:rFonts w:ascii="Times New Roman" w:hAnsi="Times New Roman" w:cs="Times New Roman"/>
          <w:sz w:val="20"/>
          <w:szCs w:val="20"/>
        </w:rPr>
        <w:t xml:space="preserve"> (32) 359 30 02</w:t>
      </w:r>
    </w:p>
    <w:p w14:paraId="4B0757F6" w14:textId="0291EAE8" w:rsidR="00492130" w:rsidRPr="00D45B75" w:rsidRDefault="00492130"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lastRenderedPageBreak/>
        <w:t>Strona internetowa prowadzonego postępowania: ww</w:t>
      </w:r>
      <w:r w:rsidR="00D4685F" w:rsidRPr="00D45B75">
        <w:rPr>
          <w:rFonts w:ascii="Times New Roman" w:hAnsi="Times New Roman" w:cs="Times New Roman"/>
          <w:sz w:val="20"/>
          <w:szCs w:val="20"/>
        </w:rPr>
        <w:t>w.word.katowice.pl</w:t>
      </w:r>
    </w:p>
    <w:p w14:paraId="466DB8E6" w14:textId="7A5B298A" w:rsidR="00492130" w:rsidRPr="00D45B75" w:rsidRDefault="00492130" w:rsidP="00BD675C">
      <w:pPr>
        <w:spacing w:after="0" w:line="276" w:lineRule="auto"/>
        <w:jc w:val="both"/>
        <w:rPr>
          <w:rFonts w:ascii="Times New Roman" w:hAnsi="Times New Roman" w:cs="Times New Roman"/>
          <w:sz w:val="20"/>
          <w:szCs w:val="20"/>
        </w:rPr>
      </w:pPr>
    </w:p>
    <w:p w14:paraId="08572686" w14:textId="510DC5EA" w:rsidR="00FD41B6" w:rsidRPr="00D45B75" w:rsidRDefault="00FD41B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2</w:t>
      </w:r>
    </w:p>
    <w:p w14:paraId="186E7F39" w14:textId="563473E5" w:rsidR="00FD41B6" w:rsidRPr="00D45B75" w:rsidRDefault="00FD41B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Pośrednik ubezpieczeniowy </w:t>
      </w:r>
      <w:r w:rsidR="00655CC0" w:rsidRPr="00D45B75">
        <w:rPr>
          <w:rFonts w:ascii="Times New Roman" w:hAnsi="Times New Roman" w:cs="Times New Roman"/>
          <w:b/>
          <w:bCs/>
          <w:sz w:val="20"/>
          <w:szCs w:val="20"/>
        </w:rPr>
        <w:t xml:space="preserve">– broker ubezpieczeniowy, </w:t>
      </w:r>
      <w:r w:rsidRPr="00D45B75">
        <w:rPr>
          <w:rFonts w:ascii="Times New Roman" w:hAnsi="Times New Roman" w:cs="Times New Roman"/>
          <w:b/>
          <w:bCs/>
          <w:sz w:val="20"/>
          <w:szCs w:val="20"/>
        </w:rPr>
        <w:t>biorący udział w postępowaniu:</w:t>
      </w:r>
    </w:p>
    <w:p w14:paraId="3FC4F507" w14:textId="159D42A9" w:rsidR="00FD41B6" w:rsidRPr="00D45B75" w:rsidRDefault="00FD41B6"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PWS Konstanta S.A. z siedzibą w Bielsku-Białej </w:t>
      </w:r>
    </w:p>
    <w:p w14:paraId="4D131147" w14:textId="40E70A3D" w:rsidR="00FD41B6" w:rsidRPr="00D45B75" w:rsidRDefault="00FD41B6"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ul. Warszawska 153, 43-300 Bielsko-Biała</w:t>
      </w:r>
    </w:p>
    <w:p w14:paraId="1ED25AC8" w14:textId="09F589B1" w:rsidR="00FD41B6" w:rsidRPr="00D45B75" w:rsidRDefault="00FD41B6"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Numer KRS 0000073190, NIP 937–000–61–46 </w:t>
      </w:r>
    </w:p>
    <w:p w14:paraId="526D5804" w14:textId="36FBA048" w:rsidR="00FD41B6" w:rsidRPr="00D45B75" w:rsidRDefault="00FD41B6"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wpis do rejestru pośredników ubezpieczeniowych: numer 00000092/U</w:t>
      </w:r>
    </w:p>
    <w:p w14:paraId="0EBF29E2" w14:textId="415F4386" w:rsidR="00FD41B6" w:rsidRPr="00D45B75" w:rsidRDefault="00FD41B6"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zezwolenie Ministra Finansów na prowadzenie działalności brokerskiej z dnia 31 marca 1995 r. numer 516</w:t>
      </w:r>
    </w:p>
    <w:p w14:paraId="58D58287" w14:textId="11FD53C1" w:rsidR="00FD41B6" w:rsidRPr="00D45B75" w:rsidRDefault="00FD41B6" w:rsidP="00BD675C">
      <w:pPr>
        <w:spacing w:after="0" w:line="276" w:lineRule="auto"/>
        <w:jc w:val="both"/>
        <w:rPr>
          <w:rFonts w:ascii="Times New Roman" w:hAnsi="Times New Roman" w:cs="Times New Roman"/>
          <w:sz w:val="20"/>
          <w:szCs w:val="20"/>
        </w:rPr>
      </w:pPr>
    </w:p>
    <w:p w14:paraId="3435C7B6" w14:textId="476920EC" w:rsidR="00FD41B6" w:rsidRPr="00D45B75" w:rsidRDefault="006353D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3</w:t>
      </w:r>
    </w:p>
    <w:p w14:paraId="7936CE10" w14:textId="4DFA7426" w:rsidR="00FD41B6" w:rsidRPr="00D45B75" w:rsidRDefault="006353D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A</w:t>
      </w:r>
      <w:r w:rsidR="00FD41B6" w:rsidRPr="00D45B75">
        <w:rPr>
          <w:rFonts w:ascii="Times New Roman" w:hAnsi="Times New Roman" w:cs="Times New Roman"/>
          <w:b/>
          <w:bCs/>
          <w:sz w:val="20"/>
          <w:szCs w:val="20"/>
        </w:rPr>
        <w:t>dres strony internetowej, na której udostępniane będą zmiany i wyjaśnienia treści SWZ oraz inne dokumenty zamówienia bezpośrednio związane z postępowaniem</w:t>
      </w:r>
      <w:r w:rsidRPr="00D45B75">
        <w:rPr>
          <w:rFonts w:ascii="Times New Roman" w:hAnsi="Times New Roman" w:cs="Times New Roman"/>
          <w:b/>
          <w:bCs/>
          <w:sz w:val="20"/>
          <w:szCs w:val="20"/>
        </w:rPr>
        <w:t>:</w:t>
      </w:r>
    </w:p>
    <w:p w14:paraId="11E9EFD2" w14:textId="78AECB33" w:rsidR="00492130" w:rsidRPr="00D45B75" w:rsidRDefault="004778EF" w:rsidP="00BD675C">
      <w:pPr>
        <w:spacing w:after="0" w:line="276" w:lineRule="auto"/>
        <w:jc w:val="both"/>
        <w:rPr>
          <w:rFonts w:ascii="Times New Roman" w:hAnsi="Times New Roman" w:cs="Times New Roman"/>
          <w:sz w:val="20"/>
          <w:szCs w:val="20"/>
        </w:rPr>
      </w:pPr>
      <w:hyperlink r:id="rId8" w:history="1">
        <w:r w:rsidR="00C656E7" w:rsidRPr="00D45B75">
          <w:rPr>
            <w:rStyle w:val="Hipercze"/>
            <w:rFonts w:ascii="Times New Roman" w:hAnsi="Times New Roman" w:cs="Times New Roman"/>
            <w:sz w:val="20"/>
            <w:szCs w:val="20"/>
          </w:rPr>
          <w:t>https://wordkatowice.logintrade.net</w:t>
        </w:r>
      </w:hyperlink>
    </w:p>
    <w:p w14:paraId="7BC51B6D" w14:textId="77777777" w:rsidR="00C656E7" w:rsidRPr="00D45B75" w:rsidRDefault="00C656E7" w:rsidP="00BD675C">
      <w:pPr>
        <w:spacing w:after="0" w:line="276" w:lineRule="auto"/>
        <w:jc w:val="both"/>
        <w:rPr>
          <w:rFonts w:ascii="Times New Roman" w:hAnsi="Times New Roman" w:cs="Times New Roman"/>
          <w:sz w:val="20"/>
          <w:szCs w:val="20"/>
        </w:rPr>
      </w:pPr>
    </w:p>
    <w:p w14:paraId="35BD2497" w14:textId="7DA9DB2C" w:rsidR="006353DC" w:rsidRPr="00D45B75" w:rsidRDefault="006353D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4</w:t>
      </w:r>
    </w:p>
    <w:p w14:paraId="784A301A" w14:textId="277C2827" w:rsidR="006353DC" w:rsidRPr="00D45B75" w:rsidRDefault="006353D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Tryb udzielenia zamówienia: </w:t>
      </w:r>
    </w:p>
    <w:p w14:paraId="611D23FA" w14:textId="3A7FBC3E" w:rsidR="00122082" w:rsidRPr="00D45B75" w:rsidRDefault="00122082"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Postępowanie</w:t>
      </w:r>
      <w:r w:rsidR="00591787" w:rsidRPr="00D45B75">
        <w:rPr>
          <w:rFonts w:ascii="Times New Roman" w:hAnsi="Times New Roman" w:cs="Times New Roman"/>
          <w:sz w:val="20"/>
          <w:szCs w:val="20"/>
        </w:rPr>
        <w:t xml:space="preserve"> o udzielenie zamówienia klasycznego o wartości mniejszej niż progi unijne,</w:t>
      </w:r>
      <w:r w:rsidRPr="00D45B75">
        <w:rPr>
          <w:rFonts w:ascii="Times New Roman" w:hAnsi="Times New Roman" w:cs="Times New Roman"/>
          <w:sz w:val="20"/>
          <w:szCs w:val="20"/>
        </w:rPr>
        <w:t xml:space="preserve"> prowadzone jest w trybie podstawowym</w:t>
      </w:r>
      <w:r w:rsidR="00591787" w:rsidRPr="00D45B75">
        <w:rPr>
          <w:rFonts w:ascii="Times New Roman" w:hAnsi="Times New Roman" w:cs="Times New Roman"/>
          <w:sz w:val="20"/>
          <w:szCs w:val="20"/>
        </w:rPr>
        <w:t xml:space="preserve">, o którym mowa w </w:t>
      </w:r>
      <w:r w:rsidRPr="00D45B75">
        <w:rPr>
          <w:rFonts w:ascii="Times New Roman" w:hAnsi="Times New Roman" w:cs="Times New Roman"/>
          <w:sz w:val="20"/>
          <w:szCs w:val="20"/>
        </w:rPr>
        <w:t xml:space="preserve">art. 275 pkt </w:t>
      </w:r>
      <w:r w:rsidR="00281A83" w:rsidRPr="00D45B75">
        <w:rPr>
          <w:rFonts w:ascii="Times New Roman" w:hAnsi="Times New Roman" w:cs="Times New Roman"/>
          <w:sz w:val="20"/>
          <w:szCs w:val="20"/>
        </w:rPr>
        <w:t>1</w:t>
      </w:r>
      <w:r w:rsidRPr="00D45B75">
        <w:rPr>
          <w:rFonts w:ascii="Times New Roman" w:hAnsi="Times New Roman" w:cs="Times New Roman"/>
          <w:sz w:val="20"/>
          <w:szCs w:val="20"/>
        </w:rPr>
        <w:t xml:space="preserve"> PZP</w:t>
      </w:r>
      <w:r w:rsidR="005F0C4A" w:rsidRPr="00D45B75">
        <w:rPr>
          <w:rFonts w:ascii="Times New Roman" w:hAnsi="Times New Roman" w:cs="Times New Roman"/>
          <w:sz w:val="20"/>
          <w:szCs w:val="20"/>
        </w:rPr>
        <w:t xml:space="preserve"> (wariant </w:t>
      </w:r>
      <w:r w:rsidR="00281A83" w:rsidRPr="00D45B75">
        <w:rPr>
          <w:rFonts w:ascii="Times New Roman" w:hAnsi="Times New Roman" w:cs="Times New Roman"/>
          <w:sz w:val="20"/>
          <w:szCs w:val="20"/>
        </w:rPr>
        <w:t>1</w:t>
      </w:r>
      <w:r w:rsidR="005F0C4A" w:rsidRPr="00D45B75">
        <w:rPr>
          <w:rFonts w:ascii="Times New Roman" w:hAnsi="Times New Roman" w:cs="Times New Roman"/>
          <w:sz w:val="20"/>
          <w:szCs w:val="20"/>
        </w:rPr>
        <w:t>)</w:t>
      </w:r>
      <w:r w:rsidRPr="00D45B75">
        <w:rPr>
          <w:rFonts w:ascii="Times New Roman" w:hAnsi="Times New Roman" w:cs="Times New Roman"/>
          <w:sz w:val="20"/>
          <w:szCs w:val="20"/>
        </w:rPr>
        <w:t xml:space="preserve">. Zamawiający </w:t>
      </w:r>
      <w:r w:rsidR="00445688" w:rsidRPr="00D45B75">
        <w:rPr>
          <w:rFonts w:ascii="Times New Roman" w:hAnsi="Times New Roman" w:cs="Times New Roman"/>
          <w:sz w:val="20"/>
          <w:szCs w:val="20"/>
        </w:rPr>
        <w:t>dokona wybor</w:t>
      </w:r>
      <w:r w:rsidR="00281A83" w:rsidRPr="00D45B75">
        <w:rPr>
          <w:rFonts w:ascii="Times New Roman" w:hAnsi="Times New Roman" w:cs="Times New Roman"/>
          <w:sz w:val="20"/>
          <w:szCs w:val="20"/>
        </w:rPr>
        <w:t>u</w:t>
      </w:r>
      <w:r w:rsidR="009A660D" w:rsidRPr="00D45B75">
        <w:rPr>
          <w:rFonts w:ascii="Times New Roman" w:hAnsi="Times New Roman" w:cs="Times New Roman"/>
          <w:sz w:val="20"/>
          <w:szCs w:val="20"/>
        </w:rPr>
        <w:t xml:space="preserve"> najkorzystniejszej oferty </w:t>
      </w:r>
      <w:r w:rsidR="00445688" w:rsidRPr="00D45B75">
        <w:rPr>
          <w:rFonts w:ascii="Times New Roman" w:hAnsi="Times New Roman" w:cs="Times New Roman"/>
          <w:sz w:val="20"/>
          <w:szCs w:val="20"/>
        </w:rPr>
        <w:t>bez przeprowadzania</w:t>
      </w:r>
      <w:r w:rsidR="009A660D" w:rsidRPr="00D45B75">
        <w:rPr>
          <w:rFonts w:ascii="Times New Roman" w:hAnsi="Times New Roman" w:cs="Times New Roman"/>
          <w:sz w:val="20"/>
          <w:szCs w:val="20"/>
        </w:rPr>
        <w:t xml:space="preserve"> negocjacji.</w:t>
      </w:r>
      <w:r w:rsidRPr="00D45B75">
        <w:rPr>
          <w:rFonts w:ascii="Times New Roman" w:hAnsi="Times New Roman" w:cs="Times New Roman"/>
          <w:sz w:val="20"/>
          <w:szCs w:val="20"/>
        </w:rPr>
        <w:t xml:space="preserve"> </w:t>
      </w:r>
    </w:p>
    <w:p w14:paraId="2B718064" w14:textId="77777777" w:rsidR="00591787" w:rsidRPr="00D45B75" w:rsidRDefault="00591787" w:rsidP="00BD675C">
      <w:pPr>
        <w:spacing w:after="0" w:line="276" w:lineRule="auto"/>
        <w:jc w:val="both"/>
        <w:rPr>
          <w:rFonts w:ascii="Times New Roman" w:hAnsi="Times New Roman" w:cs="Times New Roman"/>
          <w:sz w:val="20"/>
          <w:szCs w:val="20"/>
        </w:rPr>
      </w:pPr>
    </w:p>
    <w:p w14:paraId="66FA9F2B" w14:textId="4C21DC52" w:rsidR="00290C8A" w:rsidRPr="00D45B75" w:rsidRDefault="00290C8A"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5</w:t>
      </w:r>
    </w:p>
    <w:p w14:paraId="21DA1AFA" w14:textId="274DE076" w:rsidR="00290C8A" w:rsidRPr="00D45B75" w:rsidRDefault="00290C8A"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Termin składania ofert:</w:t>
      </w:r>
    </w:p>
    <w:p w14:paraId="5A3751FD" w14:textId="5E819D95" w:rsidR="00290C8A" w:rsidRPr="00D45B75" w:rsidRDefault="00290C8A"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sz w:val="20"/>
          <w:szCs w:val="20"/>
        </w:rPr>
        <w:t xml:space="preserve">Ofertę wraz z wymaganymi załącznikami, zgodnie z Rozdziałem </w:t>
      </w:r>
      <w:r w:rsidR="00591787" w:rsidRPr="00D45B75">
        <w:rPr>
          <w:rFonts w:ascii="Times New Roman" w:hAnsi="Times New Roman" w:cs="Times New Roman"/>
          <w:sz w:val="20"/>
          <w:szCs w:val="20"/>
        </w:rPr>
        <w:t>20</w:t>
      </w:r>
      <w:r w:rsidRPr="00D45B75">
        <w:rPr>
          <w:rFonts w:ascii="Times New Roman" w:hAnsi="Times New Roman" w:cs="Times New Roman"/>
          <w:sz w:val="20"/>
          <w:szCs w:val="20"/>
        </w:rPr>
        <w:t xml:space="preserve">, należy złożyć w terminie do dnia </w:t>
      </w:r>
      <w:r w:rsidR="00632A6C" w:rsidRPr="00D45B75">
        <w:rPr>
          <w:rFonts w:ascii="Times New Roman" w:hAnsi="Times New Roman" w:cs="Times New Roman"/>
          <w:sz w:val="20"/>
          <w:szCs w:val="20"/>
        </w:rPr>
        <w:t>21.03.2024 r.</w:t>
      </w:r>
      <w:r w:rsidRPr="00D45B75">
        <w:rPr>
          <w:rFonts w:ascii="Times New Roman" w:hAnsi="Times New Roman" w:cs="Times New Roman"/>
          <w:sz w:val="20"/>
          <w:szCs w:val="20"/>
        </w:rPr>
        <w:t xml:space="preserve">, do godz. </w:t>
      </w:r>
      <w:r w:rsidR="00632A6C" w:rsidRPr="00D45B75">
        <w:rPr>
          <w:rFonts w:ascii="Times New Roman" w:hAnsi="Times New Roman" w:cs="Times New Roman"/>
          <w:sz w:val="20"/>
          <w:szCs w:val="20"/>
        </w:rPr>
        <w:t>10.00</w:t>
      </w:r>
    </w:p>
    <w:p w14:paraId="5BC736E8" w14:textId="21FBF6C9" w:rsidR="00290C8A" w:rsidRPr="00D45B75" w:rsidRDefault="00290C8A"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6</w:t>
      </w:r>
    </w:p>
    <w:p w14:paraId="04924B42" w14:textId="77777777" w:rsidR="00290C8A" w:rsidRPr="00D45B75" w:rsidRDefault="00290C8A"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Wniosek o wyjaśnienie treści SWZ</w:t>
      </w:r>
    </w:p>
    <w:p w14:paraId="7B5DE8CE" w14:textId="77777777" w:rsidR="00290C8A" w:rsidRPr="00D45B75" w:rsidRDefault="00290C8A"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 może zwrócić się do zamawiającego z wnioskiem o wyjaśnienie treści SWZ.</w:t>
      </w:r>
    </w:p>
    <w:p w14:paraId="5CB93220" w14:textId="77777777" w:rsidR="00290C8A" w:rsidRPr="00D45B75" w:rsidRDefault="00290C8A"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jest obowiązany udzielić wyjaśnień niezwłocznie, jednak nie później niż na 2 dni przed upływem terminu składania ofert albo, pod warunkiem że wniosek o wyjaśnienie treści SWZ wpłynął do zamawiającego nie później niż na 4 dni przed upływem terminu składania ofert.</w:t>
      </w:r>
    </w:p>
    <w:p w14:paraId="47C4E93D" w14:textId="77777777" w:rsidR="00290C8A" w:rsidRPr="00D45B75" w:rsidRDefault="00290C8A"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D45B75" w:rsidRDefault="00290C8A"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D45B75" w:rsidRDefault="00290C8A"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6A5C898A" w:rsidR="00290C8A" w:rsidRPr="00D45B75" w:rsidRDefault="00290C8A"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D45B75">
        <w:rPr>
          <w:rFonts w:ascii="Times New Roman" w:hAnsi="Times New Roman" w:cs="Times New Roman"/>
          <w:sz w:val="20"/>
          <w:szCs w:val="20"/>
        </w:rPr>
        <w:t xml:space="preserve"> wskazanej w Rozdziale 3</w:t>
      </w:r>
      <w:r w:rsidRPr="00D45B75">
        <w:rPr>
          <w:rFonts w:ascii="Times New Roman" w:hAnsi="Times New Roman" w:cs="Times New Roman"/>
          <w:sz w:val="20"/>
          <w:szCs w:val="20"/>
        </w:rPr>
        <w:t>.</w:t>
      </w:r>
    </w:p>
    <w:p w14:paraId="7B157461" w14:textId="195E5D58" w:rsidR="00E734FF" w:rsidRPr="00D45B75" w:rsidRDefault="00E734FF"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może zwołać zebranie wszystkich wykonawców w celu wyjaśnienia treści SWZ. Informacja o terminie zebrania zostanie udostępniona na stronie internetowej wskazanej w Rozdziale 3.</w:t>
      </w:r>
    </w:p>
    <w:p w14:paraId="5FFEA361" w14:textId="0D9DC175" w:rsidR="000A0E43" w:rsidRPr="00D45B75" w:rsidRDefault="000A0E43"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3.</w:t>
      </w:r>
    </w:p>
    <w:p w14:paraId="4D7BC573" w14:textId="3AD8512D" w:rsidR="000A0E43" w:rsidRPr="00D45B75" w:rsidRDefault="000A0E43"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D45B75" w:rsidRDefault="000A0E43"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6943A943" w:rsidR="000A0E43" w:rsidRPr="00D45B75" w:rsidRDefault="000A0E43"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lastRenderedPageBreak/>
        <w:t>Zamawiający informuje wykonawców o przedłużonym terminie składania ofert przez zamieszczenie informacji na stronie internetowej prowadzonego postępowania, na której została odpowiednio udostępniona SWZ.</w:t>
      </w:r>
    </w:p>
    <w:p w14:paraId="2998972B" w14:textId="44D907D6" w:rsidR="000A0E43" w:rsidRPr="00D45B75" w:rsidRDefault="000A0E43"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5DEC2868" w14:textId="6FFCEC51" w:rsidR="000A0E43" w:rsidRPr="00D45B75" w:rsidRDefault="000A0E43"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Dokonaną zmianę treści SWZ, zamawiający udostępnia na stronie internetowej prowadzonego postępowania wskazaną w Rozdziale 3.</w:t>
      </w:r>
    </w:p>
    <w:p w14:paraId="78136D0F" w14:textId="3E2CCB94" w:rsidR="000A0E43" w:rsidRPr="00D45B75" w:rsidRDefault="000A0E43" w:rsidP="00BD675C">
      <w:pPr>
        <w:pStyle w:val="Akapitzlist"/>
        <w:numPr>
          <w:ilvl w:val="0"/>
          <w:numId w:val="1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598B5BB6" w14:textId="77777777" w:rsidR="006143EC" w:rsidRPr="00D45B75" w:rsidRDefault="006143EC" w:rsidP="00BD675C">
      <w:pPr>
        <w:spacing w:after="0" w:line="276" w:lineRule="auto"/>
        <w:jc w:val="both"/>
        <w:rPr>
          <w:rFonts w:ascii="Times New Roman" w:hAnsi="Times New Roman" w:cs="Times New Roman"/>
          <w:sz w:val="20"/>
          <w:szCs w:val="20"/>
        </w:rPr>
      </w:pPr>
    </w:p>
    <w:p w14:paraId="355F2FD5" w14:textId="1A015393" w:rsidR="006353DC" w:rsidRPr="00D45B75" w:rsidRDefault="003934CF"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7</w:t>
      </w:r>
    </w:p>
    <w:p w14:paraId="314B4F81" w14:textId="079EFF92" w:rsidR="00FD41B6" w:rsidRPr="00D45B75" w:rsidRDefault="003934CF"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O</w:t>
      </w:r>
      <w:r w:rsidR="00FD41B6" w:rsidRPr="00D45B75">
        <w:rPr>
          <w:rFonts w:ascii="Times New Roman" w:hAnsi="Times New Roman" w:cs="Times New Roman"/>
          <w:b/>
          <w:bCs/>
          <w:sz w:val="20"/>
          <w:szCs w:val="20"/>
        </w:rPr>
        <w:t>pis przedmiotu zamówienia</w:t>
      </w:r>
      <w:r w:rsidRPr="00D45B75">
        <w:rPr>
          <w:rFonts w:ascii="Times New Roman" w:hAnsi="Times New Roman" w:cs="Times New Roman"/>
          <w:b/>
          <w:bCs/>
          <w:sz w:val="20"/>
          <w:szCs w:val="20"/>
        </w:rPr>
        <w:t>:</w:t>
      </w:r>
    </w:p>
    <w:p w14:paraId="46CEFB16" w14:textId="1A43E32F" w:rsidR="003934CF" w:rsidRPr="00D45B75" w:rsidRDefault="003934CF" w:rsidP="00BD675C">
      <w:pPr>
        <w:pStyle w:val="Akapitzlist"/>
        <w:numPr>
          <w:ilvl w:val="0"/>
          <w:numId w:val="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Przedmiotem zamówienia jest świadczenie przez wykonawcę na rzecz zamawiającego usługi ubezpieczeniowej w zakresie</w:t>
      </w:r>
      <w:r w:rsidR="00D6460A" w:rsidRPr="00D45B75">
        <w:rPr>
          <w:rFonts w:ascii="Times New Roman" w:hAnsi="Times New Roman" w:cs="Times New Roman"/>
          <w:sz w:val="20"/>
          <w:szCs w:val="20"/>
        </w:rPr>
        <w:t xml:space="preserve"> ubezpieczeń obejmujących</w:t>
      </w:r>
      <w:r w:rsidRPr="00D45B75">
        <w:rPr>
          <w:rFonts w:ascii="Times New Roman" w:hAnsi="Times New Roman" w:cs="Times New Roman"/>
          <w:sz w:val="20"/>
          <w:szCs w:val="20"/>
        </w:rPr>
        <w:t xml:space="preserve">: </w:t>
      </w:r>
    </w:p>
    <w:p w14:paraId="1D156C18" w14:textId="7CA7E10E" w:rsidR="009A660D" w:rsidRPr="00D45B75" w:rsidRDefault="009A660D" w:rsidP="00BD675C">
      <w:pPr>
        <w:pStyle w:val="Akapitzlist"/>
        <w:numPr>
          <w:ilvl w:val="0"/>
          <w:numId w:val="2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odpowiedzialności cywilnej posiadaczy pojazdów mechanicznych za szkody powstałe w związku z ruchem tych pojazdów w ruchu krajowych i zagranicznym,</w:t>
      </w:r>
    </w:p>
    <w:p w14:paraId="59E0983B" w14:textId="139D8141" w:rsidR="009A660D" w:rsidRPr="00D45B75" w:rsidRDefault="009A660D" w:rsidP="00BD675C">
      <w:pPr>
        <w:pStyle w:val="Akapitzlist"/>
        <w:numPr>
          <w:ilvl w:val="0"/>
          <w:numId w:val="2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ubezpieczenia Auto-Cas</w:t>
      </w:r>
      <w:bookmarkStart w:id="3" w:name="_GoBack"/>
      <w:bookmarkEnd w:id="3"/>
      <w:r w:rsidRPr="00D45B75">
        <w:rPr>
          <w:rFonts w:ascii="Times New Roman" w:hAnsi="Times New Roman" w:cs="Times New Roman"/>
          <w:sz w:val="20"/>
          <w:szCs w:val="20"/>
        </w:rPr>
        <w:t>co (w zakresie pełnym oraz ograniczonym),</w:t>
      </w:r>
    </w:p>
    <w:p w14:paraId="183CE7AA" w14:textId="5B3CBD64" w:rsidR="009A660D" w:rsidRPr="00D45B75" w:rsidRDefault="009A660D" w:rsidP="00BD675C">
      <w:pPr>
        <w:pStyle w:val="Akapitzlist"/>
        <w:numPr>
          <w:ilvl w:val="0"/>
          <w:numId w:val="2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Assistance,</w:t>
      </w:r>
    </w:p>
    <w:p w14:paraId="344288BD" w14:textId="33BC8759" w:rsidR="009A660D" w:rsidRPr="00D45B75" w:rsidRDefault="009A660D" w:rsidP="00BD675C">
      <w:pPr>
        <w:pStyle w:val="Akapitzlist"/>
        <w:numPr>
          <w:ilvl w:val="0"/>
          <w:numId w:val="2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następstw nieszczęśliwych wypadków kierowców i pasażerów,</w:t>
      </w:r>
    </w:p>
    <w:p w14:paraId="12B72B83" w14:textId="39C838A4" w:rsidR="009A660D" w:rsidRPr="00D45B75" w:rsidRDefault="009A660D" w:rsidP="00BD675C">
      <w:pPr>
        <w:pStyle w:val="Akapitzlist"/>
        <w:numPr>
          <w:ilvl w:val="0"/>
          <w:numId w:val="2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ubezpieczenie mienia od </w:t>
      </w:r>
      <w:r w:rsidR="00471FBD" w:rsidRPr="00D45B75">
        <w:rPr>
          <w:rFonts w:ascii="Times New Roman" w:hAnsi="Times New Roman" w:cs="Times New Roman"/>
          <w:sz w:val="20"/>
          <w:szCs w:val="20"/>
        </w:rPr>
        <w:t xml:space="preserve">wszystkich </w:t>
      </w:r>
      <w:proofErr w:type="spellStart"/>
      <w:r w:rsidR="00471FBD" w:rsidRPr="00D45B75">
        <w:rPr>
          <w:rFonts w:ascii="Times New Roman" w:hAnsi="Times New Roman" w:cs="Times New Roman"/>
          <w:sz w:val="20"/>
          <w:szCs w:val="20"/>
        </w:rPr>
        <w:t>ryzyk</w:t>
      </w:r>
      <w:proofErr w:type="spellEnd"/>
      <w:r w:rsidR="00471FBD" w:rsidRPr="00D45B75">
        <w:rPr>
          <w:rFonts w:ascii="Times New Roman" w:hAnsi="Times New Roman" w:cs="Times New Roman"/>
          <w:sz w:val="20"/>
          <w:szCs w:val="20"/>
        </w:rPr>
        <w:t xml:space="preserve"> (z limitem na ubezpieczenia mienia od kradzieży z włamaniem i rabunku, dewastacji, graffiti oraz ubezpieczenia szyb i przedmiotów szklanych od stłuczenia)</w:t>
      </w:r>
    </w:p>
    <w:p w14:paraId="180D01A1" w14:textId="25E6B4E2" w:rsidR="009A660D" w:rsidRPr="00D45B75" w:rsidRDefault="009A660D" w:rsidP="00BD675C">
      <w:pPr>
        <w:pStyle w:val="Akapitzlist"/>
        <w:numPr>
          <w:ilvl w:val="0"/>
          <w:numId w:val="2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ubezpieczenia sprzętu elektronicznego oraz oprogramowania, kosztów odtworzenia danych od wszystkich </w:t>
      </w:r>
      <w:proofErr w:type="spellStart"/>
      <w:r w:rsidRPr="00D45B75">
        <w:rPr>
          <w:rFonts w:ascii="Times New Roman" w:hAnsi="Times New Roman" w:cs="Times New Roman"/>
          <w:sz w:val="20"/>
          <w:szCs w:val="20"/>
        </w:rPr>
        <w:t>ryzyk</w:t>
      </w:r>
      <w:proofErr w:type="spellEnd"/>
      <w:r w:rsidRPr="00D45B75">
        <w:rPr>
          <w:rFonts w:ascii="Times New Roman" w:hAnsi="Times New Roman" w:cs="Times New Roman"/>
          <w:sz w:val="20"/>
          <w:szCs w:val="20"/>
        </w:rPr>
        <w:t>,</w:t>
      </w:r>
    </w:p>
    <w:p w14:paraId="62A13D31" w14:textId="37BAEF62" w:rsidR="009A660D" w:rsidRPr="00D45B75" w:rsidRDefault="009A660D" w:rsidP="00BD675C">
      <w:pPr>
        <w:pStyle w:val="Akapitzlist"/>
        <w:numPr>
          <w:ilvl w:val="0"/>
          <w:numId w:val="2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odpowiedzialności cywilnej.</w:t>
      </w:r>
    </w:p>
    <w:p w14:paraId="44C5BEBA" w14:textId="6EFE638E" w:rsidR="009A660D" w:rsidRPr="00D45B75" w:rsidRDefault="009A660D" w:rsidP="00BD675C">
      <w:pPr>
        <w:pStyle w:val="Akapitzlist"/>
        <w:numPr>
          <w:ilvl w:val="0"/>
          <w:numId w:val="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Zamówienie zostało podzielone na dwie części:</w:t>
      </w:r>
    </w:p>
    <w:p w14:paraId="65954B2B" w14:textId="1E3E8ED4" w:rsidR="009A660D" w:rsidRPr="00D45B75" w:rsidRDefault="009A660D" w:rsidP="00BD675C">
      <w:pPr>
        <w:pStyle w:val="Akapitzlist"/>
        <w:numPr>
          <w:ilvl w:val="2"/>
          <w:numId w:val="1"/>
        </w:numPr>
        <w:spacing w:after="0" w:line="276" w:lineRule="auto"/>
        <w:ind w:left="284" w:hanging="142"/>
        <w:jc w:val="both"/>
        <w:rPr>
          <w:rFonts w:ascii="Times New Roman" w:hAnsi="Times New Roman" w:cs="Times New Roman"/>
          <w:sz w:val="20"/>
          <w:szCs w:val="20"/>
        </w:rPr>
      </w:pPr>
      <w:r w:rsidRPr="00D45B75">
        <w:rPr>
          <w:rFonts w:ascii="Times New Roman" w:hAnsi="Times New Roman" w:cs="Times New Roman"/>
          <w:sz w:val="20"/>
          <w:szCs w:val="20"/>
        </w:rPr>
        <w:t>Część I Ubezpieczenia majątkowe, obejmujące:</w:t>
      </w:r>
    </w:p>
    <w:p w14:paraId="2B7193C1" w14:textId="2E1A8956" w:rsidR="009A660D" w:rsidRPr="00D45B75" w:rsidRDefault="009A660D" w:rsidP="00BD675C">
      <w:pPr>
        <w:pStyle w:val="Akapitzlist"/>
        <w:numPr>
          <w:ilvl w:val="0"/>
          <w:numId w:val="2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ubezpieczenie mienia od </w:t>
      </w:r>
      <w:r w:rsidR="00471FBD" w:rsidRPr="00D45B75">
        <w:rPr>
          <w:rFonts w:ascii="Times New Roman" w:hAnsi="Times New Roman" w:cs="Times New Roman"/>
          <w:sz w:val="20"/>
          <w:szCs w:val="20"/>
        </w:rPr>
        <w:t xml:space="preserve">wszystkich </w:t>
      </w:r>
      <w:proofErr w:type="spellStart"/>
      <w:r w:rsidR="00471FBD" w:rsidRPr="00D45B75">
        <w:rPr>
          <w:rFonts w:ascii="Times New Roman" w:hAnsi="Times New Roman" w:cs="Times New Roman"/>
          <w:sz w:val="20"/>
          <w:szCs w:val="20"/>
        </w:rPr>
        <w:t>ryzyk</w:t>
      </w:r>
      <w:proofErr w:type="spellEnd"/>
    </w:p>
    <w:p w14:paraId="3F3E1281" w14:textId="0DEBECEB" w:rsidR="009A660D" w:rsidRPr="00D45B75" w:rsidRDefault="009A660D" w:rsidP="00BD675C">
      <w:pPr>
        <w:pStyle w:val="Akapitzlist"/>
        <w:numPr>
          <w:ilvl w:val="0"/>
          <w:numId w:val="2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ubezpieczenia sprzętu elektronicznego oraz oprogramowania, kosztów odtworzenia danych od wszystkich </w:t>
      </w:r>
      <w:proofErr w:type="spellStart"/>
      <w:r w:rsidRPr="00D45B75">
        <w:rPr>
          <w:rFonts w:ascii="Times New Roman" w:hAnsi="Times New Roman" w:cs="Times New Roman"/>
          <w:sz w:val="20"/>
          <w:szCs w:val="20"/>
        </w:rPr>
        <w:t>ryzyk</w:t>
      </w:r>
      <w:proofErr w:type="spellEnd"/>
      <w:r w:rsidRPr="00D45B75">
        <w:rPr>
          <w:rFonts w:ascii="Times New Roman" w:hAnsi="Times New Roman" w:cs="Times New Roman"/>
          <w:sz w:val="20"/>
          <w:szCs w:val="20"/>
        </w:rPr>
        <w:t>,</w:t>
      </w:r>
    </w:p>
    <w:p w14:paraId="166424CB" w14:textId="0B2140B3" w:rsidR="009A660D" w:rsidRPr="00D45B75" w:rsidRDefault="009A660D" w:rsidP="00BD675C">
      <w:pPr>
        <w:pStyle w:val="Akapitzlist"/>
        <w:numPr>
          <w:ilvl w:val="0"/>
          <w:numId w:val="2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odpowiedzialności cywilnej.</w:t>
      </w:r>
    </w:p>
    <w:p w14:paraId="3FC480EC" w14:textId="28D356D0" w:rsidR="009A660D" w:rsidRPr="00D45B75" w:rsidRDefault="009A660D" w:rsidP="00BD675C">
      <w:pPr>
        <w:pStyle w:val="Akapitzlist"/>
        <w:numPr>
          <w:ilvl w:val="2"/>
          <w:numId w:val="1"/>
        </w:numPr>
        <w:spacing w:after="0" w:line="276" w:lineRule="auto"/>
        <w:ind w:left="426" w:hanging="284"/>
        <w:jc w:val="both"/>
        <w:rPr>
          <w:rFonts w:ascii="Times New Roman" w:hAnsi="Times New Roman" w:cs="Times New Roman"/>
          <w:sz w:val="20"/>
          <w:szCs w:val="20"/>
        </w:rPr>
      </w:pPr>
      <w:r w:rsidRPr="00D45B75">
        <w:rPr>
          <w:rFonts w:ascii="Times New Roman" w:hAnsi="Times New Roman" w:cs="Times New Roman"/>
          <w:sz w:val="20"/>
          <w:szCs w:val="20"/>
        </w:rPr>
        <w:t>Część II Ubezpieczenia komunikacyjne, obejmujące:</w:t>
      </w:r>
    </w:p>
    <w:p w14:paraId="7092B58C" w14:textId="7B69B6CA" w:rsidR="009A660D" w:rsidRPr="00D45B75" w:rsidRDefault="009A660D" w:rsidP="00BD675C">
      <w:pPr>
        <w:pStyle w:val="Akapitzlist"/>
        <w:numPr>
          <w:ilvl w:val="0"/>
          <w:numId w:val="2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odpowiedzialności cywilnej posiadaczy pojazdów mechanicznych za szkody powstałe w związku z ruchem tych pojazdów w ruchu krajowych i zagranicznym,</w:t>
      </w:r>
    </w:p>
    <w:p w14:paraId="474BB791" w14:textId="1E3E4848" w:rsidR="009A660D" w:rsidRPr="00D45B75" w:rsidRDefault="009A660D" w:rsidP="00BD675C">
      <w:pPr>
        <w:pStyle w:val="Akapitzlist"/>
        <w:numPr>
          <w:ilvl w:val="0"/>
          <w:numId w:val="2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ubezpieczenia Auto-Casco (w zakresie pełnym oraz ograniczonym),</w:t>
      </w:r>
    </w:p>
    <w:p w14:paraId="3ECE0B52" w14:textId="65FE7355" w:rsidR="009A660D" w:rsidRPr="00D45B75" w:rsidRDefault="009A660D" w:rsidP="00BD675C">
      <w:pPr>
        <w:pStyle w:val="Akapitzlist"/>
        <w:numPr>
          <w:ilvl w:val="0"/>
          <w:numId w:val="2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Assistance,</w:t>
      </w:r>
    </w:p>
    <w:p w14:paraId="019513DF" w14:textId="6D9B8341" w:rsidR="009A660D" w:rsidRPr="00D45B75" w:rsidRDefault="009A660D" w:rsidP="00BD675C">
      <w:pPr>
        <w:pStyle w:val="Akapitzlist"/>
        <w:numPr>
          <w:ilvl w:val="0"/>
          <w:numId w:val="2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ubezpieczenie następstw nieszczęśliwych wypadków kierowców i pasażerów,</w:t>
      </w:r>
    </w:p>
    <w:p w14:paraId="5CE44D83" w14:textId="1AEF214F" w:rsidR="00691837" w:rsidRPr="00D45B75" w:rsidRDefault="00691837" w:rsidP="00BD675C">
      <w:pPr>
        <w:pStyle w:val="Akapitzlist"/>
        <w:numPr>
          <w:ilvl w:val="0"/>
          <w:numId w:val="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Szczegółowy opis przedmiotu zamówienia</w:t>
      </w:r>
      <w:r w:rsidR="009A660D" w:rsidRPr="00D45B75">
        <w:rPr>
          <w:rFonts w:ascii="Times New Roman" w:hAnsi="Times New Roman" w:cs="Times New Roman"/>
          <w:sz w:val="20"/>
          <w:szCs w:val="20"/>
        </w:rPr>
        <w:t xml:space="preserve"> dla każdej części,</w:t>
      </w:r>
      <w:r w:rsidRPr="00D45B75">
        <w:rPr>
          <w:rFonts w:ascii="Times New Roman" w:hAnsi="Times New Roman" w:cs="Times New Roman"/>
          <w:sz w:val="20"/>
          <w:szCs w:val="20"/>
        </w:rPr>
        <w:t xml:space="preserve"> zawiera załącznik nr </w:t>
      </w:r>
      <w:r w:rsidR="0034138F" w:rsidRPr="00D45B75">
        <w:rPr>
          <w:rFonts w:ascii="Times New Roman" w:hAnsi="Times New Roman" w:cs="Times New Roman"/>
          <w:sz w:val="20"/>
          <w:szCs w:val="20"/>
        </w:rPr>
        <w:t>5</w:t>
      </w:r>
      <w:r w:rsidRPr="00D45B75">
        <w:rPr>
          <w:rFonts w:ascii="Times New Roman" w:hAnsi="Times New Roman" w:cs="Times New Roman"/>
          <w:sz w:val="20"/>
          <w:szCs w:val="20"/>
        </w:rPr>
        <w:t xml:space="preserve"> do SWZ</w:t>
      </w:r>
      <w:r w:rsidR="00764AF8" w:rsidRPr="00D45B75">
        <w:rPr>
          <w:rFonts w:ascii="Times New Roman" w:hAnsi="Times New Roman" w:cs="Times New Roman"/>
          <w:sz w:val="20"/>
          <w:szCs w:val="20"/>
        </w:rPr>
        <w:t xml:space="preserve"> i załącznik nr 6 do SWZ</w:t>
      </w:r>
      <w:r w:rsidRPr="00D45B75">
        <w:rPr>
          <w:rFonts w:ascii="Times New Roman" w:hAnsi="Times New Roman" w:cs="Times New Roman"/>
          <w:sz w:val="20"/>
          <w:szCs w:val="20"/>
        </w:rPr>
        <w:t xml:space="preserve">. </w:t>
      </w:r>
      <w:r w:rsidR="0034138F" w:rsidRPr="00D45B75">
        <w:rPr>
          <w:rFonts w:ascii="Times New Roman" w:hAnsi="Times New Roman" w:cs="Times New Roman"/>
          <w:sz w:val="20"/>
          <w:szCs w:val="20"/>
        </w:rPr>
        <w:t>Wykaz mienia</w:t>
      </w:r>
      <w:r w:rsidR="00FE5992" w:rsidRPr="00D45B75">
        <w:rPr>
          <w:rFonts w:ascii="Times New Roman" w:hAnsi="Times New Roman" w:cs="Times New Roman"/>
          <w:sz w:val="20"/>
          <w:szCs w:val="20"/>
        </w:rPr>
        <w:t xml:space="preserve"> /w tym sprzętu elektronicznego </w:t>
      </w:r>
      <w:r w:rsidR="0034138F" w:rsidRPr="00D45B75">
        <w:rPr>
          <w:rFonts w:ascii="Times New Roman" w:hAnsi="Times New Roman" w:cs="Times New Roman"/>
          <w:sz w:val="20"/>
          <w:szCs w:val="20"/>
        </w:rPr>
        <w:t xml:space="preserve">do ubezpieczenia (część I) </w:t>
      </w:r>
      <w:r w:rsidRPr="00D45B75">
        <w:rPr>
          <w:rFonts w:ascii="Times New Roman" w:hAnsi="Times New Roman" w:cs="Times New Roman"/>
          <w:sz w:val="20"/>
          <w:szCs w:val="20"/>
        </w:rPr>
        <w:t xml:space="preserve">a zawiera załącznik nr </w:t>
      </w:r>
      <w:r w:rsidR="00FE5992" w:rsidRPr="00D45B75">
        <w:rPr>
          <w:rFonts w:ascii="Times New Roman" w:hAnsi="Times New Roman" w:cs="Times New Roman"/>
          <w:sz w:val="20"/>
          <w:szCs w:val="20"/>
        </w:rPr>
        <w:t>7/7a</w:t>
      </w:r>
      <w:r w:rsidRPr="00D45B75">
        <w:rPr>
          <w:rFonts w:ascii="Times New Roman" w:hAnsi="Times New Roman" w:cs="Times New Roman"/>
          <w:sz w:val="20"/>
          <w:szCs w:val="20"/>
        </w:rPr>
        <w:t xml:space="preserve"> do SWZ, zaś wykaz pojazdów zamieszczono w załączniku nr</w:t>
      </w:r>
      <w:r w:rsidR="00FE5992" w:rsidRPr="00D45B75">
        <w:rPr>
          <w:rFonts w:ascii="Times New Roman" w:hAnsi="Times New Roman" w:cs="Times New Roman"/>
          <w:sz w:val="20"/>
          <w:szCs w:val="20"/>
        </w:rPr>
        <w:t xml:space="preserve"> 8 </w:t>
      </w:r>
      <w:r w:rsidRPr="00D45B75">
        <w:rPr>
          <w:rFonts w:ascii="Times New Roman" w:hAnsi="Times New Roman" w:cs="Times New Roman"/>
          <w:sz w:val="20"/>
          <w:szCs w:val="20"/>
        </w:rPr>
        <w:t>do SWZ.</w:t>
      </w:r>
    </w:p>
    <w:p w14:paraId="73470413" w14:textId="5AF0814E" w:rsidR="00193363" w:rsidRPr="00D45B75" w:rsidRDefault="001713ED" w:rsidP="00BD675C">
      <w:pPr>
        <w:pStyle w:val="Akapitzlist"/>
        <w:numPr>
          <w:ilvl w:val="0"/>
          <w:numId w:val="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Zamawiający przewiduje w zamówieniu </w:t>
      </w:r>
      <w:r w:rsidR="00CA67CE" w:rsidRPr="00D45B75">
        <w:rPr>
          <w:rFonts w:ascii="Times New Roman" w:hAnsi="Times New Roman" w:cs="Times New Roman"/>
          <w:sz w:val="20"/>
          <w:szCs w:val="20"/>
        </w:rPr>
        <w:t>opcje</w:t>
      </w:r>
      <w:r w:rsidRPr="00D45B75">
        <w:rPr>
          <w:rFonts w:ascii="Times New Roman" w:hAnsi="Times New Roman" w:cs="Times New Roman"/>
          <w:sz w:val="20"/>
          <w:szCs w:val="20"/>
        </w:rPr>
        <w:t>.</w:t>
      </w:r>
    </w:p>
    <w:p w14:paraId="3D7E733B" w14:textId="4295B013" w:rsidR="00691837" w:rsidRPr="00D45B75" w:rsidRDefault="00691837" w:rsidP="00BD675C">
      <w:pPr>
        <w:pStyle w:val="Akapitzlist"/>
        <w:numPr>
          <w:ilvl w:val="0"/>
          <w:numId w:val="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Nazwa i kod CPV: 66510000-8 Usługi ubezpieczeniowe</w:t>
      </w:r>
    </w:p>
    <w:p w14:paraId="6B6493D5" w14:textId="77777777" w:rsidR="00BD5FE4" w:rsidRPr="00D45B75" w:rsidRDefault="00BD5FE4" w:rsidP="00BD675C">
      <w:pPr>
        <w:pStyle w:val="Akapitzlist"/>
        <w:spacing w:after="0" w:line="276" w:lineRule="auto"/>
        <w:ind w:left="360"/>
        <w:jc w:val="both"/>
        <w:rPr>
          <w:rFonts w:ascii="Times New Roman" w:hAnsi="Times New Roman" w:cs="Times New Roman"/>
          <w:sz w:val="20"/>
          <w:szCs w:val="20"/>
        </w:rPr>
      </w:pPr>
    </w:p>
    <w:p w14:paraId="0BD076A6" w14:textId="72E6ED51" w:rsidR="003934CF" w:rsidRPr="00D45B75" w:rsidRDefault="0088499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8</w:t>
      </w:r>
    </w:p>
    <w:p w14:paraId="48C19AF5" w14:textId="095C7A7F" w:rsidR="00FD41B6" w:rsidRPr="00D45B75" w:rsidRDefault="0088499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T</w:t>
      </w:r>
      <w:r w:rsidR="00FD41B6" w:rsidRPr="00D45B75">
        <w:rPr>
          <w:rFonts w:ascii="Times New Roman" w:hAnsi="Times New Roman" w:cs="Times New Roman"/>
          <w:b/>
          <w:bCs/>
          <w:sz w:val="20"/>
          <w:szCs w:val="20"/>
        </w:rPr>
        <w:t>ermin wykonania zamówienia</w:t>
      </w:r>
      <w:r w:rsidRPr="00D45B75">
        <w:rPr>
          <w:rFonts w:ascii="Times New Roman" w:hAnsi="Times New Roman" w:cs="Times New Roman"/>
          <w:b/>
          <w:bCs/>
          <w:sz w:val="20"/>
          <w:szCs w:val="20"/>
        </w:rPr>
        <w:t>:</w:t>
      </w:r>
    </w:p>
    <w:p w14:paraId="60A020EF" w14:textId="3A27BF4D" w:rsidR="00BD5FE4" w:rsidRPr="00D45B75" w:rsidRDefault="00884993" w:rsidP="00BD675C">
      <w:pPr>
        <w:pStyle w:val="Akapitzlist"/>
        <w:numPr>
          <w:ilvl w:val="0"/>
          <w:numId w:val="2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Umowa zostanie zawarta na okres </w:t>
      </w:r>
      <w:r w:rsidR="009A660D" w:rsidRPr="00D45B75">
        <w:rPr>
          <w:rFonts w:ascii="Times New Roman" w:hAnsi="Times New Roman" w:cs="Times New Roman"/>
          <w:sz w:val="20"/>
          <w:szCs w:val="20"/>
        </w:rPr>
        <w:t>12</w:t>
      </w:r>
      <w:r w:rsidRPr="00D45B75">
        <w:rPr>
          <w:rFonts w:ascii="Times New Roman" w:hAnsi="Times New Roman" w:cs="Times New Roman"/>
          <w:sz w:val="20"/>
          <w:szCs w:val="20"/>
        </w:rPr>
        <w:t xml:space="preserve"> miesięcy, począwszy od dnia </w:t>
      </w:r>
      <w:r w:rsidR="00492130" w:rsidRPr="00D45B75">
        <w:rPr>
          <w:rFonts w:ascii="Times New Roman" w:hAnsi="Times New Roman" w:cs="Times New Roman"/>
          <w:sz w:val="20"/>
          <w:szCs w:val="20"/>
        </w:rPr>
        <w:t xml:space="preserve">1 </w:t>
      </w:r>
      <w:r w:rsidR="001A518B" w:rsidRPr="00D45B75">
        <w:rPr>
          <w:rFonts w:ascii="Times New Roman" w:hAnsi="Times New Roman" w:cs="Times New Roman"/>
          <w:sz w:val="20"/>
          <w:szCs w:val="20"/>
        </w:rPr>
        <w:t>kwietnia</w:t>
      </w:r>
      <w:r w:rsidR="00492130" w:rsidRPr="00D45B75">
        <w:rPr>
          <w:rFonts w:ascii="Times New Roman" w:hAnsi="Times New Roman" w:cs="Times New Roman"/>
          <w:sz w:val="20"/>
          <w:szCs w:val="20"/>
        </w:rPr>
        <w:t xml:space="preserve"> 202</w:t>
      </w:r>
      <w:r w:rsidR="00140BBB" w:rsidRPr="00D45B75">
        <w:rPr>
          <w:rFonts w:ascii="Times New Roman" w:hAnsi="Times New Roman" w:cs="Times New Roman"/>
          <w:sz w:val="20"/>
          <w:szCs w:val="20"/>
        </w:rPr>
        <w:t>4</w:t>
      </w:r>
      <w:r w:rsidR="00492130" w:rsidRPr="00D45B75">
        <w:rPr>
          <w:rFonts w:ascii="Times New Roman" w:hAnsi="Times New Roman" w:cs="Times New Roman"/>
          <w:sz w:val="20"/>
          <w:szCs w:val="20"/>
        </w:rPr>
        <w:t xml:space="preserve"> r. </w:t>
      </w:r>
      <w:r w:rsidRPr="00D45B75">
        <w:rPr>
          <w:rFonts w:ascii="Times New Roman" w:hAnsi="Times New Roman" w:cs="Times New Roman"/>
          <w:sz w:val="20"/>
          <w:szCs w:val="20"/>
        </w:rPr>
        <w:t xml:space="preserve">do dnia </w:t>
      </w:r>
      <w:r w:rsidR="001A518B" w:rsidRPr="00D45B75">
        <w:rPr>
          <w:rFonts w:ascii="Times New Roman" w:hAnsi="Times New Roman" w:cs="Times New Roman"/>
          <w:sz w:val="20"/>
          <w:szCs w:val="20"/>
        </w:rPr>
        <w:t xml:space="preserve">31 marca </w:t>
      </w:r>
      <w:r w:rsidR="00492130" w:rsidRPr="00D45B75">
        <w:rPr>
          <w:rFonts w:ascii="Times New Roman" w:hAnsi="Times New Roman" w:cs="Times New Roman"/>
          <w:sz w:val="20"/>
          <w:szCs w:val="20"/>
        </w:rPr>
        <w:t>202</w:t>
      </w:r>
      <w:r w:rsidR="00140BBB" w:rsidRPr="00D45B75">
        <w:rPr>
          <w:rFonts w:ascii="Times New Roman" w:hAnsi="Times New Roman" w:cs="Times New Roman"/>
          <w:sz w:val="20"/>
          <w:szCs w:val="20"/>
        </w:rPr>
        <w:t>5</w:t>
      </w:r>
      <w:r w:rsidR="00492130" w:rsidRPr="00D45B75">
        <w:rPr>
          <w:rFonts w:ascii="Times New Roman" w:hAnsi="Times New Roman" w:cs="Times New Roman"/>
          <w:sz w:val="20"/>
          <w:szCs w:val="20"/>
        </w:rPr>
        <w:t xml:space="preserve"> r</w:t>
      </w:r>
      <w:r w:rsidRPr="00D45B75">
        <w:rPr>
          <w:rFonts w:ascii="Times New Roman" w:hAnsi="Times New Roman" w:cs="Times New Roman"/>
          <w:sz w:val="20"/>
          <w:szCs w:val="20"/>
        </w:rPr>
        <w:t xml:space="preserve">. </w:t>
      </w:r>
    </w:p>
    <w:p w14:paraId="6370D39C" w14:textId="568357CA" w:rsidR="00BD5FE4" w:rsidRPr="00D45B75" w:rsidRDefault="001A518B" w:rsidP="00BD675C">
      <w:pPr>
        <w:pStyle w:val="Akapitzlist"/>
        <w:numPr>
          <w:ilvl w:val="0"/>
          <w:numId w:val="2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Części II, ustala się</w:t>
      </w:r>
      <w:r w:rsidR="00D0338B" w:rsidRPr="00D45B75">
        <w:rPr>
          <w:rFonts w:ascii="Times New Roman" w:hAnsi="Times New Roman" w:cs="Times New Roman"/>
          <w:sz w:val="20"/>
          <w:szCs w:val="20"/>
        </w:rPr>
        <w:t xml:space="preserve">, że ochrona ubezpieczeniowa dla poszczególnych pojazdów mechanicznych będzie udzielana w okresie </w:t>
      </w:r>
      <w:r w:rsidRPr="00D45B75">
        <w:rPr>
          <w:rFonts w:ascii="Times New Roman" w:hAnsi="Times New Roman" w:cs="Times New Roman"/>
          <w:sz w:val="20"/>
          <w:szCs w:val="20"/>
        </w:rPr>
        <w:t>12</w:t>
      </w:r>
      <w:r w:rsidR="00D0338B" w:rsidRPr="00D45B75">
        <w:rPr>
          <w:rFonts w:ascii="Times New Roman" w:hAnsi="Times New Roman" w:cs="Times New Roman"/>
          <w:sz w:val="20"/>
          <w:szCs w:val="20"/>
        </w:rPr>
        <w:t xml:space="preserve"> miesięcy, liczonym odrębnie dla każdego pojazdu mechanicznego, zgłoszonego</w:t>
      </w:r>
      <w:r w:rsidR="00197B7D" w:rsidRPr="00D45B75">
        <w:rPr>
          <w:rFonts w:ascii="Times New Roman" w:hAnsi="Times New Roman" w:cs="Times New Roman"/>
          <w:sz w:val="20"/>
          <w:szCs w:val="20"/>
        </w:rPr>
        <w:t xml:space="preserve"> do ubezpieczenia</w:t>
      </w:r>
      <w:r w:rsidR="00D0338B" w:rsidRPr="00D45B75">
        <w:rPr>
          <w:rFonts w:ascii="Times New Roman" w:hAnsi="Times New Roman" w:cs="Times New Roman"/>
          <w:sz w:val="20"/>
          <w:szCs w:val="20"/>
        </w:rPr>
        <w:t xml:space="preserve"> w okresie od dnia </w:t>
      </w:r>
      <w:r w:rsidR="00197B7D" w:rsidRPr="00D45B75">
        <w:rPr>
          <w:rFonts w:ascii="Times New Roman" w:hAnsi="Times New Roman" w:cs="Times New Roman"/>
          <w:sz w:val="20"/>
          <w:szCs w:val="20"/>
        </w:rPr>
        <w:t xml:space="preserve">1 </w:t>
      </w:r>
      <w:r w:rsidRPr="00D45B75">
        <w:rPr>
          <w:rFonts w:ascii="Times New Roman" w:hAnsi="Times New Roman" w:cs="Times New Roman"/>
          <w:sz w:val="20"/>
          <w:szCs w:val="20"/>
        </w:rPr>
        <w:t>kwietnia</w:t>
      </w:r>
      <w:r w:rsidR="00D0338B" w:rsidRPr="00D45B75">
        <w:rPr>
          <w:rFonts w:ascii="Times New Roman" w:hAnsi="Times New Roman" w:cs="Times New Roman"/>
          <w:sz w:val="20"/>
          <w:szCs w:val="20"/>
        </w:rPr>
        <w:t xml:space="preserve"> 202</w:t>
      </w:r>
      <w:r w:rsidR="004A7248" w:rsidRPr="00D45B75">
        <w:rPr>
          <w:rFonts w:ascii="Times New Roman" w:hAnsi="Times New Roman" w:cs="Times New Roman"/>
          <w:sz w:val="20"/>
          <w:szCs w:val="20"/>
        </w:rPr>
        <w:t>4</w:t>
      </w:r>
      <w:r w:rsidR="00D0338B" w:rsidRPr="00D45B75">
        <w:rPr>
          <w:rFonts w:ascii="Times New Roman" w:hAnsi="Times New Roman" w:cs="Times New Roman"/>
          <w:sz w:val="20"/>
          <w:szCs w:val="20"/>
        </w:rPr>
        <w:t xml:space="preserve"> r. do dnia </w:t>
      </w:r>
      <w:r w:rsidRPr="00D45B75">
        <w:rPr>
          <w:rFonts w:ascii="Times New Roman" w:hAnsi="Times New Roman" w:cs="Times New Roman"/>
          <w:sz w:val="20"/>
          <w:szCs w:val="20"/>
        </w:rPr>
        <w:t xml:space="preserve">31 marca </w:t>
      </w:r>
      <w:r w:rsidR="00D0338B" w:rsidRPr="00D45B75">
        <w:rPr>
          <w:rFonts w:ascii="Times New Roman" w:hAnsi="Times New Roman" w:cs="Times New Roman"/>
          <w:sz w:val="20"/>
          <w:szCs w:val="20"/>
        </w:rPr>
        <w:t>202</w:t>
      </w:r>
      <w:r w:rsidR="004A7248" w:rsidRPr="00D45B75">
        <w:rPr>
          <w:rFonts w:ascii="Times New Roman" w:hAnsi="Times New Roman" w:cs="Times New Roman"/>
          <w:sz w:val="20"/>
          <w:szCs w:val="20"/>
        </w:rPr>
        <w:t>5</w:t>
      </w:r>
      <w:r w:rsidR="00D0338B" w:rsidRPr="00D45B75">
        <w:rPr>
          <w:rFonts w:ascii="Times New Roman" w:hAnsi="Times New Roman" w:cs="Times New Roman"/>
          <w:sz w:val="20"/>
          <w:szCs w:val="20"/>
        </w:rPr>
        <w:t xml:space="preserve"> r.</w:t>
      </w:r>
      <w:r w:rsidRPr="00D45B75">
        <w:rPr>
          <w:rFonts w:ascii="Times New Roman" w:hAnsi="Times New Roman" w:cs="Times New Roman"/>
          <w:sz w:val="20"/>
          <w:szCs w:val="20"/>
        </w:rPr>
        <w:t xml:space="preserve"> </w:t>
      </w:r>
      <w:r w:rsidR="00197B7D" w:rsidRPr="00D45B75">
        <w:rPr>
          <w:rFonts w:ascii="Times New Roman" w:hAnsi="Times New Roman" w:cs="Times New Roman"/>
          <w:sz w:val="20"/>
          <w:szCs w:val="20"/>
        </w:rPr>
        <w:t xml:space="preserve">Zamawiający, z zastrzeżeniem przepisów powszechnie obowiązującego prawa, będzie miał prawo wyrównywania okresów ubezpieczenia </w:t>
      </w:r>
      <w:r w:rsidR="00BD02E7" w:rsidRPr="00D45B75">
        <w:rPr>
          <w:rFonts w:ascii="Times New Roman" w:hAnsi="Times New Roman" w:cs="Times New Roman"/>
          <w:sz w:val="20"/>
          <w:szCs w:val="20"/>
        </w:rPr>
        <w:t>zgodnie z podaną przez niego datą</w:t>
      </w:r>
      <w:r w:rsidR="00197B7D" w:rsidRPr="00D45B75">
        <w:rPr>
          <w:rFonts w:ascii="Times New Roman" w:hAnsi="Times New Roman" w:cs="Times New Roman"/>
          <w:sz w:val="20"/>
          <w:szCs w:val="20"/>
        </w:rPr>
        <w:t xml:space="preserve">. </w:t>
      </w:r>
    </w:p>
    <w:p w14:paraId="28217232" w14:textId="2626AAED" w:rsidR="00D0338B" w:rsidRPr="00D45B75" w:rsidRDefault="00D0338B" w:rsidP="00BD675C">
      <w:pPr>
        <w:spacing w:after="0" w:line="276" w:lineRule="auto"/>
        <w:jc w:val="both"/>
        <w:rPr>
          <w:rFonts w:ascii="Times New Roman" w:hAnsi="Times New Roman" w:cs="Times New Roman"/>
          <w:sz w:val="20"/>
          <w:szCs w:val="20"/>
        </w:rPr>
      </w:pPr>
    </w:p>
    <w:p w14:paraId="1EE1BE5B" w14:textId="369C3468" w:rsidR="00AF0E33" w:rsidRPr="00D45B75" w:rsidRDefault="00AF0E3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9</w:t>
      </w:r>
    </w:p>
    <w:p w14:paraId="0AFCF747" w14:textId="580BE13D" w:rsidR="00AF0E33" w:rsidRPr="00D45B75" w:rsidRDefault="00AF0E3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Informacja o przewidywanych zamówieniach, o których mowa w art. 214 ust. 1 pkt 7 </w:t>
      </w:r>
      <w:r w:rsidR="000A3AC2" w:rsidRPr="00D45B75">
        <w:rPr>
          <w:rFonts w:ascii="Times New Roman" w:hAnsi="Times New Roman" w:cs="Times New Roman"/>
          <w:b/>
          <w:bCs/>
          <w:sz w:val="20"/>
          <w:szCs w:val="20"/>
        </w:rPr>
        <w:t>PZP</w:t>
      </w:r>
      <w:r w:rsidRPr="00D45B75">
        <w:rPr>
          <w:rFonts w:ascii="Times New Roman" w:hAnsi="Times New Roman" w:cs="Times New Roman"/>
          <w:b/>
          <w:bCs/>
          <w:sz w:val="20"/>
          <w:szCs w:val="20"/>
        </w:rPr>
        <w:t>:</w:t>
      </w:r>
    </w:p>
    <w:p w14:paraId="6D63F57C" w14:textId="42251F7C" w:rsidR="001A518B" w:rsidRPr="00D45B75" w:rsidRDefault="00AF0E33"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Zamawiający </w:t>
      </w:r>
      <w:r w:rsidR="0039222C" w:rsidRPr="00D45B75">
        <w:rPr>
          <w:rFonts w:ascii="Times New Roman" w:hAnsi="Times New Roman" w:cs="Times New Roman"/>
          <w:sz w:val="20"/>
          <w:szCs w:val="20"/>
        </w:rPr>
        <w:t>przewiduje udzieleni</w:t>
      </w:r>
      <w:r w:rsidR="001A518B" w:rsidRPr="00D45B75">
        <w:rPr>
          <w:rFonts w:ascii="Times New Roman" w:hAnsi="Times New Roman" w:cs="Times New Roman"/>
          <w:sz w:val="20"/>
          <w:szCs w:val="20"/>
        </w:rPr>
        <w:t>e</w:t>
      </w:r>
      <w:r w:rsidR="0039222C" w:rsidRPr="00D45B75">
        <w:rPr>
          <w:rFonts w:ascii="Times New Roman" w:hAnsi="Times New Roman" w:cs="Times New Roman"/>
          <w:sz w:val="20"/>
          <w:szCs w:val="20"/>
        </w:rPr>
        <w:t xml:space="preserve"> zamówienia, o którym mowa w art. 214 ust.1 pkt 7 PZP</w:t>
      </w:r>
      <w:r w:rsidR="001A518B" w:rsidRPr="00D45B75">
        <w:rPr>
          <w:rFonts w:ascii="Times New Roman" w:hAnsi="Times New Roman" w:cs="Times New Roman"/>
          <w:sz w:val="20"/>
          <w:szCs w:val="20"/>
        </w:rPr>
        <w:t xml:space="preserve">, o całkowitej wartości wynoszącej 10% wartości zamówienia ustalonej dla Części I oraz </w:t>
      </w:r>
      <w:r w:rsidR="00F77DC7" w:rsidRPr="00D45B75">
        <w:rPr>
          <w:rFonts w:ascii="Times New Roman" w:hAnsi="Times New Roman" w:cs="Times New Roman"/>
          <w:sz w:val="20"/>
          <w:szCs w:val="20"/>
        </w:rPr>
        <w:t>2</w:t>
      </w:r>
      <w:r w:rsidR="001A518B" w:rsidRPr="00D45B75">
        <w:rPr>
          <w:rFonts w:ascii="Times New Roman" w:hAnsi="Times New Roman" w:cs="Times New Roman"/>
          <w:sz w:val="20"/>
          <w:szCs w:val="20"/>
        </w:rPr>
        <w:t>0% wartości zamówienia ustalonej dla Części II. Ewentualny zakres usług, o których mowa w zdaniu poprzednim</w:t>
      </w:r>
      <w:r w:rsidR="00445688" w:rsidRPr="00D45B75">
        <w:rPr>
          <w:rFonts w:ascii="Times New Roman" w:hAnsi="Times New Roman" w:cs="Times New Roman"/>
          <w:sz w:val="20"/>
          <w:szCs w:val="20"/>
        </w:rPr>
        <w:t>,</w:t>
      </w:r>
      <w:r w:rsidR="001A518B" w:rsidRPr="00D45B75">
        <w:rPr>
          <w:rFonts w:ascii="Times New Roman" w:hAnsi="Times New Roman" w:cs="Times New Roman"/>
          <w:sz w:val="20"/>
          <w:szCs w:val="20"/>
        </w:rPr>
        <w:t xml:space="preserve"> oraz warunki na jakich zostaną one udzielone został określony w opisie przedmiotu zamówienia, stanowiącym załącznik nr</w:t>
      </w:r>
      <w:r w:rsidR="00FE5992" w:rsidRPr="00D45B75">
        <w:rPr>
          <w:rFonts w:ascii="Times New Roman" w:hAnsi="Times New Roman" w:cs="Times New Roman"/>
          <w:sz w:val="20"/>
          <w:szCs w:val="20"/>
        </w:rPr>
        <w:t xml:space="preserve"> 5</w:t>
      </w:r>
      <w:r w:rsidR="001A518B" w:rsidRPr="00D45B75">
        <w:rPr>
          <w:rFonts w:ascii="Times New Roman" w:hAnsi="Times New Roman" w:cs="Times New Roman"/>
          <w:sz w:val="20"/>
          <w:szCs w:val="20"/>
        </w:rPr>
        <w:t xml:space="preserve"> do SWZ.</w:t>
      </w:r>
    </w:p>
    <w:p w14:paraId="4C63C564" w14:textId="77777777" w:rsidR="00AF0E33" w:rsidRPr="00D45B75" w:rsidRDefault="00AF0E33" w:rsidP="00BD675C">
      <w:pPr>
        <w:spacing w:after="0" w:line="276" w:lineRule="auto"/>
        <w:jc w:val="both"/>
        <w:rPr>
          <w:rFonts w:ascii="Times New Roman" w:hAnsi="Times New Roman" w:cs="Times New Roman"/>
          <w:sz w:val="20"/>
          <w:szCs w:val="20"/>
        </w:rPr>
      </w:pPr>
    </w:p>
    <w:p w14:paraId="72B70730" w14:textId="40B1D563" w:rsidR="00884993" w:rsidRPr="00D45B75" w:rsidRDefault="0088499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10</w:t>
      </w:r>
    </w:p>
    <w:p w14:paraId="2DA01893" w14:textId="5CA4E869" w:rsidR="00FB14E5" w:rsidRPr="00D45B75" w:rsidRDefault="0088499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P</w:t>
      </w:r>
      <w:r w:rsidR="00FD41B6" w:rsidRPr="00D45B75">
        <w:rPr>
          <w:rFonts w:ascii="Times New Roman" w:hAnsi="Times New Roman" w:cs="Times New Roman"/>
          <w:b/>
          <w:bCs/>
          <w:sz w:val="20"/>
          <w:szCs w:val="20"/>
        </w:rPr>
        <w:t>odstawy wykluczenia</w:t>
      </w:r>
      <w:r w:rsidR="00AA3596" w:rsidRPr="00D45B75">
        <w:rPr>
          <w:rFonts w:ascii="Times New Roman" w:hAnsi="Times New Roman" w:cs="Times New Roman"/>
          <w:b/>
          <w:bCs/>
          <w:sz w:val="20"/>
          <w:szCs w:val="20"/>
        </w:rPr>
        <w:t xml:space="preserve"> z postępowania</w:t>
      </w:r>
      <w:r w:rsidR="00FB14E5" w:rsidRPr="00D45B75">
        <w:rPr>
          <w:rFonts w:ascii="Times New Roman" w:hAnsi="Times New Roman" w:cs="Times New Roman"/>
          <w:b/>
          <w:bCs/>
          <w:sz w:val="20"/>
          <w:szCs w:val="20"/>
        </w:rPr>
        <w:t>:</w:t>
      </w:r>
    </w:p>
    <w:p w14:paraId="7E036E8D" w14:textId="77777777" w:rsidR="00CA67CE" w:rsidRPr="00D45B75" w:rsidRDefault="00CA67CE" w:rsidP="00BD675C">
      <w:pPr>
        <w:pStyle w:val="Akapitzlist"/>
        <w:numPr>
          <w:ilvl w:val="0"/>
          <w:numId w:val="2"/>
        </w:num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Zgodnie z art. 108 ust. 1 PZP, wykonawca zostanie wykluczony z postępowania, gdy zamawiający stwierdzi, że wobec zachodzą wobec niego następujące podstawy wykluczenia z postępowania, a to:</w:t>
      </w:r>
    </w:p>
    <w:p w14:paraId="64B5146D" w14:textId="77777777" w:rsidR="00CA67CE" w:rsidRPr="00D45B75" w:rsidRDefault="00CA67CE" w:rsidP="00BD675C">
      <w:pPr>
        <w:pStyle w:val="Akapitzlist"/>
        <w:numPr>
          <w:ilvl w:val="0"/>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(art. 108 ust. 1 pkt 2 PZP):</w:t>
      </w:r>
    </w:p>
    <w:p w14:paraId="11DD8785"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14:paraId="7AA4BEB2"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handlu ludźmi, o którym mowa w art. 189a Kodeksu karnego,</w:t>
      </w:r>
    </w:p>
    <w:p w14:paraId="1D34BA83"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o którym mowa w art. 228-230a, art. 250a Kodeksu karnego lub w art. 46-48 ustawy z dnia 25 czerwca 2010 r. o sporcie lub w art. 54 ust. 1-4 ustawy z dnia 12 maja 2011 r. o refundacji leków, środków spożywczych specjalnego przeznaczenia żywieniowego oraz wyrobów medycznych,</w:t>
      </w:r>
    </w:p>
    <w:p w14:paraId="0AE3F335"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F5F3E5"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o charakterze terrorystycznym, o którym mowa w art. 115 § 20 Kodeksu karnego, lub mające na celu popełnienie tego przestępstwa,</w:t>
      </w:r>
    </w:p>
    <w:p w14:paraId="279A8883"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6E73C7C7"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AC4145A"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o którym mowa w art. 9 ust. 1 i 3 lub art. 10 ustawy z dnia 15 czerwca 2012 r. o skutkach powierzania wykonywania pracy cudzoziemcom przebywającym wbrew przepisom na terytorium Rzeczypospolitej Polskiej </w:t>
      </w:r>
    </w:p>
    <w:p w14:paraId="7F4DB2A8" w14:textId="77777777" w:rsidR="00CA67CE" w:rsidRPr="00D45B75" w:rsidRDefault="00CA67CE" w:rsidP="00BD675C">
      <w:pPr>
        <w:pStyle w:val="Akapitzlist"/>
        <w:numPr>
          <w:ilvl w:val="1"/>
          <w:numId w:val="1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lub za odpowiedni czyn zabroniony określony w przepisach prawa obcego;</w:t>
      </w:r>
    </w:p>
    <w:p w14:paraId="62CBE1CC" w14:textId="77777777" w:rsidR="00CA67CE" w:rsidRPr="00D45B75" w:rsidRDefault="00CA67CE" w:rsidP="00BD675C">
      <w:pPr>
        <w:pStyle w:val="Akapitzlist"/>
        <w:numPr>
          <w:ilvl w:val="0"/>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42A2383C" w14:textId="77777777" w:rsidR="00CA67CE" w:rsidRPr="00D45B75" w:rsidRDefault="00CA67CE" w:rsidP="00BD675C">
      <w:pPr>
        <w:pStyle w:val="Akapitzlist"/>
        <w:numPr>
          <w:ilvl w:val="0"/>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wobec którego prawomocnie orzeczono zakaz ubiegania się o zamówienia publiczne (art. 108 ust. 1 pkt 4 PZP);</w:t>
      </w:r>
    </w:p>
    <w:p w14:paraId="64542991" w14:textId="77777777" w:rsidR="00CA67CE" w:rsidRPr="00D45B75" w:rsidRDefault="00CA67CE" w:rsidP="00BD675C">
      <w:pPr>
        <w:pStyle w:val="Akapitzlist"/>
        <w:numPr>
          <w:ilvl w:val="0"/>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0BCB7C5E" w14:textId="77777777" w:rsidR="00CA67CE" w:rsidRPr="00D45B75" w:rsidRDefault="00CA67CE" w:rsidP="00BD675C">
      <w:pPr>
        <w:pStyle w:val="Akapitzlist"/>
        <w:numPr>
          <w:ilvl w:val="0"/>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D45B75">
        <w:rPr>
          <w:rFonts w:ascii="Times New Roman" w:hAnsi="Times New Roman" w:cs="Times New Roman"/>
          <w:sz w:val="20"/>
          <w:szCs w:val="20"/>
        </w:rPr>
        <w:lastRenderedPageBreak/>
        <w:t>spowodowane tym zakłócenie konkurencji może być wyeliminowane w inny sposób niż przez wykluczenie wykonawcy z udziału w postępowaniu o udzielenie zamówienia (art. 108 ust. 1 pkt 6 PZP).</w:t>
      </w:r>
    </w:p>
    <w:p w14:paraId="186EC9B7" w14:textId="77777777" w:rsidR="00CA67CE" w:rsidRPr="00D45B75" w:rsidRDefault="00CA67CE" w:rsidP="00BD675C">
      <w:pPr>
        <w:pStyle w:val="Akapitzlist"/>
        <w:numPr>
          <w:ilvl w:val="0"/>
          <w:numId w:val="2"/>
        </w:num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Zamawiający nie przewiduje wykluczenia wykonawcy z postępowania na podstawie art. 109 ust. 1 PZP.</w:t>
      </w:r>
    </w:p>
    <w:p w14:paraId="6D3D215B" w14:textId="77777777" w:rsidR="00CA67CE" w:rsidRPr="00D45B75" w:rsidRDefault="00CA67CE" w:rsidP="00BD675C">
      <w:pPr>
        <w:pStyle w:val="Akapitzlist"/>
        <w:numPr>
          <w:ilvl w:val="0"/>
          <w:numId w:val="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 może zostać wykluczony przez zamawiającego na każdym etapie postępowania o udzielenie zamówienia.</w:t>
      </w:r>
    </w:p>
    <w:p w14:paraId="5D35A2E2" w14:textId="77777777" w:rsidR="00CA67CE" w:rsidRPr="00D45B75" w:rsidRDefault="00CA67CE" w:rsidP="00BD675C">
      <w:pPr>
        <w:pStyle w:val="Akapitzlist"/>
        <w:numPr>
          <w:ilvl w:val="0"/>
          <w:numId w:val="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 nie podlega wykluczeniu w okolicznościach określonych w art. 108 ust. 1 pkt 2 i 5 PZP, jeżeli udowodni zamawiającemu, że spełnił łącznie następujące przesłanki:</w:t>
      </w:r>
    </w:p>
    <w:p w14:paraId="6DB697A2" w14:textId="77777777" w:rsidR="00CA67CE" w:rsidRPr="00D45B75" w:rsidRDefault="00CA67CE" w:rsidP="00BD675C">
      <w:pPr>
        <w:pStyle w:val="Akapitzlist"/>
        <w:numPr>
          <w:ilvl w:val="1"/>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10E41266" w14:textId="77777777" w:rsidR="00CA67CE" w:rsidRPr="00D45B75" w:rsidRDefault="00CA67CE" w:rsidP="00BD675C">
      <w:pPr>
        <w:pStyle w:val="Akapitzlist"/>
        <w:numPr>
          <w:ilvl w:val="1"/>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A27FF1" w14:textId="77777777" w:rsidR="00CA67CE" w:rsidRPr="00D45B75" w:rsidRDefault="00CA67CE" w:rsidP="00BD675C">
      <w:pPr>
        <w:pStyle w:val="Akapitzlist"/>
        <w:numPr>
          <w:ilvl w:val="1"/>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2D12EC76" w14:textId="77777777" w:rsidR="00CA67CE" w:rsidRPr="00D45B75" w:rsidRDefault="00CA67CE" w:rsidP="00BD675C">
      <w:pPr>
        <w:pStyle w:val="Akapitzlist"/>
        <w:numPr>
          <w:ilvl w:val="0"/>
          <w:numId w:val="4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zerwał wszelkie powiązania z osobami lub podmiotami odpowiedzialnymi za nieprawidłowe postępowanie wykonawcy,</w:t>
      </w:r>
    </w:p>
    <w:p w14:paraId="4A062F47" w14:textId="77777777" w:rsidR="00CA67CE" w:rsidRPr="00D45B75" w:rsidRDefault="00CA67CE" w:rsidP="00BD675C">
      <w:pPr>
        <w:pStyle w:val="Akapitzlist"/>
        <w:numPr>
          <w:ilvl w:val="0"/>
          <w:numId w:val="4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zreorganizował personel,</w:t>
      </w:r>
    </w:p>
    <w:p w14:paraId="6A508A69" w14:textId="77777777" w:rsidR="00CA67CE" w:rsidRPr="00D45B75" w:rsidRDefault="00CA67CE" w:rsidP="00BD675C">
      <w:pPr>
        <w:pStyle w:val="Akapitzlist"/>
        <w:numPr>
          <w:ilvl w:val="0"/>
          <w:numId w:val="4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wdrożył system sprawozdawczości i kontroli,</w:t>
      </w:r>
    </w:p>
    <w:p w14:paraId="2EDAD342" w14:textId="77777777" w:rsidR="00CA67CE" w:rsidRPr="00D45B75" w:rsidRDefault="00CA67CE" w:rsidP="00BD675C">
      <w:pPr>
        <w:pStyle w:val="Akapitzlist"/>
        <w:numPr>
          <w:ilvl w:val="0"/>
          <w:numId w:val="4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utworzył struktury audytu wewnętrznego do monitorowania przestrzegania przepisów, wewnętrznych regulacji lub standardów,</w:t>
      </w:r>
    </w:p>
    <w:p w14:paraId="1BE76126" w14:textId="77777777" w:rsidR="00CA67CE" w:rsidRPr="00D45B75" w:rsidRDefault="00CA67CE" w:rsidP="00BD675C">
      <w:pPr>
        <w:pStyle w:val="Akapitzlist"/>
        <w:numPr>
          <w:ilvl w:val="0"/>
          <w:numId w:val="4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wprowadził wewnętrzne regulacje dotyczące odpowiedzialności i odszkodowań za nieprzestrzeganie przepisów, wewnętrznych regulacji lub standardów.</w:t>
      </w:r>
    </w:p>
    <w:p w14:paraId="16869DF0" w14:textId="77777777" w:rsidR="00CA67CE" w:rsidRPr="00D45B75" w:rsidRDefault="00CA67CE" w:rsidP="00BD675C">
      <w:pPr>
        <w:pStyle w:val="Akapitzlist"/>
        <w:numPr>
          <w:ilvl w:val="0"/>
          <w:numId w:val="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oceni,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wykluczy wykonawcę.</w:t>
      </w:r>
    </w:p>
    <w:p w14:paraId="4565BD54" w14:textId="77777777" w:rsidR="00CA67CE" w:rsidRPr="00D45B75" w:rsidRDefault="00CA67CE" w:rsidP="00BD675C">
      <w:pPr>
        <w:pStyle w:val="Akapitzlist"/>
        <w:numPr>
          <w:ilvl w:val="0"/>
          <w:numId w:val="2"/>
        </w:num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Na podstawie art. 7 ust. 1 ustawy z dnia 13 kwietnia 2022 r. o szczególnych rozwiązaniach w zakresie przeciwdziałania wspieraniu agresji na Ukrainę oraz służących ochronie bezpieczeństwa narodowego (Dz. U. z 2022 r. poz. 835), z postępowania wyklucza się:</w:t>
      </w:r>
    </w:p>
    <w:p w14:paraId="6B1D21BF" w14:textId="77777777" w:rsidR="00CA67CE" w:rsidRPr="00D45B75" w:rsidRDefault="00CA67CE" w:rsidP="00BD675C">
      <w:pPr>
        <w:pStyle w:val="Akapitzlist"/>
        <w:numPr>
          <w:ilvl w:val="3"/>
          <w:numId w:val="4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wykonawcę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14:paraId="57A47B3F" w14:textId="77777777" w:rsidR="00CA67CE" w:rsidRPr="00D45B75" w:rsidRDefault="00CA67CE" w:rsidP="00BD675C">
      <w:pPr>
        <w:pStyle w:val="Akapitzlist"/>
        <w:numPr>
          <w:ilvl w:val="3"/>
          <w:numId w:val="4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ustawy przeciwdziałania wspieraniu agresji na Ukrainę oraz służących ochronie bezpieczeństwa narodowego;</w:t>
      </w:r>
    </w:p>
    <w:p w14:paraId="5C18F83A" w14:textId="77777777" w:rsidR="00CA67CE" w:rsidRPr="00D45B75" w:rsidRDefault="00CA67CE" w:rsidP="00BD675C">
      <w:pPr>
        <w:pStyle w:val="Akapitzlist"/>
        <w:numPr>
          <w:ilvl w:val="3"/>
          <w:numId w:val="4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ustawy przeciwdziałania wspieraniu agresji na Ukrainę oraz służących ochronie bezpieczeństwa narodowego.</w:t>
      </w:r>
    </w:p>
    <w:p w14:paraId="44F7A8D4" w14:textId="77777777" w:rsidR="00CA67CE" w:rsidRPr="00D45B75" w:rsidRDefault="00CA67CE" w:rsidP="00BD675C">
      <w:pPr>
        <w:pStyle w:val="Akapitzlist"/>
        <w:numPr>
          <w:ilvl w:val="0"/>
          <w:numId w:val="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Wykluczenie, o którym mowa w ust. 6 następuje na okres trwania okoliczności określonych w art. 7 ust. 1 ustawy o szczególnych rozwiązaniach w zakresie przeciwdziałania wspieraniu agresji na Ukrainę oraz służących ochronie bezpieczeństwa narodowego.</w:t>
      </w:r>
    </w:p>
    <w:p w14:paraId="3872BFCF" w14:textId="77777777" w:rsidR="00FD28B6" w:rsidRPr="00D45B75" w:rsidRDefault="00FD28B6" w:rsidP="00BD675C">
      <w:pPr>
        <w:spacing w:after="0" w:line="276" w:lineRule="auto"/>
        <w:jc w:val="both"/>
        <w:rPr>
          <w:rFonts w:ascii="Times New Roman" w:hAnsi="Times New Roman" w:cs="Times New Roman"/>
          <w:b/>
          <w:bCs/>
          <w:sz w:val="20"/>
          <w:szCs w:val="20"/>
        </w:rPr>
      </w:pPr>
    </w:p>
    <w:p w14:paraId="2950B7B0" w14:textId="15D5D7D7" w:rsidR="00AA3596" w:rsidRPr="00D45B75" w:rsidRDefault="00AA359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11</w:t>
      </w:r>
    </w:p>
    <w:p w14:paraId="2519481E" w14:textId="0C514A01" w:rsidR="00AA3596" w:rsidRPr="00D45B75" w:rsidRDefault="00345A73"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b/>
          <w:bCs/>
          <w:sz w:val="20"/>
          <w:szCs w:val="20"/>
        </w:rPr>
        <w:lastRenderedPageBreak/>
        <w:t>W</w:t>
      </w:r>
      <w:r w:rsidR="00AA3596" w:rsidRPr="00D45B75">
        <w:rPr>
          <w:rFonts w:ascii="Times New Roman" w:hAnsi="Times New Roman" w:cs="Times New Roman"/>
          <w:b/>
          <w:bCs/>
          <w:sz w:val="20"/>
          <w:szCs w:val="20"/>
        </w:rPr>
        <w:t>arunk</w:t>
      </w:r>
      <w:r w:rsidRPr="00D45B75">
        <w:rPr>
          <w:rFonts w:ascii="Times New Roman" w:hAnsi="Times New Roman" w:cs="Times New Roman"/>
          <w:b/>
          <w:bCs/>
          <w:sz w:val="20"/>
          <w:szCs w:val="20"/>
        </w:rPr>
        <w:t>i</w:t>
      </w:r>
      <w:r w:rsidR="00AA3596" w:rsidRPr="00D45B75">
        <w:rPr>
          <w:rFonts w:ascii="Times New Roman" w:hAnsi="Times New Roman" w:cs="Times New Roman"/>
          <w:b/>
          <w:bCs/>
          <w:sz w:val="20"/>
          <w:szCs w:val="20"/>
        </w:rPr>
        <w:t xml:space="preserve"> udziału w postępowaniu</w:t>
      </w:r>
      <w:r w:rsidR="00A73C29" w:rsidRPr="00D45B75">
        <w:rPr>
          <w:rFonts w:ascii="Times New Roman" w:hAnsi="Times New Roman" w:cs="Times New Roman"/>
          <w:b/>
          <w:bCs/>
          <w:sz w:val="20"/>
          <w:szCs w:val="20"/>
        </w:rPr>
        <w:t>:</w:t>
      </w:r>
    </w:p>
    <w:p w14:paraId="29D27B08" w14:textId="088E9373" w:rsidR="000E2FE9" w:rsidRPr="00D45B75" w:rsidRDefault="00A01ABA"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w:t>
      </w:r>
      <w:r w:rsidR="00C41834" w:rsidRPr="00D45B75">
        <w:rPr>
          <w:rFonts w:ascii="Times New Roman" w:hAnsi="Times New Roman" w:cs="Times New Roman"/>
          <w:sz w:val="20"/>
          <w:szCs w:val="20"/>
        </w:rPr>
        <w:t>, zgodnie z art. 112 ust. 2 pkt 2 PZP,</w:t>
      </w:r>
      <w:r w:rsidRPr="00D45B75">
        <w:rPr>
          <w:rFonts w:ascii="Times New Roman" w:hAnsi="Times New Roman" w:cs="Times New Roman"/>
          <w:sz w:val="20"/>
          <w:szCs w:val="20"/>
        </w:rPr>
        <w:t xml:space="preserve"> określa warun</w:t>
      </w:r>
      <w:r w:rsidR="002E766C" w:rsidRPr="00D45B75">
        <w:rPr>
          <w:rFonts w:ascii="Times New Roman" w:hAnsi="Times New Roman" w:cs="Times New Roman"/>
          <w:sz w:val="20"/>
          <w:szCs w:val="20"/>
        </w:rPr>
        <w:t>ek</w:t>
      </w:r>
      <w:r w:rsidRPr="00D45B75">
        <w:rPr>
          <w:rFonts w:ascii="Times New Roman" w:hAnsi="Times New Roman" w:cs="Times New Roman"/>
          <w:sz w:val="20"/>
          <w:szCs w:val="20"/>
        </w:rPr>
        <w:t xml:space="preserve"> udziału w postępowaniu</w:t>
      </w:r>
      <w:r w:rsidR="002E766C" w:rsidRPr="00D45B75">
        <w:rPr>
          <w:rFonts w:ascii="Times New Roman" w:hAnsi="Times New Roman" w:cs="Times New Roman"/>
          <w:sz w:val="20"/>
          <w:szCs w:val="20"/>
        </w:rPr>
        <w:t xml:space="preserve"> dotyczący uprawnienia do prowadzenia określonej działalności gospodarczej lub zawodowej, o ile wynika to z odrębnych przepisów</w:t>
      </w:r>
      <w:r w:rsidR="00C41834" w:rsidRPr="00D45B75">
        <w:rPr>
          <w:rFonts w:ascii="Times New Roman" w:hAnsi="Times New Roman" w:cs="Times New Roman"/>
          <w:sz w:val="20"/>
          <w:szCs w:val="20"/>
        </w:rPr>
        <w:t>.</w:t>
      </w:r>
      <w:r w:rsidR="009E619C" w:rsidRPr="00D45B75">
        <w:rPr>
          <w:rFonts w:ascii="Times New Roman" w:hAnsi="Times New Roman" w:cs="Times New Roman"/>
          <w:sz w:val="20"/>
          <w:szCs w:val="20"/>
        </w:rPr>
        <w:t xml:space="preserve"> </w:t>
      </w:r>
      <w:r w:rsidR="00C41834" w:rsidRPr="00D45B75">
        <w:rPr>
          <w:rFonts w:ascii="Times New Roman" w:hAnsi="Times New Roman" w:cs="Times New Roman"/>
          <w:sz w:val="20"/>
          <w:szCs w:val="20"/>
        </w:rPr>
        <w:t>Z</w:t>
      </w:r>
      <w:r w:rsidRPr="00D45B75">
        <w:rPr>
          <w:rFonts w:ascii="Times New Roman" w:hAnsi="Times New Roman" w:cs="Times New Roman"/>
          <w:sz w:val="20"/>
          <w:szCs w:val="20"/>
        </w:rPr>
        <w:t>amawiający wymaga</w:t>
      </w:r>
      <w:r w:rsidR="00345A73" w:rsidRPr="00D45B75">
        <w:rPr>
          <w:rFonts w:ascii="Times New Roman" w:hAnsi="Times New Roman" w:cs="Times New Roman"/>
          <w:sz w:val="20"/>
          <w:szCs w:val="20"/>
        </w:rPr>
        <w:t>,</w:t>
      </w:r>
      <w:r w:rsidRPr="00D45B75">
        <w:rPr>
          <w:rFonts w:ascii="Times New Roman" w:hAnsi="Times New Roman" w:cs="Times New Roman"/>
          <w:sz w:val="20"/>
          <w:szCs w:val="20"/>
        </w:rPr>
        <w:t xml:space="preserve"> aby wykonawca </w:t>
      </w:r>
      <w:r w:rsidR="00C41834" w:rsidRPr="00D45B75">
        <w:rPr>
          <w:rFonts w:ascii="Times New Roman" w:hAnsi="Times New Roman" w:cs="Times New Roman"/>
          <w:sz w:val="20"/>
          <w:szCs w:val="20"/>
        </w:rPr>
        <w:t>ubiegający się o udzielenie zamówieni</w:t>
      </w:r>
      <w:r w:rsidR="00F36F93" w:rsidRPr="00D45B75">
        <w:rPr>
          <w:rFonts w:ascii="Times New Roman" w:hAnsi="Times New Roman" w:cs="Times New Roman"/>
          <w:sz w:val="20"/>
          <w:szCs w:val="20"/>
        </w:rPr>
        <w:t>e</w:t>
      </w:r>
      <w:r w:rsidR="00C41834" w:rsidRPr="00D45B75">
        <w:rPr>
          <w:rFonts w:ascii="Times New Roman" w:hAnsi="Times New Roman" w:cs="Times New Roman"/>
          <w:sz w:val="20"/>
          <w:szCs w:val="20"/>
        </w:rPr>
        <w:t xml:space="preserve">, </w:t>
      </w:r>
      <w:r w:rsidR="00E12482" w:rsidRPr="00D45B75">
        <w:rPr>
          <w:rFonts w:ascii="Times New Roman" w:hAnsi="Times New Roman" w:cs="Times New Roman"/>
          <w:sz w:val="20"/>
          <w:szCs w:val="20"/>
        </w:rPr>
        <w:t>posiada</w:t>
      </w:r>
      <w:r w:rsidR="008D6220" w:rsidRPr="00D45B75">
        <w:rPr>
          <w:rFonts w:ascii="Times New Roman" w:hAnsi="Times New Roman" w:cs="Times New Roman"/>
          <w:sz w:val="20"/>
          <w:szCs w:val="20"/>
        </w:rPr>
        <w:t>ł</w:t>
      </w:r>
      <w:r w:rsidR="00E12482" w:rsidRPr="00D45B75">
        <w:rPr>
          <w:rFonts w:ascii="Times New Roman" w:hAnsi="Times New Roman" w:cs="Times New Roman"/>
          <w:sz w:val="20"/>
          <w:szCs w:val="20"/>
        </w:rPr>
        <w:t xml:space="preserve"> </w:t>
      </w:r>
      <w:r w:rsidR="00FD3C6E" w:rsidRPr="00D45B75">
        <w:rPr>
          <w:rFonts w:ascii="Times New Roman" w:hAnsi="Times New Roman" w:cs="Times New Roman"/>
          <w:sz w:val="20"/>
          <w:szCs w:val="20"/>
        </w:rPr>
        <w:t xml:space="preserve">odpowiednie </w:t>
      </w:r>
      <w:r w:rsidR="00B36385" w:rsidRPr="00D45B75">
        <w:rPr>
          <w:rFonts w:ascii="Times New Roman" w:hAnsi="Times New Roman" w:cs="Times New Roman"/>
          <w:sz w:val="20"/>
          <w:szCs w:val="20"/>
        </w:rPr>
        <w:t xml:space="preserve">zezwolenie do wykonywania działalności ubezpieczeniowej w myśl przepisów </w:t>
      </w:r>
      <w:proofErr w:type="spellStart"/>
      <w:r w:rsidR="00B36385" w:rsidRPr="00D45B75">
        <w:rPr>
          <w:rFonts w:ascii="Times New Roman" w:hAnsi="Times New Roman" w:cs="Times New Roman"/>
          <w:sz w:val="20"/>
          <w:szCs w:val="20"/>
        </w:rPr>
        <w:t>UD</w:t>
      </w:r>
      <w:r w:rsidR="00D057CC" w:rsidRPr="00D45B75">
        <w:rPr>
          <w:rFonts w:ascii="Times New Roman" w:hAnsi="Times New Roman" w:cs="Times New Roman"/>
          <w:sz w:val="20"/>
          <w:szCs w:val="20"/>
        </w:rPr>
        <w:t>U</w:t>
      </w:r>
      <w:r w:rsidR="00B36385" w:rsidRPr="00D45B75">
        <w:rPr>
          <w:rFonts w:ascii="Times New Roman" w:hAnsi="Times New Roman" w:cs="Times New Roman"/>
          <w:sz w:val="20"/>
          <w:szCs w:val="20"/>
        </w:rPr>
        <w:t>iR</w:t>
      </w:r>
      <w:proofErr w:type="spellEnd"/>
      <w:r w:rsidR="00BD675C" w:rsidRPr="00D45B75">
        <w:rPr>
          <w:rFonts w:ascii="Times New Roman" w:hAnsi="Times New Roman" w:cs="Times New Roman"/>
          <w:sz w:val="20"/>
          <w:szCs w:val="20"/>
        </w:rPr>
        <w:t>:</w:t>
      </w:r>
    </w:p>
    <w:p w14:paraId="50CB5305" w14:textId="4CA7EA2B" w:rsidR="000E2FE9" w:rsidRPr="00D45B75" w:rsidRDefault="000E2FE9" w:rsidP="00BD675C">
      <w:pPr>
        <w:pStyle w:val="Akapitzlist"/>
        <w:numPr>
          <w:ilvl w:val="0"/>
          <w:numId w:val="3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 Części I, co najmniej w grupie ubezpieczeń </w:t>
      </w:r>
      <w:r w:rsidR="00F36F93" w:rsidRPr="00D45B75">
        <w:rPr>
          <w:rFonts w:ascii="Times New Roman" w:hAnsi="Times New Roman" w:cs="Times New Roman"/>
          <w:sz w:val="20"/>
          <w:szCs w:val="20"/>
        </w:rPr>
        <w:t>8, 9 i 13</w:t>
      </w:r>
      <w:r w:rsidRPr="00D45B75">
        <w:rPr>
          <w:rFonts w:ascii="Times New Roman" w:hAnsi="Times New Roman" w:cs="Times New Roman"/>
          <w:sz w:val="20"/>
          <w:szCs w:val="20"/>
        </w:rPr>
        <w:t xml:space="preserve"> Działu II Załącznika do </w:t>
      </w:r>
      <w:proofErr w:type="spellStart"/>
      <w:r w:rsidRPr="00D45B75">
        <w:rPr>
          <w:rFonts w:ascii="Times New Roman" w:hAnsi="Times New Roman" w:cs="Times New Roman"/>
          <w:sz w:val="20"/>
          <w:szCs w:val="20"/>
        </w:rPr>
        <w:t>UDUiR</w:t>
      </w:r>
      <w:proofErr w:type="spellEnd"/>
      <w:r w:rsidRPr="00D45B75">
        <w:rPr>
          <w:rFonts w:ascii="Times New Roman" w:hAnsi="Times New Roman" w:cs="Times New Roman"/>
          <w:sz w:val="20"/>
          <w:szCs w:val="20"/>
        </w:rPr>
        <w:t>,</w:t>
      </w:r>
    </w:p>
    <w:p w14:paraId="090DA1F1" w14:textId="63812AF1" w:rsidR="00B36385" w:rsidRPr="00D45B75" w:rsidRDefault="000E2FE9" w:rsidP="00BD675C">
      <w:pPr>
        <w:pStyle w:val="Akapitzlist"/>
        <w:numPr>
          <w:ilvl w:val="0"/>
          <w:numId w:val="3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 Części II, </w:t>
      </w:r>
      <w:r w:rsidR="00B36385" w:rsidRPr="00D45B75">
        <w:rPr>
          <w:rFonts w:ascii="Times New Roman" w:hAnsi="Times New Roman" w:cs="Times New Roman"/>
          <w:sz w:val="20"/>
          <w:szCs w:val="20"/>
        </w:rPr>
        <w:t xml:space="preserve">co najmniej w grupie ubezpieczeń </w:t>
      </w:r>
      <w:r w:rsidR="00CA67CE" w:rsidRPr="00D45B75">
        <w:rPr>
          <w:rFonts w:ascii="Times New Roman" w:hAnsi="Times New Roman" w:cs="Times New Roman"/>
          <w:sz w:val="20"/>
          <w:szCs w:val="20"/>
        </w:rPr>
        <w:t xml:space="preserve">1, 3, 8, 9, 10 i 18 </w:t>
      </w:r>
      <w:r w:rsidR="00B36385" w:rsidRPr="00D45B75">
        <w:rPr>
          <w:rFonts w:ascii="Times New Roman" w:hAnsi="Times New Roman" w:cs="Times New Roman"/>
          <w:sz w:val="20"/>
          <w:szCs w:val="20"/>
        </w:rPr>
        <w:t xml:space="preserve">Działu II Załącznika do </w:t>
      </w:r>
      <w:proofErr w:type="spellStart"/>
      <w:r w:rsidR="00B36385" w:rsidRPr="00D45B75">
        <w:rPr>
          <w:rFonts w:ascii="Times New Roman" w:hAnsi="Times New Roman" w:cs="Times New Roman"/>
          <w:sz w:val="20"/>
          <w:szCs w:val="20"/>
        </w:rPr>
        <w:t>UD</w:t>
      </w:r>
      <w:r w:rsidR="00D057CC" w:rsidRPr="00D45B75">
        <w:rPr>
          <w:rFonts w:ascii="Times New Roman" w:hAnsi="Times New Roman" w:cs="Times New Roman"/>
          <w:sz w:val="20"/>
          <w:szCs w:val="20"/>
        </w:rPr>
        <w:t>U</w:t>
      </w:r>
      <w:r w:rsidR="00B36385" w:rsidRPr="00D45B75">
        <w:rPr>
          <w:rFonts w:ascii="Times New Roman" w:hAnsi="Times New Roman" w:cs="Times New Roman"/>
          <w:sz w:val="20"/>
          <w:szCs w:val="20"/>
        </w:rPr>
        <w:t>iR</w:t>
      </w:r>
      <w:proofErr w:type="spellEnd"/>
      <w:r w:rsidR="00411A50" w:rsidRPr="00D45B75">
        <w:rPr>
          <w:rFonts w:ascii="Times New Roman" w:hAnsi="Times New Roman" w:cs="Times New Roman"/>
          <w:sz w:val="20"/>
          <w:szCs w:val="20"/>
        </w:rPr>
        <w:t>.</w:t>
      </w:r>
    </w:p>
    <w:p w14:paraId="11C8850D" w14:textId="54A50EF3" w:rsidR="00D7797C" w:rsidRPr="00D45B75" w:rsidRDefault="00D7797C" w:rsidP="00BD675C">
      <w:pPr>
        <w:spacing w:after="0" w:line="276" w:lineRule="auto"/>
        <w:jc w:val="both"/>
        <w:rPr>
          <w:rFonts w:ascii="Times New Roman" w:hAnsi="Times New Roman" w:cs="Times New Roman"/>
          <w:sz w:val="20"/>
          <w:szCs w:val="20"/>
        </w:rPr>
      </w:pPr>
    </w:p>
    <w:p w14:paraId="6C0FBBC3" w14:textId="3B3C5D5E" w:rsidR="00AA3596" w:rsidRPr="00D45B75" w:rsidRDefault="00E12482"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207866" w:rsidRPr="00D45B75">
        <w:rPr>
          <w:rFonts w:ascii="Times New Roman" w:hAnsi="Times New Roman" w:cs="Times New Roman"/>
          <w:b/>
          <w:bCs/>
          <w:sz w:val="20"/>
          <w:szCs w:val="20"/>
        </w:rPr>
        <w:t>1</w:t>
      </w:r>
      <w:r w:rsidR="00E734FF" w:rsidRPr="00D45B75">
        <w:rPr>
          <w:rFonts w:ascii="Times New Roman" w:hAnsi="Times New Roman" w:cs="Times New Roman"/>
          <w:b/>
          <w:bCs/>
          <w:sz w:val="20"/>
          <w:szCs w:val="20"/>
        </w:rPr>
        <w:t>2</w:t>
      </w:r>
    </w:p>
    <w:p w14:paraId="1F7EA0C4" w14:textId="02B15325" w:rsidR="00E12482" w:rsidRPr="00D45B75" w:rsidRDefault="00E12482"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Wykaz podmiotowych środków dowodowych:</w:t>
      </w:r>
    </w:p>
    <w:p w14:paraId="596E27DE" w14:textId="77777777" w:rsidR="00595516" w:rsidRPr="00D45B75" w:rsidRDefault="00595516" w:rsidP="00BD675C">
      <w:pPr>
        <w:pStyle w:val="Akapitzlist"/>
        <w:numPr>
          <w:ilvl w:val="0"/>
          <w:numId w:val="12"/>
        </w:num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W postępowaniu, zamawiający żąda podmiotowych środków dowodowych na potwierdzenie braku podstaw wykluczenia, o których mowa w Rozdziale 10, tj.:</w:t>
      </w:r>
    </w:p>
    <w:p w14:paraId="71FC46CA" w14:textId="6170B98C" w:rsidR="00595516" w:rsidRPr="00D45B75" w:rsidRDefault="00595516" w:rsidP="00BD675C">
      <w:pPr>
        <w:pStyle w:val="Akapitzlist"/>
        <w:numPr>
          <w:ilvl w:val="0"/>
          <w:numId w:val="43"/>
        </w:numPr>
        <w:spacing w:after="0" w:line="276" w:lineRule="auto"/>
        <w:ind w:left="360"/>
        <w:jc w:val="both"/>
        <w:rPr>
          <w:rFonts w:ascii="Times New Roman" w:hAnsi="Times New Roman" w:cs="Times New Roman"/>
          <w:sz w:val="20"/>
          <w:szCs w:val="20"/>
        </w:rPr>
      </w:pPr>
      <w:r w:rsidRPr="00D45B75">
        <w:rPr>
          <w:rFonts w:ascii="Times New Roman" w:hAnsi="Times New Roman" w:cs="Times New Roman"/>
          <w:b/>
          <w:bCs/>
          <w:sz w:val="20"/>
          <w:szCs w:val="20"/>
        </w:rPr>
        <w:t xml:space="preserve">oświadczenie wykonawcy, </w:t>
      </w:r>
      <w:r w:rsidRPr="00D45B75">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(Dz. U. z 2021 r. poz. 275 z zm.), z innym wykonawcą, który złożył odrębną ofertę, albo oświadczenia o przynależności do tej samej grupy kapitałowej wraz z dokumentami lub informacjami potwierdzającymi przygotowanie oferty, w postępowaniu niezależnie od innego wykonawcy należącego do tej samej grupy kapitałowej.</w:t>
      </w:r>
      <w:r w:rsidRPr="00D45B75">
        <w:rPr>
          <w:rFonts w:ascii="Times New Roman" w:hAnsi="Times New Roman" w:cs="Times New Roman"/>
          <w:b/>
          <w:bCs/>
          <w:sz w:val="20"/>
          <w:szCs w:val="20"/>
        </w:rPr>
        <w:t xml:space="preserve"> </w:t>
      </w:r>
      <w:r w:rsidRPr="00D45B75">
        <w:rPr>
          <w:rFonts w:ascii="Times New Roman" w:hAnsi="Times New Roman" w:cs="Times New Roman"/>
          <w:sz w:val="20"/>
          <w:szCs w:val="20"/>
        </w:rPr>
        <w:t>Wzór oświadczenia stanowi załącznik nr 4a do SWZ;</w:t>
      </w:r>
    </w:p>
    <w:p w14:paraId="5A87A51A" w14:textId="77777777" w:rsidR="00595516" w:rsidRPr="00D45B75" w:rsidRDefault="00595516" w:rsidP="00BD675C">
      <w:pPr>
        <w:pStyle w:val="Akapitzlist"/>
        <w:numPr>
          <w:ilvl w:val="0"/>
          <w:numId w:val="12"/>
        </w:num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W postępowaniu, zamawiający żąda złożenia przez wykonawcę, podmiotowych środków dowodowych na potwierdzenie spełniania warunku udziału w postępowaniu, o którym mowa w Rozdziale 11, a to: </w:t>
      </w:r>
    </w:p>
    <w:p w14:paraId="4C41D9D9" w14:textId="77777777" w:rsidR="00595516" w:rsidRPr="00D45B75" w:rsidRDefault="00595516" w:rsidP="00BD675C">
      <w:pPr>
        <w:pStyle w:val="Akapitzlist"/>
        <w:numPr>
          <w:ilvl w:val="0"/>
          <w:numId w:val="44"/>
        </w:numPr>
        <w:spacing w:after="0" w:line="276" w:lineRule="auto"/>
        <w:jc w:val="both"/>
        <w:rPr>
          <w:rFonts w:ascii="Times New Roman" w:hAnsi="Times New Roman" w:cs="Times New Roman"/>
          <w:sz w:val="20"/>
          <w:szCs w:val="20"/>
        </w:rPr>
      </w:pPr>
      <w:r w:rsidRPr="00D45B75">
        <w:rPr>
          <w:rFonts w:ascii="Times New Roman" w:hAnsi="Times New Roman" w:cs="Times New Roman"/>
          <w:b/>
          <w:bCs/>
          <w:sz w:val="20"/>
          <w:szCs w:val="20"/>
        </w:rPr>
        <w:t xml:space="preserve">oświadczenia wykonawcy </w:t>
      </w:r>
      <w:r w:rsidRPr="00D45B75">
        <w:rPr>
          <w:rFonts w:ascii="Times New Roman" w:hAnsi="Times New Roman" w:cs="Times New Roman"/>
          <w:sz w:val="20"/>
          <w:szCs w:val="20"/>
        </w:rPr>
        <w:t>o spełnianiu warunku udziału w postępowaniu w zakresie posiadania zezwolenia właściwego organu na wykonywanie działalności ubezpieczeniowej:</w:t>
      </w:r>
    </w:p>
    <w:p w14:paraId="33AA3105" w14:textId="0803847D" w:rsidR="00595516" w:rsidRPr="00D45B75" w:rsidRDefault="00595516" w:rsidP="00BD675C">
      <w:pPr>
        <w:pStyle w:val="Akapitzlist"/>
        <w:numPr>
          <w:ilvl w:val="0"/>
          <w:numId w:val="4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dla Części I w </w:t>
      </w:r>
      <w:r w:rsidR="0056033C" w:rsidRPr="00D45B75">
        <w:rPr>
          <w:rFonts w:ascii="Times New Roman" w:hAnsi="Times New Roman" w:cs="Times New Roman"/>
          <w:sz w:val="20"/>
          <w:szCs w:val="20"/>
        </w:rPr>
        <w:t>8, 9 i 13 grupie ubezpieczeń Działu II Załącznika do ustawy o działalności ubezpieczeniowej i reasekuracyjnej,</w:t>
      </w:r>
    </w:p>
    <w:p w14:paraId="246D3E06" w14:textId="083350AA" w:rsidR="00595516" w:rsidRPr="00D45B75" w:rsidRDefault="00595516" w:rsidP="00BD675C">
      <w:pPr>
        <w:pStyle w:val="Akapitzlist"/>
        <w:numPr>
          <w:ilvl w:val="0"/>
          <w:numId w:val="4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dla Części II w 1, 3, 8, 9, 10 i 18 grupie ubezpieczeń Działu II Załącznika do ustawy o działalności ubezpieczeniowej i reasekuracyjnej. </w:t>
      </w:r>
    </w:p>
    <w:p w14:paraId="20D5CB8F" w14:textId="29F483B3" w:rsidR="00595516" w:rsidRPr="00D45B75" w:rsidRDefault="00595516" w:rsidP="00BD675C">
      <w:pPr>
        <w:spacing w:after="0" w:line="276" w:lineRule="auto"/>
        <w:ind w:firstLine="360"/>
        <w:jc w:val="both"/>
        <w:rPr>
          <w:rFonts w:ascii="Times New Roman" w:hAnsi="Times New Roman" w:cs="Times New Roman"/>
          <w:sz w:val="20"/>
          <w:szCs w:val="20"/>
        </w:rPr>
      </w:pPr>
      <w:r w:rsidRPr="00D45B75">
        <w:rPr>
          <w:rFonts w:ascii="Times New Roman" w:hAnsi="Times New Roman" w:cs="Times New Roman"/>
          <w:sz w:val="20"/>
          <w:szCs w:val="20"/>
        </w:rPr>
        <w:t>Wzór oświadczenia stanowi załącznik nr 4b do SWZ.</w:t>
      </w:r>
    </w:p>
    <w:p w14:paraId="44EF031E" w14:textId="77777777" w:rsidR="00595516" w:rsidRPr="00D45B75" w:rsidRDefault="00595516" w:rsidP="00BD675C">
      <w:pPr>
        <w:pStyle w:val="Akapitzlist"/>
        <w:numPr>
          <w:ilvl w:val="0"/>
          <w:numId w:val="1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2, aktualnych na dzień ich złożenia.</w:t>
      </w:r>
    </w:p>
    <w:p w14:paraId="20576B65" w14:textId="77777777" w:rsidR="00595516" w:rsidRPr="00D45B75" w:rsidRDefault="00595516" w:rsidP="00BD675C">
      <w:pPr>
        <w:pStyle w:val="Akapitzlist"/>
        <w:numPr>
          <w:ilvl w:val="0"/>
          <w:numId w:val="1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Jeżeli jest to niezbędne do zapewnienia odpowiedniego przebiegu postępowania o udzielenie zamówienia, zamawiający może na każdym etapie postępowania, wezwać wykonawców do złożenia podmiotowych środków dowodowych, o których mowa w ust. 2, aktualnych na dzień ich złożenia.</w:t>
      </w:r>
    </w:p>
    <w:p w14:paraId="54BFBED5" w14:textId="77777777" w:rsidR="00595516" w:rsidRPr="00D45B75" w:rsidRDefault="00595516" w:rsidP="00BD675C">
      <w:pPr>
        <w:pStyle w:val="Akapitzlist"/>
        <w:numPr>
          <w:ilvl w:val="0"/>
          <w:numId w:val="1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Jeżeli zachodzą uzasadnione podstawy do uznania, że złożone uprzednio podmiotowe środki dowodowe nie są już aktualne, zamawiający może w każdym czasie wezwać wykonawcę lub wykonawców do złożenia podmiotowych środków dowodowych, o których mowa w ust. 2, aktualnych na dzień ich złożenia.</w:t>
      </w:r>
    </w:p>
    <w:p w14:paraId="5B08D39C" w14:textId="77777777" w:rsidR="00595516" w:rsidRPr="00D45B75" w:rsidRDefault="00595516" w:rsidP="00BD675C">
      <w:pPr>
        <w:pStyle w:val="Akapitzlist"/>
        <w:numPr>
          <w:ilvl w:val="0"/>
          <w:numId w:val="12"/>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Wykonawca nie jest zobowiązany do złożenia podmiotowych środków dowodowych, o których mowa w ust. 2, które zamawiający posiada, jeżeli wykonawca wskaże te środki oraz potwierdzi ich prawidłowość i aktualność. </w:t>
      </w:r>
    </w:p>
    <w:p w14:paraId="2AF0AF35" w14:textId="6E7E5B51" w:rsidR="00345A73" w:rsidRPr="00D45B75" w:rsidRDefault="00345A73" w:rsidP="00BD675C">
      <w:pPr>
        <w:spacing w:after="0" w:line="276" w:lineRule="auto"/>
        <w:jc w:val="both"/>
        <w:rPr>
          <w:rFonts w:ascii="Times New Roman" w:hAnsi="Times New Roman" w:cs="Times New Roman"/>
          <w:sz w:val="20"/>
          <w:szCs w:val="20"/>
        </w:rPr>
      </w:pPr>
    </w:p>
    <w:p w14:paraId="21B6C3B1" w14:textId="68A07DCC" w:rsidR="000D1F9B" w:rsidRPr="00D45B75" w:rsidRDefault="000D1F9B"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207866" w:rsidRPr="00D45B75">
        <w:rPr>
          <w:rFonts w:ascii="Times New Roman" w:hAnsi="Times New Roman" w:cs="Times New Roman"/>
          <w:b/>
          <w:bCs/>
          <w:sz w:val="20"/>
          <w:szCs w:val="20"/>
        </w:rPr>
        <w:t>1</w:t>
      </w:r>
      <w:r w:rsidR="00E734FF" w:rsidRPr="00D45B75">
        <w:rPr>
          <w:rFonts w:ascii="Times New Roman" w:hAnsi="Times New Roman" w:cs="Times New Roman"/>
          <w:b/>
          <w:bCs/>
          <w:sz w:val="20"/>
          <w:szCs w:val="20"/>
        </w:rPr>
        <w:t>3</w:t>
      </w:r>
    </w:p>
    <w:p w14:paraId="69E6F69A" w14:textId="2857B636" w:rsidR="000D1F9B" w:rsidRPr="00D45B75" w:rsidRDefault="000D1F9B"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Wykonawcy wspólnie ubiegający się o udzielenie zamówienia:</w:t>
      </w:r>
    </w:p>
    <w:p w14:paraId="5F0BED03" w14:textId="7BA75049" w:rsidR="000D1F9B" w:rsidRPr="00D45B75" w:rsidRDefault="000D1F9B"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Wykonawcy mogą wspólnie ubiegać się o udzielenie zamówienia.</w:t>
      </w:r>
    </w:p>
    <w:p w14:paraId="679075BD" w14:textId="14513F9C" w:rsidR="000D1F9B" w:rsidRPr="00D45B75" w:rsidRDefault="000D1F9B"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2C01B1D9" w14:textId="17129110" w:rsidR="000D1F9B" w:rsidRPr="00D45B75" w:rsidRDefault="000D1F9B"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8AFA04A" w14:textId="77777777" w:rsidR="000D1F9B" w:rsidRPr="00D45B75" w:rsidRDefault="000D1F9B"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Przepisy dotyczące wykonawcy stosuje się odpowiednio do wykonawców wspólnie ubiegających się o udzielenie zamówienia.</w:t>
      </w:r>
    </w:p>
    <w:p w14:paraId="36A4E9FC" w14:textId="77777777" w:rsidR="00090453" w:rsidRPr="00D45B75" w:rsidRDefault="000D1F9B"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Zamawiający wymaga, aby przed zawarciem umowy w sprawie zamówienia, wykonawcy wspólnie ubiegający się o udzielenie zamówienia, przedstawili zamawiającemu kopię umowy regulującej współpracę </w:t>
      </w:r>
      <w:r w:rsidRPr="00D45B75">
        <w:rPr>
          <w:rFonts w:ascii="Times New Roman" w:hAnsi="Times New Roman" w:cs="Times New Roman"/>
          <w:sz w:val="20"/>
          <w:szCs w:val="20"/>
        </w:rPr>
        <w:lastRenderedPageBreak/>
        <w:t xml:space="preserve">tych wykonawców (np. umowę konsorcjum, </w:t>
      </w:r>
      <w:proofErr w:type="spellStart"/>
      <w:r w:rsidRPr="00D45B75">
        <w:rPr>
          <w:rFonts w:ascii="Times New Roman" w:hAnsi="Times New Roman" w:cs="Times New Roman"/>
          <w:sz w:val="20"/>
          <w:szCs w:val="20"/>
        </w:rPr>
        <w:t>poolu</w:t>
      </w:r>
      <w:proofErr w:type="spellEnd"/>
      <w:r w:rsidRPr="00D45B75">
        <w:rPr>
          <w:rFonts w:ascii="Times New Roman" w:hAnsi="Times New Roman" w:cs="Times New Roman"/>
          <w:sz w:val="20"/>
          <w:szCs w:val="20"/>
        </w:rPr>
        <w:t xml:space="preserve"> lub inną umowę o podobnym charakterze, w szczególności umowę o współpracy).</w:t>
      </w:r>
    </w:p>
    <w:p w14:paraId="58CE2C89" w14:textId="3C9613E3" w:rsidR="00090453" w:rsidRPr="00D45B75" w:rsidRDefault="00090453"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Warunek dotyczący uprawnień do prowadzenia określonej działalności gospodarczej lub zawodowej, o którym mowa w Rozdziale </w:t>
      </w:r>
      <w:r w:rsidR="0089027D" w:rsidRPr="00D45B75">
        <w:rPr>
          <w:rFonts w:ascii="Times New Roman" w:hAnsi="Times New Roman" w:cs="Times New Roman"/>
          <w:sz w:val="20"/>
          <w:szCs w:val="20"/>
        </w:rPr>
        <w:t>11</w:t>
      </w:r>
      <w:r w:rsidRPr="00D45B75">
        <w:rPr>
          <w:rFonts w:ascii="Times New Roman" w:hAnsi="Times New Roman" w:cs="Times New Roman"/>
          <w:sz w:val="20"/>
          <w:szCs w:val="20"/>
        </w:rPr>
        <w:t xml:space="preserve">, jest spełniony, jeżeli </w:t>
      </w:r>
      <w:r w:rsidR="0056033C" w:rsidRPr="00D45B75">
        <w:rPr>
          <w:rFonts w:ascii="Times New Roman" w:hAnsi="Times New Roman" w:cs="Times New Roman"/>
          <w:sz w:val="20"/>
          <w:szCs w:val="20"/>
        </w:rPr>
        <w:t xml:space="preserve">każdy </w:t>
      </w:r>
      <w:r w:rsidRPr="00D45B75">
        <w:rPr>
          <w:rFonts w:ascii="Times New Roman" w:hAnsi="Times New Roman" w:cs="Times New Roman"/>
          <w:sz w:val="20"/>
          <w:szCs w:val="20"/>
        </w:rPr>
        <w:t>z wykonawców wspólnie ubiegających się o udzielenie zamówienia</w:t>
      </w:r>
      <w:r w:rsidR="00C6381F" w:rsidRPr="00D45B75">
        <w:rPr>
          <w:rFonts w:ascii="Times New Roman" w:hAnsi="Times New Roman" w:cs="Times New Roman"/>
          <w:sz w:val="20"/>
          <w:szCs w:val="20"/>
        </w:rPr>
        <w:t>,</w:t>
      </w:r>
      <w:r w:rsidRPr="00D45B75">
        <w:rPr>
          <w:rFonts w:ascii="Times New Roman" w:hAnsi="Times New Roman" w:cs="Times New Roman"/>
          <w:sz w:val="20"/>
          <w:szCs w:val="20"/>
        </w:rPr>
        <w:t xml:space="preserve"> posiada uprawnienia do prowadzenia </w:t>
      </w:r>
      <w:r w:rsidR="0089027D" w:rsidRPr="00D45B75">
        <w:rPr>
          <w:rFonts w:ascii="Times New Roman" w:hAnsi="Times New Roman" w:cs="Times New Roman"/>
          <w:sz w:val="20"/>
          <w:szCs w:val="20"/>
        </w:rPr>
        <w:t>działalności ubezpieczeniowej</w:t>
      </w:r>
      <w:r w:rsidRPr="00D45B75">
        <w:rPr>
          <w:rFonts w:ascii="Times New Roman" w:hAnsi="Times New Roman" w:cs="Times New Roman"/>
          <w:sz w:val="20"/>
          <w:szCs w:val="20"/>
        </w:rPr>
        <w:t>.</w:t>
      </w:r>
    </w:p>
    <w:p w14:paraId="0B311D82" w14:textId="370CEB12" w:rsidR="00090453" w:rsidRPr="00D45B75" w:rsidRDefault="00C6381F"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o którym mowa w ust. 6, w</w:t>
      </w:r>
      <w:r w:rsidR="00090453" w:rsidRPr="00D45B75">
        <w:rPr>
          <w:rFonts w:ascii="Times New Roman" w:hAnsi="Times New Roman" w:cs="Times New Roman"/>
          <w:sz w:val="20"/>
          <w:szCs w:val="20"/>
        </w:rPr>
        <w:t xml:space="preserve">ykonawcy wspólnie ubiegający się o udzielenie zamówienia dołączają do oferty oświadczenie, z którego wynika, które usługi </w:t>
      </w:r>
      <w:r w:rsidR="0095543C" w:rsidRPr="00D45B75">
        <w:rPr>
          <w:rFonts w:ascii="Times New Roman" w:hAnsi="Times New Roman" w:cs="Times New Roman"/>
          <w:sz w:val="20"/>
          <w:szCs w:val="20"/>
        </w:rPr>
        <w:t xml:space="preserve">stanowiące przedmiot zamówienia </w:t>
      </w:r>
      <w:r w:rsidR="00090453" w:rsidRPr="00D45B75">
        <w:rPr>
          <w:rFonts w:ascii="Times New Roman" w:hAnsi="Times New Roman" w:cs="Times New Roman"/>
          <w:sz w:val="20"/>
          <w:szCs w:val="20"/>
        </w:rPr>
        <w:t>wykonają poszczególni wykonawcy.</w:t>
      </w:r>
    </w:p>
    <w:p w14:paraId="2A4C1898" w14:textId="0A95E047" w:rsidR="00BD28EF" w:rsidRPr="00D45B75" w:rsidRDefault="00BD28EF" w:rsidP="00BD675C">
      <w:pPr>
        <w:pStyle w:val="Akapitzlist"/>
        <w:numPr>
          <w:ilvl w:val="1"/>
          <w:numId w:val="1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wspólnego ubiegania się o zamówienie przez wykonawców, oświadczenie o niepodleganiu wykluczeniu i spełnianiu warunk</w:t>
      </w:r>
      <w:r w:rsidR="0095543C" w:rsidRPr="00D45B75">
        <w:rPr>
          <w:rFonts w:ascii="Times New Roman" w:hAnsi="Times New Roman" w:cs="Times New Roman"/>
          <w:sz w:val="20"/>
          <w:szCs w:val="20"/>
        </w:rPr>
        <w:t>u</w:t>
      </w:r>
      <w:r w:rsidRPr="00D45B75">
        <w:rPr>
          <w:rFonts w:ascii="Times New Roman" w:hAnsi="Times New Roman" w:cs="Times New Roman"/>
          <w:sz w:val="20"/>
          <w:szCs w:val="20"/>
        </w:rPr>
        <w:t xml:space="preserve"> udziału w postępowaniu, składa każdy z wykonawców. Wzór oświadczenia, o którym mowa w zdaniu poprzednim, został określony w załączniku nr 3 do SWZ. Oświadczenia te </w:t>
      </w:r>
      <w:r w:rsidR="00F53398" w:rsidRPr="00D45B75">
        <w:rPr>
          <w:rFonts w:ascii="Times New Roman" w:hAnsi="Times New Roman" w:cs="Times New Roman"/>
          <w:sz w:val="20"/>
          <w:szCs w:val="20"/>
        </w:rPr>
        <w:t>potwierdzają</w:t>
      </w:r>
      <w:r w:rsidRPr="00D45B75">
        <w:rPr>
          <w:rFonts w:ascii="Times New Roman" w:hAnsi="Times New Roman" w:cs="Times New Roman"/>
          <w:sz w:val="20"/>
          <w:szCs w:val="20"/>
        </w:rPr>
        <w:t xml:space="preserve"> spełnianie warunk</w:t>
      </w:r>
      <w:r w:rsidR="0095543C" w:rsidRPr="00D45B75">
        <w:rPr>
          <w:rFonts w:ascii="Times New Roman" w:hAnsi="Times New Roman" w:cs="Times New Roman"/>
          <w:sz w:val="20"/>
          <w:szCs w:val="20"/>
        </w:rPr>
        <w:t xml:space="preserve">u </w:t>
      </w:r>
      <w:r w:rsidRPr="00D45B75">
        <w:rPr>
          <w:rFonts w:ascii="Times New Roman" w:hAnsi="Times New Roman" w:cs="Times New Roman"/>
          <w:sz w:val="20"/>
          <w:szCs w:val="20"/>
        </w:rPr>
        <w:t>udziału w postępowaniu w zakresie, w jakim każdy z wykonawców wykazuje spełnianie warunk</w:t>
      </w:r>
      <w:r w:rsidR="0095543C" w:rsidRPr="00D45B75">
        <w:rPr>
          <w:rFonts w:ascii="Times New Roman" w:hAnsi="Times New Roman" w:cs="Times New Roman"/>
          <w:sz w:val="20"/>
          <w:szCs w:val="20"/>
        </w:rPr>
        <w:t>u</w:t>
      </w:r>
      <w:r w:rsidRPr="00D45B75">
        <w:rPr>
          <w:rFonts w:ascii="Times New Roman" w:hAnsi="Times New Roman" w:cs="Times New Roman"/>
          <w:sz w:val="20"/>
          <w:szCs w:val="20"/>
        </w:rPr>
        <w:t xml:space="preserve"> udziału w postępowaniu</w:t>
      </w:r>
      <w:r w:rsidR="00F53398" w:rsidRPr="00D45B75">
        <w:rPr>
          <w:rFonts w:ascii="Times New Roman" w:hAnsi="Times New Roman" w:cs="Times New Roman"/>
          <w:sz w:val="20"/>
          <w:szCs w:val="20"/>
        </w:rPr>
        <w:t xml:space="preserve"> oraz potwierdzają brak podstaw wykluczenia każdego z wykonawców z osobna. </w:t>
      </w:r>
    </w:p>
    <w:p w14:paraId="6A691449" w14:textId="5A2CE5BF" w:rsidR="00090453" w:rsidRPr="00D45B75" w:rsidRDefault="00090453" w:rsidP="00BD675C">
      <w:pPr>
        <w:spacing w:after="0" w:line="276" w:lineRule="auto"/>
        <w:jc w:val="both"/>
        <w:rPr>
          <w:rFonts w:ascii="Times New Roman" w:hAnsi="Times New Roman" w:cs="Times New Roman"/>
          <w:sz w:val="20"/>
          <w:szCs w:val="20"/>
        </w:rPr>
      </w:pPr>
    </w:p>
    <w:p w14:paraId="0776C9C6" w14:textId="53DEC086" w:rsidR="00187427" w:rsidRPr="00D45B75" w:rsidRDefault="00187427"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1</w:t>
      </w:r>
      <w:r w:rsidR="00E734FF" w:rsidRPr="00D45B75">
        <w:rPr>
          <w:rFonts w:ascii="Times New Roman" w:hAnsi="Times New Roman" w:cs="Times New Roman"/>
          <w:b/>
          <w:bCs/>
          <w:sz w:val="20"/>
          <w:szCs w:val="20"/>
        </w:rPr>
        <w:t>4</w:t>
      </w:r>
      <w:r w:rsidRPr="00D45B75">
        <w:rPr>
          <w:rFonts w:ascii="Times New Roman" w:hAnsi="Times New Roman" w:cs="Times New Roman"/>
          <w:b/>
          <w:bCs/>
          <w:sz w:val="20"/>
          <w:szCs w:val="20"/>
        </w:rPr>
        <w:t xml:space="preserve"> </w:t>
      </w:r>
    </w:p>
    <w:p w14:paraId="01B6DC2F" w14:textId="760BAC9E" w:rsidR="00187427" w:rsidRPr="00D45B75" w:rsidRDefault="00187427"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Podwykonawcy:</w:t>
      </w:r>
    </w:p>
    <w:p w14:paraId="5D5A706E" w14:textId="77777777" w:rsidR="00187427" w:rsidRPr="00D45B75" w:rsidRDefault="00187427" w:rsidP="00BD675C">
      <w:pPr>
        <w:pStyle w:val="Akapitzlist"/>
        <w:numPr>
          <w:ilvl w:val="0"/>
          <w:numId w:val="1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 może powierzyć wykonanie części zamówienia podwykonawcy.</w:t>
      </w:r>
    </w:p>
    <w:p w14:paraId="762CE1D4" w14:textId="7B812788" w:rsidR="00187427" w:rsidRPr="00D45B75" w:rsidRDefault="00187427" w:rsidP="00BD675C">
      <w:pPr>
        <w:pStyle w:val="Akapitzlist"/>
        <w:numPr>
          <w:ilvl w:val="0"/>
          <w:numId w:val="1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Zamawiający </w:t>
      </w:r>
      <w:r w:rsidR="00D51143" w:rsidRPr="00D45B75">
        <w:rPr>
          <w:rFonts w:ascii="Times New Roman" w:hAnsi="Times New Roman" w:cs="Times New Roman"/>
          <w:sz w:val="20"/>
          <w:szCs w:val="20"/>
        </w:rPr>
        <w:t xml:space="preserve">nie </w:t>
      </w:r>
      <w:r w:rsidRPr="00D45B75">
        <w:rPr>
          <w:rFonts w:ascii="Times New Roman" w:hAnsi="Times New Roman" w:cs="Times New Roman"/>
          <w:sz w:val="20"/>
          <w:szCs w:val="20"/>
        </w:rPr>
        <w:t>żąda wskazania przez wykonawcę, w ofercie, części zamówienia, których wykonanie zamierza powierzyć podwykonawcom.</w:t>
      </w:r>
    </w:p>
    <w:p w14:paraId="24D694B4" w14:textId="24AB1C83" w:rsidR="00C6381F" w:rsidRPr="00D45B75" w:rsidRDefault="00C6381F" w:rsidP="00BD675C">
      <w:pPr>
        <w:pStyle w:val="Akapitzlist"/>
        <w:numPr>
          <w:ilvl w:val="0"/>
          <w:numId w:val="1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zastrzega</w:t>
      </w:r>
      <w:r w:rsidR="00F74A53" w:rsidRPr="00D45B75">
        <w:rPr>
          <w:rFonts w:ascii="Times New Roman" w:hAnsi="Times New Roman" w:cs="Times New Roman"/>
          <w:sz w:val="20"/>
          <w:szCs w:val="20"/>
        </w:rPr>
        <w:t xml:space="preserve"> </w:t>
      </w:r>
      <w:r w:rsidR="0019148D" w:rsidRPr="00D45B75">
        <w:rPr>
          <w:rFonts w:ascii="Times New Roman" w:hAnsi="Times New Roman" w:cs="Times New Roman"/>
          <w:sz w:val="20"/>
          <w:szCs w:val="20"/>
        </w:rPr>
        <w:t xml:space="preserve">w zamówieniu </w:t>
      </w:r>
      <w:r w:rsidR="00F74A53" w:rsidRPr="00D45B75">
        <w:rPr>
          <w:rFonts w:ascii="Times New Roman" w:hAnsi="Times New Roman" w:cs="Times New Roman"/>
          <w:sz w:val="20"/>
          <w:szCs w:val="20"/>
        </w:rPr>
        <w:t xml:space="preserve">obowiązek osobistego wykonania przez wykonawcę czynności ubezpieczeniowych związanych z udzielaniem ochrony ubezpieczeniowej. </w:t>
      </w:r>
    </w:p>
    <w:p w14:paraId="68936957" w14:textId="77777777" w:rsidR="00187427" w:rsidRPr="00D45B75" w:rsidRDefault="00187427" w:rsidP="00BD675C">
      <w:pPr>
        <w:spacing w:after="0" w:line="276" w:lineRule="auto"/>
        <w:jc w:val="both"/>
        <w:rPr>
          <w:rFonts w:ascii="Times New Roman" w:hAnsi="Times New Roman" w:cs="Times New Roman"/>
          <w:sz w:val="20"/>
          <w:szCs w:val="20"/>
        </w:rPr>
      </w:pPr>
    </w:p>
    <w:p w14:paraId="752707A7" w14:textId="66693D7D" w:rsidR="00B71F6C" w:rsidRPr="00D45B75" w:rsidRDefault="00B71F6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1</w:t>
      </w:r>
      <w:r w:rsidR="00E734FF" w:rsidRPr="00D45B75">
        <w:rPr>
          <w:rFonts w:ascii="Times New Roman" w:hAnsi="Times New Roman" w:cs="Times New Roman"/>
          <w:b/>
          <w:bCs/>
          <w:sz w:val="20"/>
          <w:szCs w:val="20"/>
        </w:rPr>
        <w:t>5</w:t>
      </w:r>
    </w:p>
    <w:p w14:paraId="1C113565" w14:textId="5511D061" w:rsidR="00B71F6C" w:rsidRPr="00D45B75" w:rsidRDefault="00B71F6C"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C13390B" w14:textId="77777777" w:rsidR="008638CF" w:rsidRPr="00D45B75" w:rsidRDefault="008638CF" w:rsidP="008638CF">
      <w:pPr>
        <w:pStyle w:val="Akapitzlist"/>
        <w:numPr>
          <w:ilvl w:val="0"/>
          <w:numId w:val="47"/>
        </w:numPr>
        <w:suppressAutoHyphens/>
        <w:spacing w:line="360" w:lineRule="auto"/>
        <w:ind w:left="357" w:hanging="357"/>
        <w:jc w:val="both"/>
        <w:rPr>
          <w:rFonts w:ascii="Times New Roman" w:hAnsi="Times New Roman" w:cs="Times New Roman"/>
          <w:sz w:val="20"/>
          <w:szCs w:val="20"/>
        </w:rPr>
      </w:pPr>
      <w:r w:rsidRPr="00D45B75">
        <w:rPr>
          <w:rFonts w:ascii="Times New Roman" w:hAnsi="Times New Roman" w:cs="Times New Roman"/>
          <w:sz w:val="20"/>
          <w:szCs w:val="20"/>
        </w:rPr>
        <w:t xml:space="preserve">Specyfikacja połączenia </w:t>
      </w:r>
    </w:p>
    <w:p w14:paraId="08805C40" w14:textId="77777777" w:rsidR="008638CF" w:rsidRPr="00D45B75" w:rsidRDefault="008638CF" w:rsidP="008638CF">
      <w:pPr>
        <w:pStyle w:val="Akapitzlist"/>
        <w:spacing w:line="360" w:lineRule="auto"/>
        <w:ind w:left="357"/>
        <w:jc w:val="both"/>
        <w:rPr>
          <w:rFonts w:ascii="Times New Roman" w:hAnsi="Times New Roman" w:cs="Times New Roman"/>
          <w:sz w:val="20"/>
          <w:szCs w:val="20"/>
        </w:rPr>
      </w:pPr>
      <w:r w:rsidRPr="00D45B75">
        <w:rPr>
          <w:rFonts w:ascii="Times New Roman" w:hAnsi="Times New Roman" w:cs="Times New Roman"/>
          <w:sz w:val="20"/>
          <w:szCs w:val="20"/>
        </w:rPr>
        <w:t>Postępowanie prowadzone jest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3F5FC377" w14:textId="77777777" w:rsidR="008638CF" w:rsidRPr="00D45B75" w:rsidRDefault="008638CF" w:rsidP="008638CF">
      <w:pPr>
        <w:pStyle w:val="Akapitzlist"/>
        <w:numPr>
          <w:ilvl w:val="0"/>
          <w:numId w:val="47"/>
        </w:numPr>
        <w:suppressAutoHyphens/>
        <w:spacing w:line="360" w:lineRule="auto"/>
        <w:ind w:left="357" w:hanging="357"/>
        <w:jc w:val="both"/>
        <w:rPr>
          <w:rFonts w:ascii="Times New Roman" w:hAnsi="Times New Roman" w:cs="Times New Roman"/>
          <w:sz w:val="20"/>
          <w:szCs w:val="20"/>
        </w:rPr>
      </w:pPr>
      <w:r w:rsidRPr="00D45B75">
        <w:rPr>
          <w:rFonts w:ascii="Times New Roman" w:hAnsi="Times New Roman" w:cs="Times New Roman"/>
          <w:sz w:val="20"/>
          <w:szCs w:val="20"/>
        </w:rPr>
        <w:t>Kodowanie i oznaczenie czasu przekazania danych</w:t>
      </w:r>
    </w:p>
    <w:p w14:paraId="57DA7941" w14:textId="77777777" w:rsidR="008638CF" w:rsidRPr="00D45B75" w:rsidRDefault="008638CF" w:rsidP="008638CF">
      <w:pPr>
        <w:pStyle w:val="Akapitzlist"/>
        <w:spacing w:line="360" w:lineRule="auto"/>
        <w:ind w:left="357"/>
        <w:jc w:val="both"/>
        <w:rPr>
          <w:rFonts w:ascii="Times New Roman" w:hAnsi="Times New Roman" w:cs="Times New Roman"/>
          <w:sz w:val="20"/>
          <w:szCs w:val="20"/>
        </w:rPr>
      </w:pPr>
      <w:r w:rsidRPr="00D45B75">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736AA853" w14:textId="77777777" w:rsidR="008638CF" w:rsidRPr="00D45B75" w:rsidRDefault="008638CF" w:rsidP="008638CF">
      <w:pPr>
        <w:pStyle w:val="Akapitzlist"/>
        <w:spacing w:line="360" w:lineRule="auto"/>
        <w:ind w:left="357"/>
        <w:jc w:val="both"/>
        <w:rPr>
          <w:rFonts w:ascii="Times New Roman" w:hAnsi="Times New Roman" w:cs="Times New Roman"/>
          <w:sz w:val="20"/>
          <w:szCs w:val="20"/>
        </w:rPr>
      </w:pPr>
      <w:r w:rsidRPr="00D45B75">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5DC85FB4" w14:textId="77777777" w:rsidR="008638CF" w:rsidRPr="00D45B75" w:rsidRDefault="008638CF" w:rsidP="008638CF">
      <w:pPr>
        <w:pStyle w:val="Akapitzlist"/>
        <w:numPr>
          <w:ilvl w:val="0"/>
          <w:numId w:val="47"/>
        </w:numPr>
        <w:suppressAutoHyphens/>
        <w:spacing w:line="360" w:lineRule="auto"/>
        <w:ind w:left="357" w:hanging="357"/>
        <w:jc w:val="both"/>
        <w:rPr>
          <w:rFonts w:ascii="Times New Roman" w:hAnsi="Times New Roman" w:cs="Times New Roman"/>
          <w:sz w:val="20"/>
          <w:szCs w:val="20"/>
        </w:rPr>
      </w:pPr>
      <w:r w:rsidRPr="00D45B75">
        <w:rPr>
          <w:rFonts w:ascii="Times New Roman" w:hAnsi="Times New Roman" w:cs="Times New Roman"/>
          <w:sz w:val="20"/>
          <w:szCs w:val="20"/>
        </w:rPr>
        <w:t xml:space="preserve">Sposób porozumiewania się oraz przekazywania oświadczeń lub dokumentów. </w:t>
      </w:r>
    </w:p>
    <w:p w14:paraId="6B0C576D" w14:textId="77777777" w:rsidR="008638CF" w:rsidRPr="00D45B75" w:rsidRDefault="008638CF" w:rsidP="008638CF">
      <w:pPr>
        <w:pStyle w:val="Akapitzlist"/>
        <w:numPr>
          <w:ilvl w:val="0"/>
          <w:numId w:val="48"/>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lastRenderedPageBreak/>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5382E509" w14:textId="77777777" w:rsidR="008638CF" w:rsidRPr="00D45B75" w:rsidRDefault="008638CF" w:rsidP="008638CF">
      <w:pPr>
        <w:pStyle w:val="Akapitzlist"/>
        <w:numPr>
          <w:ilvl w:val="0"/>
          <w:numId w:val="48"/>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4873673D" w14:textId="0E4C5885" w:rsidR="006E681D" w:rsidRPr="00D45B75" w:rsidRDefault="006E681D" w:rsidP="00BD675C">
      <w:pPr>
        <w:spacing w:after="0" w:line="276" w:lineRule="auto"/>
        <w:jc w:val="both"/>
        <w:rPr>
          <w:rFonts w:ascii="Times New Roman" w:hAnsi="Times New Roman" w:cs="Times New Roman"/>
          <w:sz w:val="20"/>
          <w:szCs w:val="20"/>
        </w:rPr>
      </w:pPr>
    </w:p>
    <w:p w14:paraId="5FD98FCF" w14:textId="44996070" w:rsidR="00B71F6C" w:rsidRPr="00D45B75" w:rsidRDefault="007A7DCB"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1</w:t>
      </w:r>
      <w:r w:rsidR="00E734FF" w:rsidRPr="00D45B75">
        <w:rPr>
          <w:rFonts w:ascii="Times New Roman" w:hAnsi="Times New Roman" w:cs="Times New Roman"/>
          <w:b/>
          <w:bCs/>
          <w:sz w:val="20"/>
          <w:szCs w:val="20"/>
        </w:rPr>
        <w:t>6</w:t>
      </w:r>
    </w:p>
    <w:p w14:paraId="0E3D5E27" w14:textId="22547514" w:rsidR="00B71F6C" w:rsidRPr="00D45B75" w:rsidRDefault="007A7DCB"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b/>
          <w:bCs/>
          <w:sz w:val="20"/>
          <w:szCs w:val="20"/>
        </w:rPr>
        <w:t>O</w:t>
      </w:r>
      <w:r w:rsidR="00B71F6C" w:rsidRPr="00D45B75">
        <w:rPr>
          <w:rFonts w:ascii="Times New Roman" w:hAnsi="Times New Roman" w:cs="Times New Roman"/>
          <w:b/>
          <w:bCs/>
          <w:sz w:val="20"/>
          <w:szCs w:val="20"/>
        </w:rPr>
        <w:t>s</w:t>
      </w:r>
      <w:r w:rsidRPr="00D45B75">
        <w:rPr>
          <w:rFonts w:ascii="Times New Roman" w:hAnsi="Times New Roman" w:cs="Times New Roman"/>
          <w:b/>
          <w:bCs/>
          <w:sz w:val="20"/>
          <w:szCs w:val="20"/>
        </w:rPr>
        <w:t xml:space="preserve">oby </w:t>
      </w:r>
      <w:r w:rsidR="00B71F6C" w:rsidRPr="00D45B75">
        <w:rPr>
          <w:rFonts w:ascii="Times New Roman" w:hAnsi="Times New Roman" w:cs="Times New Roman"/>
          <w:b/>
          <w:bCs/>
          <w:sz w:val="20"/>
          <w:szCs w:val="20"/>
        </w:rPr>
        <w:t>uprawnion</w:t>
      </w:r>
      <w:r w:rsidRPr="00D45B75">
        <w:rPr>
          <w:rFonts w:ascii="Times New Roman" w:hAnsi="Times New Roman" w:cs="Times New Roman"/>
          <w:b/>
          <w:bCs/>
          <w:sz w:val="20"/>
          <w:szCs w:val="20"/>
        </w:rPr>
        <w:t>e</w:t>
      </w:r>
      <w:r w:rsidR="00B71F6C" w:rsidRPr="00D45B75">
        <w:rPr>
          <w:rFonts w:ascii="Times New Roman" w:hAnsi="Times New Roman" w:cs="Times New Roman"/>
          <w:b/>
          <w:bCs/>
          <w:sz w:val="20"/>
          <w:szCs w:val="20"/>
        </w:rPr>
        <w:t xml:space="preserve"> do komunikowania się z wykonawcami</w:t>
      </w:r>
      <w:r w:rsidRPr="00D45B75">
        <w:rPr>
          <w:rFonts w:ascii="Times New Roman" w:hAnsi="Times New Roman" w:cs="Times New Roman"/>
          <w:sz w:val="20"/>
          <w:szCs w:val="20"/>
        </w:rPr>
        <w:t>:</w:t>
      </w:r>
    </w:p>
    <w:p w14:paraId="5645E99F" w14:textId="22B01331" w:rsidR="007A7DCB" w:rsidRPr="00D45B75" w:rsidRDefault="008638CF" w:rsidP="00BD675C">
      <w:pPr>
        <w:pStyle w:val="Akapitzlist"/>
        <w:numPr>
          <w:ilvl w:val="2"/>
          <w:numId w:val="18"/>
        </w:numPr>
        <w:spacing w:after="0" w:line="276" w:lineRule="auto"/>
        <w:jc w:val="both"/>
        <w:rPr>
          <w:rFonts w:ascii="Times New Roman" w:hAnsi="Times New Roman" w:cs="Times New Roman"/>
          <w:sz w:val="20"/>
          <w:szCs w:val="20"/>
          <w:lang w:val="en-US"/>
        </w:rPr>
      </w:pPr>
      <w:r w:rsidRPr="00D45B75">
        <w:rPr>
          <w:rFonts w:ascii="Times New Roman" w:hAnsi="Times New Roman" w:cs="Times New Roman"/>
          <w:sz w:val="20"/>
          <w:szCs w:val="20"/>
          <w:lang w:val="en-US"/>
        </w:rPr>
        <w:t>Ewa Gawlik</w:t>
      </w:r>
      <w:r w:rsidR="006E681D" w:rsidRPr="00D45B75">
        <w:rPr>
          <w:rFonts w:ascii="Times New Roman" w:hAnsi="Times New Roman" w:cs="Times New Roman"/>
          <w:sz w:val="20"/>
          <w:szCs w:val="20"/>
          <w:lang w:val="en-US"/>
        </w:rPr>
        <w:t xml:space="preserve"> tel. </w:t>
      </w:r>
      <w:r w:rsidRPr="00D45B75">
        <w:rPr>
          <w:rFonts w:ascii="Times New Roman" w:hAnsi="Times New Roman" w:cs="Times New Roman"/>
          <w:sz w:val="20"/>
          <w:szCs w:val="20"/>
          <w:lang w:val="en-US"/>
        </w:rPr>
        <w:t>32 3593008</w:t>
      </w:r>
      <w:r w:rsidR="006E681D" w:rsidRPr="00D45B75">
        <w:rPr>
          <w:rFonts w:ascii="Times New Roman" w:hAnsi="Times New Roman" w:cs="Times New Roman"/>
          <w:sz w:val="20"/>
          <w:szCs w:val="20"/>
          <w:lang w:val="en-US"/>
        </w:rPr>
        <w:t xml:space="preserve">. </w:t>
      </w:r>
      <w:r w:rsidR="00D432D7" w:rsidRPr="00D45B75">
        <w:rPr>
          <w:rFonts w:ascii="Times New Roman" w:hAnsi="Times New Roman" w:cs="Times New Roman"/>
          <w:sz w:val="20"/>
          <w:szCs w:val="20"/>
          <w:lang w:val="en-US"/>
        </w:rPr>
        <w:t xml:space="preserve"> email </w:t>
      </w:r>
      <w:hyperlink r:id="rId9" w:history="1">
        <w:r w:rsidR="00231B0F" w:rsidRPr="00D45B75">
          <w:rPr>
            <w:rStyle w:val="Hipercze"/>
            <w:rFonts w:ascii="Times New Roman" w:hAnsi="Times New Roman" w:cs="Times New Roman"/>
            <w:sz w:val="20"/>
            <w:szCs w:val="20"/>
            <w:lang w:val="en-US"/>
          </w:rPr>
          <w:t>zamowienia@word.katowice.pl</w:t>
        </w:r>
      </w:hyperlink>
    </w:p>
    <w:p w14:paraId="412D741D" w14:textId="41EE6971" w:rsidR="00231B0F" w:rsidRPr="00D45B75" w:rsidRDefault="00231B0F" w:rsidP="00BD675C">
      <w:pPr>
        <w:pStyle w:val="Akapitzlist"/>
        <w:numPr>
          <w:ilvl w:val="2"/>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Regina Raźnikiewicz </w:t>
      </w:r>
      <w:r w:rsidR="00D27935" w:rsidRPr="00D45B75">
        <w:rPr>
          <w:rFonts w:ascii="Times New Roman" w:hAnsi="Times New Roman" w:cs="Times New Roman"/>
          <w:sz w:val="20"/>
          <w:szCs w:val="20"/>
        </w:rPr>
        <w:t>B</w:t>
      </w:r>
      <w:r w:rsidRPr="00D45B75">
        <w:rPr>
          <w:rFonts w:ascii="Times New Roman" w:hAnsi="Times New Roman" w:cs="Times New Roman"/>
          <w:sz w:val="20"/>
          <w:szCs w:val="20"/>
        </w:rPr>
        <w:t xml:space="preserve">roker </w:t>
      </w:r>
      <w:r w:rsidR="00D27935" w:rsidRPr="00D45B75">
        <w:rPr>
          <w:rFonts w:ascii="Times New Roman" w:hAnsi="Times New Roman" w:cs="Times New Roman"/>
          <w:sz w:val="20"/>
          <w:szCs w:val="20"/>
        </w:rPr>
        <w:t>U</w:t>
      </w:r>
      <w:r w:rsidRPr="00D45B75">
        <w:rPr>
          <w:rFonts w:ascii="Times New Roman" w:hAnsi="Times New Roman" w:cs="Times New Roman"/>
          <w:sz w:val="20"/>
          <w:szCs w:val="20"/>
        </w:rPr>
        <w:t>bezpieczeniowy PWS Konstanta S.A. tel. 600 973 205, e-mail: r.raznikiewicz@pwskonstanta.pl</w:t>
      </w:r>
    </w:p>
    <w:p w14:paraId="1C52557F" w14:textId="5AEE7243" w:rsidR="007A7DCB" w:rsidRPr="00D45B75" w:rsidRDefault="007A7DCB" w:rsidP="00BD675C">
      <w:pPr>
        <w:pStyle w:val="Akapitzlist"/>
        <w:numPr>
          <w:ilvl w:val="2"/>
          <w:numId w:val="1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informuje, że komunikacja ustna dopuszczalna jest w odniesieniu do informacji, które nie są istotne, w szczególności nie dotyczą ogłoszenia o zamówieniu</w:t>
      </w:r>
      <w:r w:rsidR="00D432D7" w:rsidRPr="00D45B75">
        <w:rPr>
          <w:rFonts w:ascii="Times New Roman" w:hAnsi="Times New Roman" w:cs="Times New Roman"/>
          <w:sz w:val="20"/>
          <w:szCs w:val="20"/>
        </w:rPr>
        <w:t>,</w:t>
      </w:r>
      <w:r w:rsidRPr="00D45B75">
        <w:rPr>
          <w:rFonts w:ascii="Times New Roman" w:hAnsi="Times New Roman" w:cs="Times New Roman"/>
          <w:sz w:val="20"/>
          <w:szCs w:val="20"/>
        </w:rPr>
        <w:t xml:space="preserve"> dokumentów zamówienia</w:t>
      </w:r>
      <w:r w:rsidR="00D432D7" w:rsidRPr="00D45B75">
        <w:rPr>
          <w:rFonts w:ascii="Times New Roman" w:hAnsi="Times New Roman" w:cs="Times New Roman"/>
          <w:sz w:val="20"/>
          <w:szCs w:val="20"/>
        </w:rPr>
        <w:t xml:space="preserve"> lub</w:t>
      </w:r>
      <w:r w:rsidRPr="00D45B75">
        <w:rPr>
          <w:rFonts w:ascii="Times New Roman" w:hAnsi="Times New Roman" w:cs="Times New Roman"/>
          <w:sz w:val="20"/>
          <w:szCs w:val="20"/>
        </w:rPr>
        <w:t xml:space="preserve"> ofert.</w:t>
      </w:r>
    </w:p>
    <w:p w14:paraId="1D7C7192" w14:textId="77777777" w:rsidR="007A7DCB" w:rsidRPr="00D45B75" w:rsidRDefault="007A7DCB" w:rsidP="00BD675C">
      <w:pPr>
        <w:spacing w:after="0" w:line="276" w:lineRule="auto"/>
        <w:jc w:val="both"/>
        <w:rPr>
          <w:rFonts w:ascii="Times New Roman" w:hAnsi="Times New Roman" w:cs="Times New Roman"/>
          <w:sz w:val="20"/>
          <w:szCs w:val="20"/>
        </w:rPr>
      </w:pPr>
    </w:p>
    <w:p w14:paraId="6351BF21" w14:textId="1303C94E" w:rsidR="00B71F6C" w:rsidRPr="00D45B75" w:rsidRDefault="007A7DCB"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1</w:t>
      </w:r>
      <w:r w:rsidR="00E734FF" w:rsidRPr="00D45B75">
        <w:rPr>
          <w:rFonts w:ascii="Times New Roman" w:hAnsi="Times New Roman" w:cs="Times New Roman"/>
          <w:b/>
          <w:bCs/>
          <w:sz w:val="20"/>
          <w:szCs w:val="20"/>
        </w:rPr>
        <w:t>7</w:t>
      </w:r>
    </w:p>
    <w:p w14:paraId="521E4155" w14:textId="4B79B930" w:rsidR="00B71F6C" w:rsidRPr="00D45B75" w:rsidRDefault="007A7DCB"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T</w:t>
      </w:r>
      <w:r w:rsidR="00B71F6C" w:rsidRPr="00D45B75">
        <w:rPr>
          <w:rFonts w:ascii="Times New Roman" w:hAnsi="Times New Roman" w:cs="Times New Roman"/>
          <w:b/>
          <w:bCs/>
          <w:sz w:val="20"/>
          <w:szCs w:val="20"/>
        </w:rPr>
        <w:t>ermin związania ofertą</w:t>
      </w:r>
      <w:r w:rsidRPr="00D45B75">
        <w:rPr>
          <w:rFonts w:ascii="Times New Roman" w:hAnsi="Times New Roman" w:cs="Times New Roman"/>
          <w:b/>
          <w:bCs/>
          <w:sz w:val="20"/>
          <w:szCs w:val="20"/>
        </w:rPr>
        <w:t>:</w:t>
      </w:r>
    </w:p>
    <w:p w14:paraId="176868E6" w14:textId="03E4212B" w:rsidR="006B6B68" w:rsidRPr="00D45B75" w:rsidRDefault="007A7DCB" w:rsidP="00BD675C">
      <w:pPr>
        <w:pStyle w:val="Akapitzlist"/>
        <w:numPr>
          <w:ilvl w:val="0"/>
          <w:numId w:val="24"/>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Wykonawca jest związany ofertą nie dłużej niż </w:t>
      </w:r>
      <w:r w:rsidR="00122082" w:rsidRPr="00D45B75">
        <w:rPr>
          <w:rFonts w:ascii="Times New Roman" w:hAnsi="Times New Roman" w:cs="Times New Roman"/>
          <w:sz w:val="20"/>
          <w:szCs w:val="20"/>
        </w:rPr>
        <w:t>3</w:t>
      </w:r>
      <w:r w:rsidRPr="00D45B75">
        <w:rPr>
          <w:rFonts w:ascii="Times New Roman" w:hAnsi="Times New Roman" w:cs="Times New Roman"/>
          <w:sz w:val="20"/>
          <w:szCs w:val="20"/>
        </w:rPr>
        <w:t xml:space="preserve">0 dni - od dnia upływu terminu składania ofert przy czym pierwszym dniem terminu związania ofertą jest dzień, w którym upływa termin składania ofert. Wykonawca będzie związany ofertą do dnia </w:t>
      </w:r>
      <w:r w:rsidR="008638CF" w:rsidRPr="00D45B75">
        <w:rPr>
          <w:rFonts w:ascii="Times New Roman" w:hAnsi="Times New Roman" w:cs="Times New Roman"/>
          <w:sz w:val="20"/>
          <w:szCs w:val="20"/>
        </w:rPr>
        <w:t>19.04.2024</w:t>
      </w:r>
    </w:p>
    <w:p w14:paraId="62F6446F" w14:textId="2B295AFE" w:rsidR="006B6B68" w:rsidRPr="00D45B75" w:rsidRDefault="00231B0F" w:rsidP="00BD675C">
      <w:pPr>
        <w:pStyle w:val="Akapitzlist"/>
        <w:numPr>
          <w:ilvl w:val="0"/>
          <w:numId w:val="24"/>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w:t>
      </w:r>
      <w:r w:rsidR="006B6B68" w:rsidRPr="00D45B75">
        <w:rPr>
          <w:rFonts w:ascii="Times New Roman" w:hAnsi="Times New Roman" w:cs="Times New Roman"/>
          <w:sz w:val="20"/>
          <w:szCs w:val="20"/>
        </w:rPr>
        <w:t xml:space="preserve">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E5160F2" w14:textId="7D132819" w:rsidR="007A7DCB" w:rsidRPr="00D45B75" w:rsidRDefault="006B6B68" w:rsidP="00BD675C">
      <w:pPr>
        <w:pStyle w:val="Akapitzlist"/>
        <w:numPr>
          <w:ilvl w:val="0"/>
          <w:numId w:val="24"/>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39666B72" w14:textId="77777777" w:rsidR="006B6B68" w:rsidRPr="00D45B75" w:rsidRDefault="006B6B68" w:rsidP="00BD675C">
      <w:pPr>
        <w:spacing w:after="0" w:line="276" w:lineRule="auto"/>
        <w:jc w:val="both"/>
        <w:rPr>
          <w:rFonts w:ascii="Times New Roman" w:hAnsi="Times New Roman" w:cs="Times New Roman"/>
          <w:sz w:val="20"/>
          <w:szCs w:val="20"/>
        </w:rPr>
      </w:pPr>
    </w:p>
    <w:p w14:paraId="6DBD4CBE" w14:textId="42E0FC2F" w:rsidR="00B71F6C"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1</w:t>
      </w:r>
      <w:r w:rsidR="00E734FF" w:rsidRPr="00D45B75">
        <w:rPr>
          <w:rFonts w:ascii="Times New Roman" w:hAnsi="Times New Roman" w:cs="Times New Roman"/>
          <w:b/>
          <w:bCs/>
          <w:sz w:val="20"/>
          <w:szCs w:val="20"/>
        </w:rPr>
        <w:t>8</w:t>
      </w:r>
    </w:p>
    <w:p w14:paraId="43942816" w14:textId="77777777" w:rsidR="00E55955" w:rsidRPr="00D45B75" w:rsidRDefault="00E55955" w:rsidP="00E55955">
      <w:pPr>
        <w:spacing w:after="0" w:line="360"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Opis sposobu przygotowywania oferty:</w:t>
      </w:r>
    </w:p>
    <w:p w14:paraId="25D2BE3E" w14:textId="77777777" w:rsidR="00E55955" w:rsidRPr="00D45B75" w:rsidRDefault="00E55955" w:rsidP="00E55955">
      <w:pPr>
        <w:pStyle w:val="Akapitzlist"/>
        <w:numPr>
          <w:ilvl w:val="1"/>
          <w:numId w:val="49"/>
        </w:numPr>
        <w:suppressAutoHyphens/>
        <w:spacing w:after="120" w:line="360" w:lineRule="auto"/>
        <w:jc w:val="both"/>
        <w:rPr>
          <w:rFonts w:ascii="Times New Roman" w:hAnsi="Times New Roman" w:cs="Times New Roman"/>
          <w:sz w:val="20"/>
          <w:szCs w:val="20"/>
        </w:rPr>
      </w:pPr>
      <w:r w:rsidRPr="00D45B75">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20D919BB" w14:textId="77777777" w:rsidR="00E55955" w:rsidRPr="00D45B75" w:rsidRDefault="00E55955" w:rsidP="00E55955">
      <w:pPr>
        <w:pStyle w:val="Akapitzlist"/>
        <w:spacing w:after="120" w:line="360" w:lineRule="auto"/>
        <w:ind w:left="792"/>
        <w:jc w:val="both"/>
        <w:rPr>
          <w:rFonts w:ascii="Times New Roman" w:hAnsi="Times New Roman" w:cs="Times New Roman"/>
          <w:sz w:val="20"/>
          <w:szCs w:val="20"/>
        </w:rPr>
      </w:pPr>
      <w:r w:rsidRPr="00D45B75">
        <w:rPr>
          <w:rFonts w:ascii="Times New Roman" w:hAnsi="Times New Roman" w:cs="Times New Roman"/>
          <w:b/>
          <w:bCs/>
          <w:sz w:val="20"/>
          <w:szCs w:val="20"/>
        </w:rPr>
        <w:t>Uwaga:</w:t>
      </w:r>
    </w:p>
    <w:p w14:paraId="43BCE02B" w14:textId="77777777" w:rsidR="00E55955" w:rsidRPr="00D45B75" w:rsidRDefault="00E55955" w:rsidP="00E55955">
      <w:pPr>
        <w:pStyle w:val="Akapitzlist"/>
        <w:spacing w:after="120" w:line="360" w:lineRule="auto"/>
        <w:ind w:left="792"/>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Oferta musi być złożona za pośrednictwem Platformy przetargowej w postaci elektronicznej, podpisania </w:t>
      </w:r>
      <w:r w:rsidRPr="00D45B75">
        <w:rPr>
          <w:rFonts w:ascii="Times New Roman" w:hAnsi="Times New Roman" w:cs="Times New Roman"/>
          <w:sz w:val="20"/>
          <w:szCs w:val="20"/>
        </w:rPr>
        <w:t>podpisem zaufanym, elektronicznym podpisem osobistym lub podpisem kwalifikowanym</w:t>
      </w:r>
      <w:r w:rsidRPr="00D45B75">
        <w:rPr>
          <w:rFonts w:ascii="Times New Roman" w:hAnsi="Times New Roman" w:cs="Times New Roman"/>
          <w:b/>
          <w:bCs/>
          <w:sz w:val="20"/>
          <w:szCs w:val="20"/>
        </w:rPr>
        <w:t xml:space="preserve"> Zamawiający zaleca, aby oferta została utworzona w formacie .pdf oraz podpisana </w:t>
      </w:r>
      <w:r w:rsidRPr="00D45B75">
        <w:rPr>
          <w:rFonts w:ascii="Times New Roman" w:hAnsi="Times New Roman" w:cs="Times New Roman"/>
          <w:sz w:val="20"/>
          <w:szCs w:val="20"/>
        </w:rPr>
        <w:t>podpisem zaufanym, elektronicznym podpisem osobistym lub podpisem kwalifikowanym.</w:t>
      </w:r>
      <w:r w:rsidRPr="00D45B75">
        <w:rPr>
          <w:rFonts w:ascii="Times New Roman" w:hAnsi="Times New Roman" w:cs="Times New Roman"/>
          <w:b/>
          <w:bCs/>
          <w:sz w:val="20"/>
          <w:szCs w:val="20"/>
        </w:rPr>
        <w:t xml:space="preserve"> W przypadku zastosowania podpisu zewnętrznego należy pamiętać o obowiązku dołączenia do pliku stanowiącego ofertę także pliku podpisującego, który generuje się  automatycznie podczas złożenia podpisu.</w:t>
      </w:r>
    </w:p>
    <w:p w14:paraId="3FF0A52B" w14:textId="77777777" w:rsidR="00E55955" w:rsidRPr="00D45B75" w:rsidRDefault="00E55955" w:rsidP="00E55955">
      <w:pPr>
        <w:pStyle w:val="Akapitzlist"/>
        <w:numPr>
          <w:ilvl w:val="1"/>
          <w:numId w:val="49"/>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w:t>
      </w:r>
      <w:r w:rsidRPr="00D45B75">
        <w:rPr>
          <w:rFonts w:ascii="Times New Roman" w:hAnsi="Times New Roman" w:cs="Times New Roman"/>
          <w:sz w:val="20"/>
          <w:szCs w:val="20"/>
        </w:rPr>
        <w:lastRenderedPageBreak/>
        <w:t xml:space="preserve">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0DFD2A68" w14:textId="77777777" w:rsidR="00E55955" w:rsidRPr="00D45B75" w:rsidRDefault="00E55955" w:rsidP="00E55955">
      <w:pPr>
        <w:pStyle w:val="Akapitzlist"/>
        <w:numPr>
          <w:ilvl w:val="1"/>
          <w:numId w:val="49"/>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44508BB5" w14:textId="77777777" w:rsidR="00E55955" w:rsidRPr="00D45B75" w:rsidRDefault="00E55955" w:rsidP="00E55955">
      <w:pPr>
        <w:pStyle w:val="Akapitzlist"/>
        <w:numPr>
          <w:ilvl w:val="1"/>
          <w:numId w:val="49"/>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t>Wykonawca składając ofertę poprzez Platformę przetargową – zobowiązany jest zapoznać się  z  instrukcjami użytkowników Platformy przetargowej - dostępnymi pod adresem https://wordkatowice.logintrade.net/rejestracja/instrukcje.html oraz zaakceptować regulamin korzystania z Platformy przetargowej dostępny pod adresem:</w:t>
      </w:r>
    </w:p>
    <w:p w14:paraId="610C73DF" w14:textId="77777777" w:rsidR="00E55955" w:rsidRPr="00D45B75" w:rsidRDefault="00E55955" w:rsidP="00E55955">
      <w:pPr>
        <w:pStyle w:val="Akapitzlist"/>
        <w:spacing w:line="360" w:lineRule="auto"/>
        <w:ind w:left="792"/>
        <w:jc w:val="both"/>
        <w:rPr>
          <w:rFonts w:ascii="Times New Roman" w:hAnsi="Times New Roman" w:cs="Times New Roman"/>
          <w:sz w:val="20"/>
          <w:szCs w:val="20"/>
        </w:rPr>
      </w:pPr>
      <w:r w:rsidRPr="00D45B75">
        <w:rPr>
          <w:rFonts w:ascii="Times New Roman" w:hAnsi="Times New Roman" w:cs="Times New Roman"/>
          <w:sz w:val="20"/>
          <w:szCs w:val="20"/>
        </w:rPr>
        <w:t xml:space="preserve">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 </w:t>
      </w:r>
      <w:proofErr w:type="spellStart"/>
      <w:r w:rsidRPr="00D45B75">
        <w:rPr>
          <w:rFonts w:ascii="Times New Roman" w:hAnsi="Times New Roman" w:cs="Times New Roman"/>
          <w:sz w:val="20"/>
          <w:szCs w:val="20"/>
        </w:rPr>
        <w:t>Logintrade</w:t>
      </w:r>
      <w:proofErr w:type="spellEnd"/>
      <w:r w:rsidRPr="00D45B75">
        <w:rPr>
          <w:rFonts w:ascii="Times New Roman" w:hAnsi="Times New Roman" w:cs="Times New Roman"/>
          <w:sz w:val="20"/>
          <w:szCs w:val="20"/>
        </w:rPr>
        <w:t xml:space="preserve"> SA ul.  </w:t>
      </w:r>
      <w:proofErr w:type="spellStart"/>
      <w:r w:rsidRPr="00D45B75">
        <w:rPr>
          <w:rFonts w:ascii="Times New Roman" w:hAnsi="Times New Roman" w:cs="Times New Roman"/>
          <w:sz w:val="20"/>
          <w:szCs w:val="20"/>
        </w:rPr>
        <w:t>Braniborska</w:t>
      </w:r>
      <w:proofErr w:type="spellEnd"/>
      <w:r w:rsidRPr="00D45B75">
        <w:rPr>
          <w:rFonts w:ascii="Times New Roman" w:hAnsi="Times New Roman" w:cs="Times New Roman"/>
          <w:sz w:val="20"/>
          <w:szCs w:val="20"/>
        </w:rPr>
        <w:t xml:space="preserve">, 2/10, 53-680 Wrocław, nr  tel. 71 787 35 34, e-mail: </w:t>
      </w:r>
      <w:hyperlink r:id="rId10">
        <w:r w:rsidRPr="00D45B75">
          <w:rPr>
            <w:rStyle w:val="czeinternetowe"/>
            <w:rFonts w:ascii="Times New Roman" w:hAnsi="Times New Roman" w:cs="Times New Roman"/>
            <w:sz w:val="20"/>
            <w:szCs w:val="20"/>
          </w:rPr>
          <w:t>helpdesk@logintrade.net</w:t>
        </w:r>
      </w:hyperlink>
      <w:r w:rsidRPr="00D45B75">
        <w:rPr>
          <w:rFonts w:ascii="Times New Roman" w:hAnsi="Times New Roman" w:cs="Times New Roman"/>
          <w:sz w:val="20"/>
          <w:szCs w:val="20"/>
        </w:rPr>
        <w:t xml:space="preserve"> od  poniedziałku do piątku (dni robocze) w  godz. 8ºº - 16ºº.</w:t>
      </w:r>
    </w:p>
    <w:p w14:paraId="35C6190A" w14:textId="77777777" w:rsidR="00E55955" w:rsidRPr="00D45B75" w:rsidRDefault="00E55955" w:rsidP="00E55955">
      <w:pPr>
        <w:pStyle w:val="Akapitzlist"/>
        <w:numPr>
          <w:ilvl w:val="1"/>
          <w:numId w:val="49"/>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0BBB651C" w14:textId="77777777" w:rsidR="00E55955" w:rsidRPr="00D45B75" w:rsidRDefault="00E55955" w:rsidP="00E55955">
      <w:pPr>
        <w:pStyle w:val="Akapitzlist"/>
        <w:numPr>
          <w:ilvl w:val="1"/>
          <w:numId w:val="49"/>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2F2299CC" w14:textId="77777777" w:rsidR="00E55955" w:rsidRPr="00D45B75" w:rsidRDefault="00E55955" w:rsidP="00E55955">
      <w:pPr>
        <w:pStyle w:val="Akapitzlist"/>
        <w:numPr>
          <w:ilvl w:val="1"/>
          <w:numId w:val="49"/>
        </w:numPr>
        <w:suppressAutoHyphens/>
        <w:spacing w:line="360" w:lineRule="auto"/>
        <w:jc w:val="both"/>
        <w:rPr>
          <w:rFonts w:ascii="Times New Roman" w:hAnsi="Times New Roman" w:cs="Times New Roman"/>
          <w:sz w:val="20"/>
          <w:szCs w:val="20"/>
        </w:rPr>
      </w:pPr>
      <w:r w:rsidRPr="00D45B75">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5825F77C" w14:textId="77777777" w:rsidR="00E55955" w:rsidRPr="00D45B75" w:rsidRDefault="00E55955" w:rsidP="00BD675C">
      <w:pPr>
        <w:spacing w:after="0" w:line="276" w:lineRule="auto"/>
        <w:jc w:val="both"/>
        <w:rPr>
          <w:rFonts w:ascii="Times New Roman" w:hAnsi="Times New Roman" w:cs="Times New Roman"/>
          <w:b/>
          <w:bCs/>
          <w:sz w:val="20"/>
          <w:szCs w:val="20"/>
        </w:rPr>
      </w:pPr>
    </w:p>
    <w:p w14:paraId="12360053" w14:textId="34FA1ACD" w:rsidR="00B71F6C"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O</w:t>
      </w:r>
      <w:r w:rsidR="00B71F6C" w:rsidRPr="00D45B75">
        <w:rPr>
          <w:rFonts w:ascii="Times New Roman" w:hAnsi="Times New Roman" w:cs="Times New Roman"/>
          <w:b/>
          <w:bCs/>
          <w:sz w:val="20"/>
          <w:szCs w:val="20"/>
        </w:rPr>
        <w:t>pis sposobu przygotowywania oferty</w:t>
      </w:r>
      <w:r w:rsidRPr="00D45B75">
        <w:rPr>
          <w:rFonts w:ascii="Times New Roman" w:hAnsi="Times New Roman" w:cs="Times New Roman"/>
          <w:b/>
          <w:bCs/>
          <w:sz w:val="20"/>
          <w:szCs w:val="20"/>
        </w:rPr>
        <w:t>:</w:t>
      </w:r>
    </w:p>
    <w:p w14:paraId="1C119FE8" w14:textId="02E5B5DC" w:rsidR="00AF0E33" w:rsidRPr="00D45B75" w:rsidRDefault="00AF0E3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207866" w:rsidRPr="00D45B75">
        <w:rPr>
          <w:rFonts w:ascii="Times New Roman" w:hAnsi="Times New Roman" w:cs="Times New Roman"/>
          <w:b/>
          <w:bCs/>
          <w:sz w:val="20"/>
          <w:szCs w:val="20"/>
        </w:rPr>
        <w:t>1</w:t>
      </w:r>
      <w:r w:rsidR="00E734FF" w:rsidRPr="00D45B75">
        <w:rPr>
          <w:rFonts w:ascii="Times New Roman" w:hAnsi="Times New Roman" w:cs="Times New Roman"/>
          <w:b/>
          <w:bCs/>
          <w:sz w:val="20"/>
          <w:szCs w:val="20"/>
        </w:rPr>
        <w:t>9</w:t>
      </w:r>
    </w:p>
    <w:p w14:paraId="54D0AF94" w14:textId="3F4A731B" w:rsidR="00AF0E33" w:rsidRPr="00D45B75" w:rsidRDefault="00AF0E3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Wymagania dotyczące wadium:</w:t>
      </w:r>
    </w:p>
    <w:p w14:paraId="78892515" w14:textId="6C9922D7" w:rsidR="000A3AC2" w:rsidRPr="00D45B75" w:rsidRDefault="000A3AC2"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sz w:val="20"/>
          <w:szCs w:val="20"/>
        </w:rPr>
        <w:t>Zamawiający nie żąda wniesienia wadium.</w:t>
      </w:r>
    </w:p>
    <w:p w14:paraId="49DA7D07" w14:textId="77777777" w:rsidR="00D51143" w:rsidRPr="00D45B75" w:rsidRDefault="00D51143" w:rsidP="00BD675C">
      <w:pPr>
        <w:pStyle w:val="Akapitzlist"/>
        <w:spacing w:after="0" w:line="276" w:lineRule="auto"/>
        <w:ind w:left="360"/>
        <w:jc w:val="both"/>
        <w:rPr>
          <w:rFonts w:ascii="Times New Roman" w:hAnsi="Times New Roman" w:cs="Times New Roman"/>
          <w:b/>
          <w:bCs/>
          <w:sz w:val="20"/>
          <w:szCs w:val="20"/>
        </w:rPr>
      </w:pPr>
    </w:p>
    <w:p w14:paraId="461463D5" w14:textId="6372B761" w:rsidR="00F308F6"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20</w:t>
      </w:r>
    </w:p>
    <w:p w14:paraId="597FA1EB" w14:textId="20F30904" w:rsidR="00B71F6C"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Sp</w:t>
      </w:r>
      <w:r w:rsidR="00B71F6C" w:rsidRPr="00D45B75">
        <w:rPr>
          <w:rFonts w:ascii="Times New Roman" w:hAnsi="Times New Roman" w:cs="Times New Roman"/>
          <w:b/>
          <w:bCs/>
          <w:sz w:val="20"/>
          <w:szCs w:val="20"/>
        </w:rPr>
        <w:t>osób składania ofert</w:t>
      </w:r>
      <w:r w:rsidRPr="00D45B75">
        <w:rPr>
          <w:rFonts w:ascii="Times New Roman" w:hAnsi="Times New Roman" w:cs="Times New Roman"/>
          <w:b/>
          <w:bCs/>
          <w:sz w:val="20"/>
          <w:szCs w:val="20"/>
        </w:rPr>
        <w:t>:</w:t>
      </w:r>
    </w:p>
    <w:p w14:paraId="145961C6" w14:textId="71508B9B" w:rsidR="00515188" w:rsidRPr="00D45B75" w:rsidRDefault="00033BAC"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Wykonawca składa ofertę za </w:t>
      </w:r>
      <w:r w:rsidR="00515188" w:rsidRPr="00D45B75">
        <w:rPr>
          <w:rFonts w:ascii="Times New Roman" w:hAnsi="Times New Roman" w:cs="Times New Roman"/>
          <w:sz w:val="20"/>
          <w:szCs w:val="20"/>
        </w:rPr>
        <w:t xml:space="preserve">pośrednictwem platformy przetargowej Zamawiającego </w:t>
      </w:r>
      <w:hyperlink r:id="rId11" w:history="1">
        <w:r w:rsidR="00515188" w:rsidRPr="00D45B75">
          <w:rPr>
            <w:rStyle w:val="Hipercze"/>
            <w:rFonts w:ascii="Times New Roman" w:hAnsi="Times New Roman" w:cs="Times New Roman"/>
            <w:sz w:val="20"/>
            <w:szCs w:val="20"/>
          </w:rPr>
          <w:t>https://wordkatowice.logintrade.net/</w:t>
        </w:r>
      </w:hyperlink>
      <w:r w:rsidR="00515188" w:rsidRPr="00D45B75">
        <w:rPr>
          <w:rFonts w:ascii="Times New Roman" w:hAnsi="Times New Roman" w:cs="Times New Roman"/>
          <w:sz w:val="20"/>
          <w:szCs w:val="20"/>
        </w:rPr>
        <w:t>.</w:t>
      </w:r>
    </w:p>
    <w:p w14:paraId="23EE9343" w14:textId="77777777" w:rsidR="00515188" w:rsidRPr="00D45B75" w:rsidRDefault="00515188"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 </w:t>
      </w:r>
      <w:r w:rsidR="00033BAC" w:rsidRPr="00D45B75">
        <w:rPr>
          <w:rFonts w:ascii="Times New Roman" w:hAnsi="Times New Roman" w:cs="Times New Roman"/>
          <w:sz w:val="20"/>
          <w:szCs w:val="20"/>
        </w:rPr>
        <w:t>Ofertę należy sporządzić w języku polskim.</w:t>
      </w:r>
    </w:p>
    <w:p w14:paraId="2CD9430F" w14:textId="77777777" w:rsidR="00515188" w:rsidRPr="00D45B75" w:rsidRDefault="00033BAC"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Ofertę składa się, pod rygorem nieważności, w formie elektronicznej lub w postaci elektronicznej opatrzonej podpisem </w:t>
      </w:r>
      <w:r w:rsidR="00515188" w:rsidRPr="00D45B75">
        <w:rPr>
          <w:rFonts w:ascii="Times New Roman" w:hAnsi="Times New Roman" w:cs="Times New Roman"/>
          <w:sz w:val="20"/>
          <w:szCs w:val="20"/>
        </w:rPr>
        <w:t xml:space="preserve">zaufanym lub podpisem lub podpisem kwalifikowanym </w:t>
      </w:r>
    </w:p>
    <w:p w14:paraId="606B1792" w14:textId="2F0E9CD0" w:rsidR="00515188" w:rsidRPr="00D45B75" w:rsidRDefault="00033BAC"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Sposób złożenia oferty, w tym </w:t>
      </w:r>
      <w:r w:rsidR="0006287F" w:rsidRPr="00D45B75">
        <w:rPr>
          <w:rFonts w:ascii="Times New Roman" w:hAnsi="Times New Roman" w:cs="Times New Roman"/>
          <w:sz w:val="20"/>
          <w:szCs w:val="20"/>
        </w:rPr>
        <w:t xml:space="preserve">opcje </w:t>
      </w:r>
      <w:r w:rsidRPr="00D45B75">
        <w:rPr>
          <w:rFonts w:ascii="Times New Roman" w:hAnsi="Times New Roman" w:cs="Times New Roman"/>
          <w:sz w:val="20"/>
          <w:szCs w:val="20"/>
        </w:rPr>
        <w:t>zaszyfrowania oferty opisan</w:t>
      </w:r>
      <w:r w:rsidR="0006287F" w:rsidRPr="00D45B75">
        <w:rPr>
          <w:rFonts w:ascii="Times New Roman" w:hAnsi="Times New Roman" w:cs="Times New Roman"/>
          <w:sz w:val="20"/>
          <w:szCs w:val="20"/>
        </w:rPr>
        <w:t>e</w:t>
      </w:r>
      <w:r w:rsidRPr="00D45B75">
        <w:rPr>
          <w:rFonts w:ascii="Times New Roman" w:hAnsi="Times New Roman" w:cs="Times New Roman"/>
          <w:sz w:val="20"/>
          <w:szCs w:val="20"/>
        </w:rPr>
        <w:t xml:space="preserve"> został</w:t>
      </w:r>
      <w:r w:rsidR="0006287F" w:rsidRPr="00D45B75">
        <w:rPr>
          <w:rFonts w:ascii="Times New Roman" w:hAnsi="Times New Roman" w:cs="Times New Roman"/>
          <w:sz w:val="20"/>
          <w:szCs w:val="20"/>
        </w:rPr>
        <w:t>y</w:t>
      </w:r>
      <w:r w:rsidRPr="00D45B75">
        <w:rPr>
          <w:rFonts w:ascii="Times New Roman" w:hAnsi="Times New Roman" w:cs="Times New Roman"/>
          <w:sz w:val="20"/>
          <w:szCs w:val="20"/>
        </w:rPr>
        <w:t xml:space="preserve"> w „Instrukcji użytkownika”, dostępnej na stronie</w:t>
      </w:r>
      <w:r w:rsidR="00515188" w:rsidRPr="00D45B75">
        <w:rPr>
          <w:rFonts w:ascii="Times New Roman" w:hAnsi="Times New Roman" w:cs="Times New Roman"/>
          <w:sz w:val="20"/>
          <w:szCs w:val="20"/>
        </w:rPr>
        <w:t xml:space="preserve"> https://wordkatowice.logintrade.net/rejestracja/instrukcje.html.</w:t>
      </w:r>
    </w:p>
    <w:p w14:paraId="632019F8" w14:textId="77777777" w:rsidR="00515188" w:rsidRPr="00D45B75" w:rsidRDefault="00033BAC"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w:t>
      </w:r>
      <w:r w:rsidR="0025488D" w:rsidRPr="00D45B75">
        <w:rPr>
          <w:rFonts w:ascii="Times New Roman" w:hAnsi="Times New Roman" w:cs="Times New Roman"/>
          <w:sz w:val="20"/>
          <w:szCs w:val="20"/>
        </w:rPr>
        <w:t xml:space="preserve"> </w:t>
      </w:r>
      <w:r w:rsidRPr="00D45B75">
        <w:rPr>
          <w:rFonts w:ascii="Times New Roman" w:hAnsi="Times New Roman" w:cs="Times New Roman"/>
          <w:sz w:val="20"/>
          <w:szCs w:val="20"/>
        </w:rPr>
        <w:t>jednoczesnym zaznaczeniem polecenia „Załącznik stanowiący tajemnicę</w:t>
      </w:r>
      <w:r w:rsidR="0025488D" w:rsidRPr="00D45B75">
        <w:rPr>
          <w:rFonts w:ascii="Times New Roman" w:hAnsi="Times New Roman" w:cs="Times New Roman"/>
          <w:sz w:val="20"/>
          <w:szCs w:val="20"/>
        </w:rPr>
        <w:t xml:space="preserve"> </w:t>
      </w:r>
      <w:r w:rsidRPr="00D45B75">
        <w:rPr>
          <w:rFonts w:ascii="Times New Roman" w:hAnsi="Times New Roman" w:cs="Times New Roman"/>
          <w:sz w:val="20"/>
          <w:szCs w:val="20"/>
        </w:rPr>
        <w:t>przedsiębiorstwa” a następnie wraz z plikami stanowiącymi jawną część należy ten plik</w:t>
      </w:r>
      <w:r w:rsidR="0025488D" w:rsidRPr="00D45B75">
        <w:rPr>
          <w:rFonts w:ascii="Times New Roman" w:hAnsi="Times New Roman" w:cs="Times New Roman"/>
          <w:sz w:val="20"/>
          <w:szCs w:val="20"/>
        </w:rPr>
        <w:t xml:space="preserve"> </w:t>
      </w:r>
      <w:r w:rsidRPr="00D45B75">
        <w:rPr>
          <w:rFonts w:ascii="Times New Roman" w:hAnsi="Times New Roman" w:cs="Times New Roman"/>
          <w:sz w:val="20"/>
          <w:szCs w:val="20"/>
        </w:rPr>
        <w:t>zaszyfrować.</w:t>
      </w:r>
    </w:p>
    <w:p w14:paraId="1EC1E39D" w14:textId="5345518B" w:rsidR="00515188" w:rsidRPr="00D45B75" w:rsidRDefault="00033BAC"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Do oferty</w:t>
      </w:r>
      <w:r w:rsidR="0025488D" w:rsidRPr="00D45B75">
        <w:rPr>
          <w:rFonts w:ascii="Times New Roman" w:hAnsi="Times New Roman" w:cs="Times New Roman"/>
          <w:sz w:val="20"/>
          <w:szCs w:val="20"/>
        </w:rPr>
        <w:t xml:space="preserve"> </w:t>
      </w:r>
      <w:r w:rsidRPr="00D45B75">
        <w:rPr>
          <w:rFonts w:ascii="Times New Roman" w:hAnsi="Times New Roman" w:cs="Times New Roman"/>
          <w:sz w:val="20"/>
          <w:szCs w:val="20"/>
        </w:rPr>
        <w:t>należy dołączyć oświadczenie o niepodleganiu wykluczeniu</w:t>
      </w:r>
      <w:r w:rsidR="00DE2410" w:rsidRPr="00D45B75">
        <w:rPr>
          <w:rFonts w:ascii="Times New Roman" w:hAnsi="Times New Roman" w:cs="Times New Roman"/>
          <w:sz w:val="20"/>
          <w:szCs w:val="20"/>
        </w:rPr>
        <w:t xml:space="preserve"> oraz</w:t>
      </w:r>
      <w:r w:rsidRPr="00D45B75">
        <w:rPr>
          <w:rFonts w:ascii="Times New Roman" w:hAnsi="Times New Roman" w:cs="Times New Roman"/>
          <w:sz w:val="20"/>
          <w:szCs w:val="20"/>
        </w:rPr>
        <w:t xml:space="preserve"> spełnianiu</w:t>
      </w:r>
      <w:r w:rsidR="0025488D" w:rsidRPr="00D45B75">
        <w:rPr>
          <w:rFonts w:ascii="Times New Roman" w:hAnsi="Times New Roman" w:cs="Times New Roman"/>
          <w:sz w:val="20"/>
          <w:szCs w:val="20"/>
        </w:rPr>
        <w:t xml:space="preserve"> </w:t>
      </w:r>
      <w:r w:rsidRPr="00D45B75">
        <w:rPr>
          <w:rFonts w:ascii="Times New Roman" w:hAnsi="Times New Roman" w:cs="Times New Roman"/>
          <w:sz w:val="20"/>
          <w:szCs w:val="20"/>
        </w:rPr>
        <w:t>warunków udziału w postępowaniu, w zakresie wskazanym w</w:t>
      </w:r>
      <w:r w:rsidR="0025488D" w:rsidRPr="00D45B75">
        <w:rPr>
          <w:rFonts w:ascii="Times New Roman" w:hAnsi="Times New Roman" w:cs="Times New Roman"/>
          <w:sz w:val="20"/>
          <w:szCs w:val="20"/>
        </w:rPr>
        <w:t xml:space="preserve"> załączniku nr 3 do SWZ</w:t>
      </w:r>
      <w:r w:rsidRPr="00D45B75">
        <w:rPr>
          <w:rFonts w:ascii="Times New Roman" w:hAnsi="Times New Roman" w:cs="Times New Roman"/>
          <w:sz w:val="20"/>
          <w:szCs w:val="20"/>
        </w:rPr>
        <w:t>, w formie elektronicznej lub w postaci elektronicznej opatrzonej podpisem</w:t>
      </w:r>
      <w:r w:rsidR="0025488D" w:rsidRPr="00D45B75">
        <w:rPr>
          <w:rFonts w:ascii="Times New Roman" w:hAnsi="Times New Roman" w:cs="Times New Roman"/>
          <w:sz w:val="20"/>
          <w:szCs w:val="20"/>
        </w:rPr>
        <w:t xml:space="preserve"> zaufanym lub podpisem osobistym,</w:t>
      </w:r>
      <w:r w:rsidR="00515188" w:rsidRPr="00D45B75">
        <w:rPr>
          <w:rFonts w:ascii="Times New Roman" w:hAnsi="Times New Roman" w:cs="Times New Roman"/>
          <w:sz w:val="20"/>
          <w:szCs w:val="20"/>
        </w:rPr>
        <w:t xml:space="preserve"> lub podpisem kwalifikowanym,</w:t>
      </w:r>
      <w:r w:rsidR="0025488D" w:rsidRPr="00D45B75">
        <w:rPr>
          <w:rFonts w:ascii="Times New Roman" w:hAnsi="Times New Roman" w:cs="Times New Roman"/>
          <w:sz w:val="20"/>
          <w:szCs w:val="20"/>
        </w:rPr>
        <w:t xml:space="preserve"> a następnie zaszyfrować wraz z plikami stanowiącymi ofertę.</w:t>
      </w:r>
    </w:p>
    <w:p w14:paraId="0D1842B7" w14:textId="77777777" w:rsidR="00515188" w:rsidRPr="00D45B75" w:rsidRDefault="0025488D"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Oferta może być złożona tylko do upływu terminu składania ofert.</w:t>
      </w:r>
    </w:p>
    <w:p w14:paraId="16D77228" w14:textId="77777777" w:rsidR="00515188" w:rsidRPr="00D45B75" w:rsidRDefault="0025488D"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Wykonawca po upływie terminu do składania ofert nie może skutecznie dokonać zmiany ani wycofać złożonej oferty.</w:t>
      </w:r>
    </w:p>
    <w:p w14:paraId="3556502B" w14:textId="62431BB5" w:rsidR="004D34C5" w:rsidRPr="00D45B75" w:rsidRDefault="004D34C5" w:rsidP="00515188">
      <w:pPr>
        <w:pStyle w:val="Akapitzlist"/>
        <w:numPr>
          <w:ilvl w:val="0"/>
          <w:numId w:val="50"/>
        </w:numPr>
        <w:suppressAutoHyphens/>
        <w:spacing w:after="0" w:line="360" w:lineRule="auto"/>
        <w:jc w:val="both"/>
        <w:rPr>
          <w:rFonts w:ascii="Times New Roman" w:hAnsi="Times New Roman" w:cs="Times New Roman"/>
          <w:sz w:val="20"/>
          <w:szCs w:val="20"/>
        </w:rPr>
      </w:pPr>
      <w:r w:rsidRPr="00D45B75">
        <w:rPr>
          <w:rFonts w:ascii="Times New Roman" w:hAnsi="Times New Roman" w:cs="Times New Roman"/>
          <w:sz w:val="20"/>
          <w:szCs w:val="20"/>
        </w:rPr>
        <w:t>Złożenie oferty po upływie terminu składania ofert skutkować będzie odrzuceniem takiej oferty.</w:t>
      </w:r>
    </w:p>
    <w:p w14:paraId="470C92D2" w14:textId="48694D98" w:rsidR="00033BAC" w:rsidRPr="00D45B75" w:rsidRDefault="00033BAC" w:rsidP="00BD675C">
      <w:pPr>
        <w:spacing w:after="0" w:line="276" w:lineRule="auto"/>
        <w:jc w:val="both"/>
        <w:rPr>
          <w:rFonts w:ascii="Times New Roman" w:hAnsi="Times New Roman" w:cs="Times New Roman"/>
          <w:sz w:val="20"/>
          <w:szCs w:val="20"/>
        </w:rPr>
      </w:pPr>
    </w:p>
    <w:p w14:paraId="35D7EDFF" w14:textId="2CE261E7" w:rsidR="00F308F6"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E734FF" w:rsidRPr="00D45B75">
        <w:rPr>
          <w:rFonts w:ascii="Times New Roman" w:hAnsi="Times New Roman" w:cs="Times New Roman"/>
          <w:b/>
          <w:bCs/>
          <w:sz w:val="20"/>
          <w:szCs w:val="20"/>
        </w:rPr>
        <w:t>21</w:t>
      </w:r>
    </w:p>
    <w:p w14:paraId="3BFB411A" w14:textId="6C4681D6" w:rsidR="00B71F6C"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T</w:t>
      </w:r>
      <w:r w:rsidR="00B71F6C" w:rsidRPr="00D45B75">
        <w:rPr>
          <w:rFonts w:ascii="Times New Roman" w:hAnsi="Times New Roman" w:cs="Times New Roman"/>
          <w:b/>
          <w:bCs/>
          <w:sz w:val="20"/>
          <w:szCs w:val="20"/>
        </w:rPr>
        <w:t>ermin otwarcia ofert</w:t>
      </w:r>
      <w:r w:rsidRPr="00D45B75">
        <w:rPr>
          <w:rFonts w:ascii="Times New Roman" w:hAnsi="Times New Roman" w:cs="Times New Roman"/>
          <w:b/>
          <w:bCs/>
          <w:sz w:val="20"/>
          <w:szCs w:val="20"/>
        </w:rPr>
        <w:t>:</w:t>
      </w:r>
    </w:p>
    <w:p w14:paraId="60C1CBD5" w14:textId="3F317F89" w:rsidR="004D34C5" w:rsidRPr="00D45B75" w:rsidRDefault="004D34C5" w:rsidP="00BD675C">
      <w:pPr>
        <w:pStyle w:val="Akapitzlist"/>
        <w:numPr>
          <w:ilvl w:val="0"/>
          <w:numId w:val="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przed otwarciem ofert, udostępni na stronie internetowej prowadzonego post</w:t>
      </w:r>
      <w:r w:rsidR="004B2C15" w:rsidRPr="00D45B75">
        <w:rPr>
          <w:rFonts w:ascii="Times New Roman" w:hAnsi="Times New Roman" w:cs="Times New Roman"/>
          <w:sz w:val="20"/>
          <w:szCs w:val="20"/>
        </w:rPr>
        <w:t>ę</w:t>
      </w:r>
      <w:r w:rsidRPr="00D45B75">
        <w:rPr>
          <w:rFonts w:ascii="Times New Roman" w:hAnsi="Times New Roman" w:cs="Times New Roman"/>
          <w:sz w:val="20"/>
          <w:szCs w:val="20"/>
        </w:rPr>
        <w:t>powania, informację o kwocie, jaką zamierza przeznaczyć na sfinansowanie zamówienia.</w:t>
      </w:r>
    </w:p>
    <w:p w14:paraId="7AA56190" w14:textId="405C2DE1" w:rsidR="00E91C32" w:rsidRPr="00D45B75" w:rsidRDefault="00E91C32" w:rsidP="00BD675C">
      <w:pPr>
        <w:pStyle w:val="Akapitzlist"/>
        <w:numPr>
          <w:ilvl w:val="0"/>
          <w:numId w:val="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Otwarcie ofert nastąpi w dniu </w:t>
      </w:r>
      <w:r w:rsidR="00515188" w:rsidRPr="00D45B75">
        <w:rPr>
          <w:rFonts w:ascii="Times New Roman" w:hAnsi="Times New Roman" w:cs="Times New Roman"/>
          <w:sz w:val="20"/>
          <w:szCs w:val="20"/>
        </w:rPr>
        <w:t>21.03.2024 r.</w:t>
      </w:r>
      <w:r w:rsidRPr="00D45B75">
        <w:rPr>
          <w:rFonts w:ascii="Times New Roman" w:hAnsi="Times New Roman" w:cs="Times New Roman"/>
          <w:sz w:val="20"/>
          <w:szCs w:val="20"/>
        </w:rPr>
        <w:t xml:space="preserve">, o godzinie </w:t>
      </w:r>
      <w:r w:rsidR="00515188" w:rsidRPr="00D45B75">
        <w:rPr>
          <w:rFonts w:ascii="Times New Roman" w:hAnsi="Times New Roman" w:cs="Times New Roman"/>
          <w:sz w:val="20"/>
          <w:szCs w:val="20"/>
        </w:rPr>
        <w:t>10.30</w:t>
      </w:r>
    </w:p>
    <w:p w14:paraId="750DC78D" w14:textId="77777777" w:rsidR="00BE1909" w:rsidRPr="00D45B75" w:rsidRDefault="00BE1909" w:rsidP="00BD675C">
      <w:pPr>
        <w:pStyle w:val="Akapitzlist"/>
        <w:numPr>
          <w:ilvl w:val="0"/>
          <w:numId w:val="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2CAD7139" w14:textId="77777777" w:rsidR="00BE1909" w:rsidRPr="00D45B75" w:rsidRDefault="00BE1909" w:rsidP="00BD675C">
      <w:pPr>
        <w:pStyle w:val="Akapitzlist"/>
        <w:numPr>
          <w:ilvl w:val="0"/>
          <w:numId w:val="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poinformuje o zmianie terminu otwarcia ofert na stronie internetowej prowadzonego postępowania.</w:t>
      </w:r>
    </w:p>
    <w:p w14:paraId="78AD349A" w14:textId="77777777" w:rsidR="00E91C32" w:rsidRPr="00D45B75" w:rsidRDefault="00E91C32" w:rsidP="00BD675C">
      <w:pPr>
        <w:pStyle w:val="Akapitzlist"/>
        <w:numPr>
          <w:ilvl w:val="0"/>
          <w:numId w:val="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Otwarcie ofert jest niejawne.</w:t>
      </w:r>
    </w:p>
    <w:p w14:paraId="0616443F" w14:textId="4C76DC25" w:rsidR="00BE1909" w:rsidRPr="00D45B75" w:rsidRDefault="00BE1909" w:rsidP="00BD675C">
      <w:pPr>
        <w:pStyle w:val="Akapitzlist"/>
        <w:numPr>
          <w:ilvl w:val="0"/>
          <w:numId w:val="1"/>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48D4D4BF" w14:textId="77777777" w:rsidR="00E91C32" w:rsidRPr="00D45B75" w:rsidRDefault="00E91C32" w:rsidP="00BD675C">
      <w:pPr>
        <w:spacing w:after="0" w:line="276" w:lineRule="auto"/>
        <w:jc w:val="both"/>
        <w:rPr>
          <w:rFonts w:ascii="Times New Roman" w:hAnsi="Times New Roman" w:cs="Times New Roman"/>
          <w:sz w:val="20"/>
          <w:szCs w:val="20"/>
        </w:rPr>
      </w:pPr>
    </w:p>
    <w:p w14:paraId="30FD48CE" w14:textId="40E6DC44" w:rsidR="00B71F6C"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0D03B7" w:rsidRPr="00D45B75">
        <w:rPr>
          <w:rFonts w:ascii="Times New Roman" w:hAnsi="Times New Roman" w:cs="Times New Roman"/>
          <w:b/>
          <w:bCs/>
          <w:sz w:val="20"/>
          <w:szCs w:val="20"/>
        </w:rPr>
        <w:t>2</w:t>
      </w:r>
      <w:r w:rsidR="00E734FF" w:rsidRPr="00D45B75">
        <w:rPr>
          <w:rFonts w:ascii="Times New Roman" w:hAnsi="Times New Roman" w:cs="Times New Roman"/>
          <w:b/>
          <w:bCs/>
          <w:sz w:val="20"/>
          <w:szCs w:val="20"/>
        </w:rPr>
        <w:t>2</w:t>
      </w:r>
    </w:p>
    <w:p w14:paraId="7FDECFD0" w14:textId="60877FC0" w:rsidR="00B71F6C" w:rsidRPr="00D45B75" w:rsidRDefault="00F308F6"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S</w:t>
      </w:r>
      <w:r w:rsidR="00B71F6C" w:rsidRPr="00D45B75">
        <w:rPr>
          <w:rFonts w:ascii="Times New Roman" w:hAnsi="Times New Roman" w:cs="Times New Roman"/>
          <w:b/>
          <w:bCs/>
          <w:sz w:val="20"/>
          <w:szCs w:val="20"/>
        </w:rPr>
        <w:t>posób obliczenia ceny</w:t>
      </w:r>
      <w:r w:rsidRPr="00D45B75">
        <w:rPr>
          <w:rFonts w:ascii="Times New Roman" w:hAnsi="Times New Roman" w:cs="Times New Roman"/>
          <w:b/>
          <w:bCs/>
          <w:sz w:val="20"/>
          <w:szCs w:val="20"/>
        </w:rPr>
        <w:t>:</w:t>
      </w:r>
    </w:p>
    <w:p w14:paraId="5CA54180"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 celu obliczenia ceny ofertowej, wykonawca wypełnia formularz oferty stanowiący załącznik nr 1 do SWZ. </w:t>
      </w:r>
    </w:p>
    <w:p w14:paraId="4ACEAFFA"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Sposób obliczenia ceny ofertowej wskazano we wzorze formularza oferty stanowiącym załącznik nr 1 SWZ. </w:t>
      </w:r>
    </w:p>
    <w:p w14:paraId="7641F9E9"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Cena za realizację zamówienia to składka wyrażona w jednostkach pieniężnych, którą zamawiający będzie zobowiązany zapłacić wykonawcy za udzielaną ochronę ubezpieczeniową na warunkach i zasadach opisanych w dokumentach zamówienia (zamówienie podstawowe i zamówienie opcjonalne). W cenie nie uwzględnia się podatku od towaru i usług gdyż usługa ubezpieczeniowa nie podlega obciążeniu tym podatkiem. </w:t>
      </w:r>
    </w:p>
    <w:p w14:paraId="5C1D55A8"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Cena musi być podana i wyliczona w zaokrągleniu do dwóch miejsc po przecinku. </w:t>
      </w:r>
    </w:p>
    <w:p w14:paraId="6C6BEB2A"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Kwota jaką zamawiający zapłaci za realizację umowy w przedmiocie zamówienia stanowić będzie, zgodnie z dokumentami zamówienia, składkę za zamówienie podstawowe i opcjonalne z możliwością wprowadzenia zmian umowy w myśl przepisu art. 455 PZP. Zgodnie z art. 813 Kodeksu cywilnego, składkę oblicza się za czas trwania odpowiedzialności ubezpieczyciela. W przypadku wygaśnięcia stosunku ubezpieczenia przed upływem okresu na jaki została zawarta umowa, ubezpieczającemu przysługuje zwrot składki za okres niewykorzystanej ochrony ubezpieczeniowej. </w:t>
      </w:r>
    </w:p>
    <w:p w14:paraId="0329A1FF"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Pod pojęciem ceny ofertowej, zamawiający rozumie cenę za zamówienie podstawowe i opcjonalne. Zamawiający zabezpieczy środki finansowe w budżecie wyłącznie na realizację zamówienia podstawowego i ta kwota zostanie podana przed terminem otwarcia ofert zgodnie z art. 222 ust. 4 PZP. Zamówienie opcjonalne będzie realizowane na warunkach opisanych w dokumentach zamówienia. </w:t>
      </w:r>
    </w:p>
    <w:p w14:paraId="6F38714D"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lastRenderedPageBreak/>
        <w:t xml:space="preserve">Wykonawca ustalając wysokość składki za ubezpieczenia, powinien uwzględnić nie tylko wynagrodzenie wykonawcy, ale także wszystkie koszty związane z realizacją przedmiotowego zamówienia zgodnie z wymaganiami SWZ, jakie poniesie w związku lub w wykonaniu zamówienia. Wykonawca wyliczając cenę jest zobowiązany wziąć pod uwagę przepisy ustawy o działalności ubezpieczeniowej i reasekuracji. </w:t>
      </w:r>
    </w:p>
    <w:p w14:paraId="635F839F" w14:textId="77777777" w:rsidR="00231B0F" w:rsidRPr="00D45B75" w:rsidRDefault="00231B0F" w:rsidP="00BD675C">
      <w:pPr>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Rozliczenia między zamawiającym a wykonawcą będą prowadzone w złotych polskich (PLN).</w:t>
      </w:r>
    </w:p>
    <w:p w14:paraId="7EE79862" w14:textId="2CCDE3B9" w:rsidR="00DB59EA" w:rsidRPr="00D45B75" w:rsidRDefault="00DB59EA" w:rsidP="00BD675C">
      <w:pPr>
        <w:pStyle w:val="Akapitzlist"/>
        <w:numPr>
          <w:ilvl w:val="0"/>
          <w:numId w:val="8"/>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Umowa ubezpieczenia zawarta w wyniku niniejszego postępowania z wykonawcą będącym zakładem ubezpieczeń wykonującym działalność w formie towarzystwa ubezpieczeń wzajemnych, nie będzie umową ubezpieczenia na zasadzie wzajemności, o której mowa w art. 102 </w:t>
      </w:r>
      <w:proofErr w:type="spellStart"/>
      <w:r w:rsidRPr="00D45B75">
        <w:rPr>
          <w:rFonts w:ascii="Times New Roman" w:hAnsi="Times New Roman" w:cs="Times New Roman"/>
          <w:sz w:val="20"/>
          <w:szCs w:val="20"/>
        </w:rPr>
        <w:t>U</w:t>
      </w:r>
      <w:r w:rsidR="00D432D7" w:rsidRPr="00D45B75">
        <w:rPr>
          <w:rFonts w:ascii="Times New Roman" w:hAnsi="Times New Roman" w:cs="Times New Roman"/>
          <w:sz w:val="20"/>
          <w:szCs w:val="20"/>
        </w:rPr>
        <w:t>D</w:t>
      </w:r>
      <w:r w:rsidR="00D057CC" w:rsidRPr="00D45B75">
        <w:rPr>
          <w:rFonts w:ascii="Times New Roman" w:hAnsi="Times New Roman" w:cs="Times New Roman"/>
          <w:sz w:val="20"/>
          <w:szCs w:val="20"/>
        </w:rPr>
        <w:t>U</w:t>
      </w:r>
      <w:r w:rsidRPr="00D45B75">
        <w:rPr>
          <w:rFonts w:ascii="Times New Roman" w:hAnsi="Times New Roman" w:cs="Times New Roman"/>
          <w:sz w:val="20"/>
          <w:szCs w:val="20"/>
        </w:rPr>
        <w:t>iR</w:t>
      </w:r>
      <w:proofErr w:type="spellEnd"/>
      <w:r w:rsidRPr="00D45B75">
        <w:rPr>
          <w:rFonts w:ascii="Times New Roman" w:hAnsi="Times New Roman" w:cs="Times New Roman"/>
          <w:sz w:val="20"/>
          <w:szCs w:val="20"/>
        </w:rPr>
        <w:t>. Zamawiający nie będzie zobowiązany do udziału w pokrywaniu strat towarzystwa ubezpieczeń wzajemnych przez wnoszenie dodatkowej składki.</w:t>
      </w:r>
    </w:p>
    <w:p w14:paraId="72E82F03" w14:textId="77777777" w:rsidR="0026081E" w:rsidRPr="00D45B75" w:rsidRDefault="0026081E" w:rsidP="00BD675C">
      <w:pPr>
        <w:spacing w:after="0" w:line="276" w:lineRule="auto"/>
        <w:jc w:val="both"/>
        <w:rPr>
          <w:rFonts w:ascii="Times New Roman" w:hAnsi="Times New Roman" w:cs="Times New Roman"/>
          <w:sz w:val="20"/>
          <w:szCs w:val="20"/>
        </w:rPr>
      </w:pPr>
    </w:p>
    <w:p w14:paraId="21D75B9F" w14:textId="694611AC" w:rsidR="00B71F6C" w:rsidRPr="00D45B75" w:rsidRDefault="00CD0F3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207866" w:rsidRPr="00D45B75">
        <w:rPr>
          <w:rFonts w:ascii="Times New Roman" w:hAnsi="Times New Roman" w:cs="Times New Roman"/>
          <w:b/>
          <w:bCs/>
          <w:sz w:val="20"/>
          <w:szCs w:val="20"/>
        </w:rPr>
        <w:t>2</w:t>
      </w:r>
      <w:r w:rsidR="00E734FF" w:rsidRPr="00D45B75">
        <w:rPr>
          <w:rFonts w:ascii="Times New Roman" w:hAnsi="Times New Roman" w:cs="Times New Roman"/>
          <w:b/>
          <w:bCs/>
          <w:sz w:val="20"/>
          <w:szCs w:val="20"/>
        </w:rPr>
        <w:t>3</w:t>
      </w:r>
    </w:p>
    <w:p w14:paraId="5DE29C61" w14:textId="404367BB" w:rsidR="00B71F6C" w:rsidRPr="00D45B75" w:rsidRDefault="00CD0F3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O</w:t>
      </w:r>
      <w:r w:rsidR="00B71F6C" w:rsidRPr="00D45B75">
        <w:rPr>
          <w:rFonts w:ascii="Times New Roman" w:hAnsi="Times New Roman" w:cs="Times New Roman"/>
          <w:b/>
          <w:bCs/>
          <w:sz w:val="20"/>
          <w:szCs w:val="20"/>
        </w:rPr>
        <w:t>pis kryteriów oceny ofert wraz z podaniem wag tych kryteriów i sposobu oceny ofert</w:t>
      </w:r>
      <w:r w:rsidRPr="00D45B75">
        <w:rPr>
          <w:rFonts w:ascii="Times New Roman" w:hAnsi="Times New Roman" w:cs="Times New Roman"/>
          <w:b/>
          <w:bCs/>
          <w:sz w:val="20"/>
          <w:szCs w:val="20"/>
        </w:rPr>
        <w:t>:</w:t>
      </w:r>
    </w:p>
    <w:p w14:paraId="2CF1AC9F" w14:textId="68500AB8" w:rsidR="00270A8B" w:rsidRPr="00D45B75" w:rsidRDefault="00DF5384" w:rsidP="00BD675C">
      <w:pPr>
        <w:pStyle w:val="Akapitzlist"/>
        <w:numPr>
          <w:ilvl w:val="0"/>
          <w:numId w:val="3"/>
        </w:numPr>
        <w:tabs>
          <w:tab w:val="left" w:pos="1950"/>
        </w:tabs>
        <w:spacing w:after="0" w:line="276" w:lineRule="auto"/>
        <w:jc w:val="both"/>
        <w:rPr>
          <w:rFonts w:ascii="Times New Roman" w:eastAsia="Calibri" w:hAnsi="Times New Roman" w:cs="Times New Roman"/>
          <w:b/>
          <w:sz w:val="20"/>
          <w:szCs w:val="20"/>
        </w:rPr>
      </w:pPr>
      <w:r w:rsidRPr="00D45B75">
        <w:rPr>
          <w:rFonts w:ascii="Times New Roman" w:eastAsia="Calibri" w:hAnsi="Times New Roman" w:cs="Times New Roman"/>
          <w:sz w:val="20"/>
          <w:szCs w:val="20"/>
        </w:rPr>
        <w:t xml:space="preserve">Zamawiający wybierze najkorzystniejszą ofertę na podstawie kryteriów oceny ofert określonych w </w:t>
      </w:r>
      <w:r w:rsidR="00270A8B" w:rsidRPr="00D45B75">
        <w:rPr>
          <w:rFonts w:ascii="Times New Roman" w:eastAsia="Calibri" w:hAnsi="Times New Roman" w:cs="Times New Roman"/>
          <w:sz w:val="20"/>
          <w:szCs w:val="20"/>
        </w:rPr>
        <w:t xml:space="preserve">ust. </w:t>
      </w:r>
      <w:r w:rsidR="001713ED" w:rsidRPr="00D45B75">
        <w:rPr>
          <w:rFonts w:ascii="Times New Roman" w:eastAsia="Calibri" w:hAnsi="Times New Roman" w:cs="Times New Roman"/>
          <w:sz w:val="20"/>
          <w:szCs w:val="20"/>
        </w:rPr>
        <w:t>3</w:t>
      </w:r>
      <w:r w:rsidRPr="00D45B75">
        <w:rPr>
          <w:rFonts w:ascii="Times New Roman" w:eastAsia="Calibri" w:hAnsi="Times New Roman" w:cs="Times New Roman"/>
          <w:sz w:val="20"/>
          <w:szCs w:val="20"/>
        </w:rPr>
        <w:t xml:space="preserve">. </w:t>
      </w:r>
    </w:p>
    <w:p w14:paraId="1F21372D" w14:textId="09E1AFF1" w:rsidR="00270A8B" w:rsidRPr="00D45B75" w:rsidRDefault="00270A8B" w:rsidP="00BD675C">
      <w:pPr>
        <w:pStyle w:val="Akapitzlist"/>
        <w:numPr>
          <w:ilvl w:val="0"/>
          <w:numId w:val="3"/>
        </w:numPr>
        <w:tabs>
          <w:tab w:val="left" w:pos="1950"/>
        </w:tabs>
        <w:spacing w:after="0" w:line="276" w:lineRule="auto"/>
        <w:jc w:val="both"/>
        <w:rPr>
          <w:rFonts w:ascii="Times New Roman" w:eastAsia="Calibri" w:hAnsi="Times New Roman" w:cs="Times New Roman"/>
          <w:b/>
          <w:sz w:val="20"/>
          <w:szCs w:val="20"/>
        </w:rPr>
      </w:pPr>
      <w:r w:rsidRPr="00D45B75">
        <w:rPr>
          <w:rFonts w:ascii="Times New Roman" w:eastAsia="Calibri" w:hAnsi="Times New Roman" w:cs="Times New Roman"/>
          <w:sz w:val="20"/>
          <w:szCs w:val="20"/>
        </w:rPr>
        <w:t>Oceniane będą wyłącznie oferty nie podlegające odrzuceniu.</w:t>
      </w:r>
    </w:p>
    <w:p w14:paraId="7F473CCE" w14:textId="1B0F16FD" w:rsidR="00CD0F33" w:rsidRPr="00D45B75" w:rsidRDefault="00CD0F33" w:rsidP="00BD675C">
      <w:pPr>
        <w:pStyle w:val="Akapitzlist"/>
        <w:numPr>
          <w:ilvl w:val="0"/>
          <w:numId w:val="3"/>
        </w:numPr>
        <w:tabs>
          <w:tab w:val="left" w:pos="1950"/>
        </w:tabs>
        <w:spacing w:after="0" w:line="276" w:lineRule="auto"/>
        <w:jc w:val="both"/>
        <w:rPr>
          <w:rFonts w:ascii="Times New Roman" w:eastAsia="Calibri" w:hAnsi="Times New Roman" w:cs="Times New Roman"/>
          <w:b/>
          <w:sz w:val="20"/>
          <w:szCs w:val="20"/>
        </w:rPr>
      </w:pPr>
      <w:r w:rsidRPr="00D45B75">
        <w:rPr>
          <w:rFonts w:ascii="Times New Roman" w:eastAsia="Calibri" w:hAnsi="Times New Roman" w:cs="Times New Roman"/>
          <w:sz w:val="20"/>
          <w:szCs w:val="20"/>
        </w:rPr>
        <w:t>Za ofertę najkorzystniejszą zostanie uznana oferta zawierająca najkorzystniejszy bilans punktów w kryteriach:</w:t>
      </w:r>
    </w:p>
    <w:p w14:paraId="6AF4A80A" w14:textId="05253AA8" w:rsidR="00CD0F33" w:rsidRPr="00D45B75" w:rsidRDefault="00CD0F33" w:rsidP="00BD675C">
      <w:pPr>
        <w:pStyle w:val="Akapitzlist"/>
        <w:numPr>
          <w:ilvl w:val="2"/>
          <w:numId w:val="3"/>
        </w:numPr>
        <w:tabs>
          <w:tab w:val="left" w:pos="0"/>
        </w:tabs>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kryterium nr 1: cena ofertowa – </w:t>
      </w:r>
      <w:proofErr w:type="spellStart"/>
      <w:r w:rsidRPr="00D45B75">
        <w:rPr>
          <w:rFonts w:ascii="Times New Roman" w:eastAsia="Calibri" w:hAnsi="Times New Roman" w:cs="Times New Roman"/>
          <w:sz w:val="20"/>
          <w:szCs w:val="20"/>
        </w:rPr>
        <w:t>Pc</w:t>
      </w:r>
      <w:proofErr w:type="spellEnd"/>
      <w:r w:rsidRPr="00D45B75">
        <w:rPr>
          <w:rFonts w:ascii="Times New Roman" w:eastAsia="Calibri" w:hAnsi="Times New Roman" w:cs="Times New Roman"/>
          <w:sz w:val="20"/>
          <w:szCs w:val="20"/>
        </w:rPr>
        <w:t xml:space="preserve">, </w:t>
      </w:r>
    </w:p>
    <w:p w14:paraId="46DF758D" w14:textId="2B04E6F9" w:rsidR="00CD0F33" w:rsidRPr="00D45B75" w:rsidRDefault="00CD0F33" w:rsidP="00BD675C">
      <w:pPr>
        <w:numPr>
          <w:ilvl w:val="2"/>
          <w:numId w:val="3"/>
        </w:numPr>
        <w:tabs>
          <w:tab w:val="left" w:pos="0"/>
        </w:tabs>
        <w:spacing w:after="0" w:line="276" w:lineRule="auto"/>
        <w:contextualSpacing/>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kryterium nr 2: klauzule fakultatywne – </w:t>
      </w:r>
      <w:proofErr w:type="spellStart"/>
      <w:r w:rsidRPr="00D45B75">
        <w:rPr>
          <w:rFonts w:ascii="Times New Roman" w:eastAsia="Calibri" w:hAnsi="Times New Roman" w:cs="Times New Roman"/>
          <w:sz w:val="20"/>
          <w:szCs w:val="20"/>
        </w:rPr>
        <w:t>Pz</w:t>
      </w:r>
      <w:proofErr w:type="spellEnd"/>
      <w:r w:rsidR="00BB3E9C" w:rsidRPr="00D45B75">
        <w:rPr>
          <w:rFonts w:ascii="Times New Roman" w:eastAsia="Calibri" w:hAnsi="Times New Roman" w:cs="Times New Roman"/>
          <w:sz w:val="20"/>
          <w:szCs w:val="20"/>
        </w:rPr>
        <w:t>,</w:t>
      </w:r>
    </w:p>
    <w:p w14:paraId="761DAA82" w14:textId="5BDA5C33" w:rsidR="00BB3E9C" w:rsidRPr="00D45B75" w:rsidRDefault="00BB3E9C" w:rsidP="00BD675C">
      <w:pPr>
        <w:numPr>
          <w:ilvl w:val="2"/>
          <w:numId w:val="3"/>
        </w:numPr>
        <w:tabs>
          <w:tab w:val="left" w:pos="0"/>
        </w:tabs>
        <w:spacing w:after="0" w:line="276" w:lineRule="auto"/>
        <w:contextualSpacing/>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kryterium nr 3: wysokość franszyz</w:t>
      </w:r>
      <w:r w:rsidR="00F47583" w:rsidRPr="00D45B75">
        <w:rPr>
          <w:rFonts w:ascii="Times New Roman" w:eastAsia="Calibri" w:hAnsi="Times New Roman" w:cs="Times New Roman"/>
          <w:sz w:val="20"/>
          <w:szCs w:val="20"/>
        </w:rPr>
        <w:t>/udziały własne</w:t>
      </w:r>
      <w:r w:rsidR="00882FCB" w:rsidRPr="00D45B75">
        <w:rPr>
          <w:rFonts w:ascii="Times New Roman" w:eastAsia="Calibri" w:hAnsi="Times New Roman" w:cs="Times New Roman"/>
          <w:sz w:val="20"/>
          <w:szCs w:val="20"/>
        </w:rPr>
        <w:t xml:space="preserve"> </w:t>
      </w:r>
      <w:r w:rsidRPr="00D45B75">
        <w:rPr>
          <w:rFonts w:ascii="Times New Roman" w:eastAsia="Calibri" w:hAnsi="Times New Roman" w:cs="Times New Roman"/>
          <w:sz w:val="20"/>
          <w:szCs w:val="20"/>
        </w:rPr>
        <w:t xml:space="preserve">– </w:t>
      </w:r>
      <w:proofErr w:type="spellStart"/>
      <w:r w:rsidRPr="00D45B75">
        <w:rPr>
          <w:rFonts w:ascii="Times New Roman" w:eastAsia="Calibri" w:hAnsi="Times New Roman" w:cs="Times New Roman"/>
          <w:sz w:val="20"/>
          <w:szCs w:val="20"/>
        </w:rPr>
        <w:t>Pf</w:t>
      </w:r>
      <w:proofErr w:type="spellEnd"/>
      <w:r w:rsidRPr="00D45B75">
        <w:rPr>
          <w:rFonts w:ascii="Times New Roman" w:eastAsia="Calibri" w:hAnsi="Times New Roman" w:cs="Times New Roman"/>
          <w:sz w:val="20"/>
          <w:szCs w:val="20"/>
        </w:rPr>
        <w:t>,</w:t>
      </w:r>
    </w:p>
    <w:p w14:paraId="2579113C" w14:textId="2B8E439C" w:rsidR="00BB3E9C" w:rsidRPr="00D45B75" w:rsidRDefault="00BB3E9C" w:rsidP="00BD675C">
      <w:pPr>
        <w:numPr>
          <w:ilvl w:val="2"/>
          <w:numId w:val="3"/>
        </w:numPr>
        <w:tabs>
          <w:tab w:val="left" w:pos="0"/>
        </w:tabs>
        <w:spacing w:after="0" w:line="276" w:lineRule="auto"/>
        <w:contextualSpacing/>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kryterium nr 4: płatność składki w ratach – Pr.</w:t>
      </w:r>
    </w:p>
    <w:p w14:paraId="05AD8E0C" w14:textId="4A5A3FF7" w:rsidR="00CD0F33" w:rsidRPr="00D45B75" w:rsidRDefault="00CD0F33" w:rsidP="00BD675C">
      <w:pPr>
        <w:pStyle w:val="Akapitzlist"/>
        <w:numPr>
          <w:ilvl w:val="0"/>
          <w:numId w:val="3"/>
        </w:numPr>
        <w:tabs>
          <w:tab w:val="left" w:pos="1950"/>
        </w:tabs>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Kryteriom, o których mowa w ust. </w:t>
      </w:r>
      <w:r w:rsidR="008C2ABC" w:rsidRPr="00D45B75">
        <w:rPr>
          <w:rFonts w:ascii="Times New Roman" w:eastAsia="Calibri" w:hAnsi="Times New Roman" w:cs="Times New Roman"/>
          <w:sz w:val="20"/>
          <w:szCs w:val="20"/>
        </w:rPr>
        <w:t>3</w:t>
      </w:r>
      <w:r w:rsidRPr="00D45B75">
        <w:rPr>
          <w:rFonts w:ascii="Times New Roman" w:eastAsia="Calibri" w:hAnsi="Times New Roman" w:cs="Times New Roman"/>
          <w:sz w:val="20"/>
          <w:szCs w:val="20"/>
        </w:rPr>
        <w:t>, zamawiający przypisał następujące znaczenie:</w:t>
      </w:r>
    </w:p>
    <w:tbl>
      <w:tblPr>
        <w:tblStyle w:val="Tabela-Siatka"/>
        <w:tblW w:w="9072" w:type="dxa"/>
        <w:tblInd w:w="-5" w:type="dxa"/>
        <w:tblLook w:val="04A0" w:firstRow="1" w:lastRow="0" w:firstColumn="1" w:lastColumn="0" w:noHBand="0" w:noVBand="1"/>
      </w:tblPr>
      <w:tblGrid>
        <w:gridCol w:w="2277"/>
        <w:gridCol w:w="1328"/>
        <w:gridCol w:w="1540"/>
        <w:gridCol w:w="3927"/>
      </w:tblGrid>
      <w:tr w:rsidR="00CD0F33" w:rsidRPr="00D45B75" w14:paraId="4CFDBA5E" w14:textId="77777777" w:rsidTr="00D45B75">
        <w:trPr>
          <w:trHeight w:val="953"/>
        </w:trPr>
        <w:tc>
          <w:tcPr>
            <w:tcW w:w="2277" w:type="dxa"/>
            <w:shd w:val="clear" w:color="auto" w:fill="EEECE1"/>
          </w:tcPr>
          <w:p w14:paraId="21960B33"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p w14:paraId="143858A8"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Kryterium</w:t>
            </w:r>
          </w:p>
          <w:p w14:paraId="50ADD030"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c>
          <w:tcPr>
            <w:tcW w:w="1328" w:type="dxa"/>
            <w:shd w:val="clear" w:color="auto" w:fill="EEECE1"/>
          </w:tcPr>
          <w:p w14:paraId="3718B341"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p w14:paraId="49A19B15"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Waga (%)</w:t>
            </w:r>
          </w:p>
        </w:tc>
        <w:tc>
          <w:tcPr>
            <w:tcW w:w="1540" w:type="dxa"/>
            <w:shd w:val="clear" w:color="auto" w:fill="EEECE1"/>
          </w:tcPr>
          <w:p w14:paraId="57C73FA2"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p w14:paraId="11E0FCE0"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Liczba punktów</w:t>
            </w:r>
          </w:p>
          <w:p w14:paraId="7F51DABD"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c>
          <w:tcPr>
            <w:tcW w:w="3927" w:type="dxa"/>
            <w:shd w:val="clear" w:color="auto" w:fill="EEECE1"/>
          </w:tcPr>
          <w:p w14:paraId="02417BCD"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p w14:paraId="253713C2"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Sposób oceny według wzoru</w:t>
            </w:r>
          </w:p>
        </w:tc>
      </w:tr>
      <w:tr w:rsidR="00CD0F33" w:rsidRPr="00D45B75" w14:paraId="57626C55" w14:textId="77777777" w:rsidTr="00D45B75">
        <w:tc>
          <w:tcPr>
            <w:tcW w:w="2277" w:type="dxa"/>
            <w:shd w:val="clear" w:color="auto" w:fill="EEECE1"/>
          </w:tcPr>
          <w:p w14:paraId="7E6BFF2D" w14:textId="7C1A5ACC"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Cena ofertowa</w:t>
            </w:r>
          </w:p>
          <w:p w14:paraId="10294D19"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c>
          <w:tcPr>
            <w:tcW w:w="1328" w:type="dxa"/>
          </w:tcPr>
          <w:p w14:paraId="0379112D" w14:textId="1BD759BE" w:rsidR="00CD0F33" w:rsidRPr="00D45B75" w:rsidRDefault="0092254F"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6</w:t>
            </w:r>
            <w:r w:rsidR="00CD0F33" w:rsidRPr="00D45B75">
              <w:rPr>
                <w:rFonts w:ascii="Times New Roman" w:eastAsia="Calibri" w:hAnsi="Times New Roman" w:cs="Times New Roman"/>
                <w:sz w:val="20"/>
                <w:szCs w:val="20"/>
              </w:rPr>
              <w:t>0%</w:t>
            </w:r>
          </w:p>
        </w:tc>
        <w:tc>
          <w:tcPr>
            <w:tcW w:w="1540" w:type="dxa"/>
          </w:tcPr>
          <w:p w14:paraId="1D8FA27C" w14:textId="54C3048B" w:rsidR="00CD0F33" w:rsidRPr="00D45B75" w:rsidRDefault="0092254F"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6</w:t>
            </w:r>
            <w:r w:rsidR="00CD0F33" w:rsidRPr="00D45B75">
              <w:rPr>
                <w:rFonts w:ascii="Times New Roman" w:eastAsia="Calibri" w:hAnsi="Times New Roman" w:cs="Times New Roman"/>
                <w:sz w:val="20"/>
                <w:szCs w:val="20"/>
              </w:rPr>
              <w:t>0</w:t>
            </w:r>
          </w:p>
        </w:tc>
        <w:tc>
          <w:tcPr>
            <w:tcW w:w="3927" w:type="dxa"/>
          </w:tcPr>
          <w:p w14:paraId="3861C946" w14:textId="30AEF990"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roofErr w:type="spellStart"/>
            <w:r w:rsidRPr="00D45B75">
              <w:rPr>
                <w:rFonts w:ascii="Times New Roman" w:eastAsia="Calibri" w:hAnsi="Times New Roman" w:cs="Times New Roman"/>
                <w:sz w:val="20"/>
                <w:szCs w:val="20"/>
              </w:rPr>
              <w:t>Pc</w:t>
            </w:r>
            <w:proofErr w:type="spellEnd"/>
            <w:r w:rsidRPr="00D45B75">
              <w:rPr>
                <w:rFonts w:ascii="Times New Roman" w:eastAsia="Calibri" w:hAnsi="Times New Roman" w:cs="Times New Roman"/>
                <w:sz w:val="20"/>
                <w:szCs w:val="20"/>
              </w:rPr>
              <w:t xml:space="preserve"> =</w:t>
            </w:r>
            <w:r w:rsidR="00C53A55" w:rsidRPr="00D45B75">
              <w:rPr>
                <w:rFonts w:ascii="Times New Roman" w:hAnsi="Times New Roman" w:cs="Times New Roman"/>
                <w:sz w:val="20"/>
                <w:szCs w:val="20"/>
              </w:rPr>
              <w:t xml:space="preserve"> </w:t>
            </w:r>
            <w:r w:rsidR="00C53A55" w:rsidRPr="00D45B75">
              <w:rPr>
                <w:rFonts w:ascii="Times New Roman" w:eastAsia="Calibri" w:hAnsi="Times New Roman" w:cs="Times New Roman"/>
                <w:sz w:val="20"/>
                <w:szCs w:val="20"/>
              </w:rPr>
              <w:t>10</w:t>
            </w:r>
            <w:r w:rsidR="008A36E3" w:rsidRPr="00D45B75">
              <w:rPr>
                <w:rFonts w:ascii="Times New Roman" w:eastAsia="Calibri" w:hAnsi="Times New Roman" w:cs="Times New Roman"/>
                <w:sz w:val="20"/>
                <w:szCs w:val="20"/>
              </w:rPr>
              <w:t>0</w:t>
            </w:r>
            <w:r w:rsidR="00C53A55" w:rsidRPr="00D45B75">
              <w:rPr>
                <w:rFonts w:ascii="Times New Roman" w:eastAsia="Calibri" w:hAnsi="Times New Roman" w:cs="Times New Roman"/>
                <w:sz w:val="20"/>
                <w:szCs w:val="20"/>
              </w:rPr>
              <w:t xml:space="preserve"> pkt x (</w:t>
            </w:r>
            <w:proofErr w:type="spellStart"/>
            <w:r w:rsidR="00C53A55" w:rsidRPr="00D45B75">
              <w:rPr>
                <w:rFonts w:ascii="Times New Roman" w:eastAsia="Calibri" w:hAnsi="Times New Roman" w:cs="Times New Roman"/>
                <w:sz w:val="20"/>
                <w:szCs w:val="20"/>
              </w:rPr>
              <w:t>Cn</w:t>
            </w:r>
            <w:proofErr w:type="spellEnd"/>
            <w:r w:rsidR="00C53A55" w:rsidRPr="00D45B75">
              <w:rPr>
                <w:rFonts w:ascii="Times New Roman" w:eastAsia="Calibri" w:hAnsi="Times New Roman" w:cs="Times New Roman"/>
                <w:sz w:val="20"/>
                <w:szCs w:val="20"/>
              </w:rPr>
              <w:t xml:space="preserve"> / Co) x </w:t>
            </w:r>
            <w:r w:rsidR="0092254F" w:rsidRPr="00D45B75">
              <w:rPr>
                <w:rFonts w:ascii="Times New Roman" w:eastAsia="Calibri" w:hAnsi="Times New Roman" w:cs="Times New Roman"/>
                <w:sz w:val="20"/>
                <w:szCs w:val="20"/>
              </w:rPr>
              <w:t>6</w:t>
            </w:r>
            <w:r w:rsidR="00C53A55" w:rsidRPr="00D45B75">
              <w:rPr>
                <w:rFonts w:ascii="Times New Roman" w:eastAsia="Calibri" w:hAnsi="Times New Roman" w:cs="Times New Roman"/>
                <w:sz w:val="20"/>
                <w:szCs w:val="20"/>
              </w:rPr>
              <w:t>0%</w:t>
            </w:r>
            <w:r w:rsidR="00C53A55" w:rsidRPr="00D45B75">
              <w:rPr>
                <w:rFonts w:ascii="Times New Roman" w:eastAsia="Calibri" w:hAnsi="Times New Roman" w:cs="Times New Roman"/>
                <w:sz w:val="20"/>
                <w:szCs w:val="20"/>
              </w:rPr>
              <w:tab/>
            </w:r>
          </w:p>
          <w:p w14:paraId="1A736124"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r>
      <w:tr w:rsidR="00CD0F33" w:rsidRPr="00D45B75" w14:paraId="439268AB" w14:textId="77777777" w:rsidTr="00D45B75">
        <w:tc>
          <w:tcPr>
            <w:tcW w:w="2277" w:type="dxa"/>
            <w:shd w:val="clear" w:color="auto" w:fill="EEECE1"/>
          </w:tcPr>
          <w:p w14:paraId="19C34E21"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Klauzule fakultatywne</w:t>
            </w:r>
          </w:p>
          <w:p w14:paraId="74991516"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c>
          <w:tcPr>
            <w:tcW w:w="1328" w:type="dxa"/>
          </w:tcPr>
          <w:p w14:paraId="16734EEB" w14:textId="649ABEE0" w:rsidR="00CD0F33" w:rsidRPr="00D45B75" w:rsidRDefault="00C53A55"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w:t>
            </w:r>
            <w:r w:rsidR="00CD0F33" w:rsidRPr="00D45B75">
              <w:rPr>
                <w:rFonts w:ascii="Times New Roman" w:eastAsia="Calibri" w:hAnsi="Times New Roman" w:cs="Times New Roman"/>
                <w:sz w:val="20"/>
                <w:szCs w:val="20"/>
              </w:rPr>
              <w:t>0%</w:t>
            </w:r>
          </w:p>
        </w:tc>
        <w:tc>
          <w:tcPr>
            <w:tcW w:w="1540" w:type="dxa"/>
          </w:tcPr>
          <w:p w14:paraId="0BA6340D" w14:textId="60C0ACCD" w:rsidR="00CD0F33" w:rsidRPr="00D45B75" w:rsidRDefault="00C53A55"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w:t>
            </w:r>
            <w:r w:rsidR="00CD0F33" w:rsidRPr="00D45B75">
              <w:rPr>
                <w:rFonts w:ascii="Times New Roman" w:eastAsia="Calibri" w:hAnsi="Times New Roman" w:cs="Times New Roman"/>
                <w:sz w:val="20"/>
                <w:szCs w:val="20"/>
              </w:rPr>
              <w:t>0</w:t>
            </w:r>
          </w:p>
        </w:tc>
        <w:tc>
          <w:tcPr>
            <w:tcW w:w="3927" w:type="dxa"/>
          </w:tcPr>
          <w:p w14:paraId="31878ADF" w14:textId="43A8E8FF" w:rsidR="00CD0F33" w:rsidRPr="00D45B75" w:rsidRDefault="00C53A55" w:rsidP="00BD675C">
            <w:pPr>
              <w:tabs>
                <w:tab w:val="left" w:pos="1950"/>
              </w:tabs>
              <w:spacing w:line="276" w:lineRule="auto"/>
              <w:jc w:val="both"/>
              <w:rPr>
                <w:rFonts w:ascii="Times New Roman" w:eastAsia="Calibri" w:hAnsi="Times New Roman" w:cs="Times New Roman"/>
                <w:sz w:val="20"/>
                <w:szCs w:val="20"/>
              </w:rPr>
            </w:pPr>
            <w:proofErr w:type="spellStart"/>
            <w:r w:rsidRPr="00D45B75">
              <w:rPr>
                <w:rFonts w:ascii="Times New Roman" w:eastAsia="Calibri" w:hAnsi="Times New Roman" w:cs="Times New Roman"/>
                <w:sz w:val="20"/>
                <w:szCs w:val="20"/>
              </w:rPr>
              <w:t>Pz</w:t>
            </w:r>
            <w:proofErr w:type="spellEnd"/>
            <w:r w:rsidRPr="00D45B75">
              <w:rPr>
                <w:rFonts w:ascii="Times New Roman" w:eastAsia="Calibri" w:hAnsi="Times New Roman" w:cs="Times New Roman"/>
                <w:sz w:val="20"/>
                <w:szCs w:val="20"/>
              </w:rPr>
              <w:t>=10</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 x (</w:t>
            </w:r>
            <w:proofErr w:type="spellStart"/>
            <w:r w:rsidRPr="00D45B75">
              <w:rPr>
                <w:rFonts w:ascii="Times New Roman" w:eastAsia="Calibri" w:hAnsi="Times New Roman" w:cs="Times New Roman"/>
                <w:sz w:val="20"/>
                <w:szCs w:val="20"/>
              </w:rPr>
              <w:t>Wo</w:t>
            </w:r>
            <w:proofErr w:type="spellEnd"/>
            <w:r w:rsidRPr="00D45B75">
              <w:rPr>
                <w:rFonts w:ascii="Times New Roman" w:eastAsia="Calibri" w:hAnsi="Times New Roman" w:cs="Times New Roman"/>
                <w:sz w:val="20"/>
                <w:szCs w:val="20"/>
              </w:rPr>
              <w:t xml:space="preserve"> / </w:t>
            </w:r>
            <w:proofErr w:type="spellStart"/>
            <w:r w:rsidRPr="00D45B75">
              <w:rPr>
                <w:rFonts w:ascii="Times New Roman" w:eastAsia="Calibri" w:hAnsi="Times New Roman" w:cs="Times New Roman"/>
                <w:sz w:val="20"/>
                <w:szCs w:val="20"/>
              </w:rPr>
              <w:t>Wmax</w:t>
            </w:r>
            <w:proofErr w:type="spellEnd"/>
            <w:r w:rsidRPr="00D45B75">
              <w:rPr>
                <w:rFonts w:ascii="Times New Roman" w:eastAsia="Calibri" w:hAnsi="Times New Roman" w:cs="Times New Roman"/>
                <w:sz w:val="20"/>
                <w:szCs w:val="20"/>
              </w:rPr>
              <w:t>) x 10%</w:t>
            </w:r>
          </w:p>
          <w:p w14:paraId="37E76820"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r>
      <w:tr w:rsidR="00C53A55" w:rsidRPr="00D45B75" w14:paraId="2999B06B" w14:textId="77777777" w:rsidTr="00D45B75">
        <w:tc>
          <w:tcPr>
            <w:tcW w:w="2277" w:type="dxa"/>
            <w:shd w:val="clear" w:color="auto" w:fill="EEECE1"/>
          </w:tcPr>
          <w:p w14:paraId="46D65D4A" w14:textId="373D85C9" w:rsidR="00C53A55" w:rsidRPr="00D45B75" w:rsidRDefault="00C53A55" w:rsidP="00BD675C">
            <w:pPr>
              <w:tabs>
                <w:tab w:val="left" w:pos="1950"/>
              </w:tabs>
              <w:spacing w:after="20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Wysokość franszyz</w:t>
            </w:r>
            <w:r w:rsidR="008C2ABC" w:rsidRPr="00D45B75">
              <w:rPr>
                <w:rFonts w:ascii="Times New Roman" w:eastAsia="Calibri" w:hAnsi="Times New Roman" w:cs="Times New Roman"/>
                <w:sz w:val="20"/>
                <w:szCs w:val="20"/>
              </w:rPr>
              <w:t xml:space="preserve"> / udziały własne</w:t>
            </w:r>
          </w:p>
        </w:tc>
        <w:tc>
          <w:tcPr>
            <w:tcW w:w="1328" w:type="dxa"/>
          </w:tcPr>
          <w:p w14:paraId="28C5CA0F" w14:textId="470B8A82" w:rsidR="00C53A55" w:rsidRPr="00D45B75" w:rsidRDefault="0092254F"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2</w:t>
            </w:r>
            <w:r w:rsidR="00C53A55" w:rsidRPr="00D45B75">
              <w:rPr>
                <w:rFonts w:ascii="Times New Roman" w:eastAsia="Calibri" w:hAnsi="Times New Roman" w:cs="Times New Roman"/>
                <w:sz w:val="20"/>
                <w:szCs w:val="20"/>
              </w:rPr>
              <w:t>0%</w:t>
            </w:r>
          </w:p>
        </w:tc>
        <w:tc>
          <w:tcPr>
            <w:tcW w:w="1540" w:type="dxa"/>
          </w:tcPr>
          <w:p w14:paraId="46E563B0" w14:textId="7892C6C8" w:rsidR="00C53A55" w:rsidRPr="00D45B75" w:rsidRDefault="0092254F"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2</w:t>
            </w:r>
            <w:r w:rsidR="00C53A55" w:rsidRPr="00D45B75">
              <w:rPr>
                <w:rFonts w:ascii="Times New Roman" w:eastAsia="Calibri" w:hAnsi="Times New Roman" w:cs="Times New Roman"/>
                <w:sz w:val="20"/>
                <w:szCs w:val="20"/>
              </w:rPr>
              <w:t>0</w:t>
            </w:r>
          </w:p>
        </w:tc>
        <w:tc>
          <w:tcPr>
            <w:tcW w:w="3927" w:type="dxa"/>
          </w:tcPr>
          <w:p w14:paraId="692E204A" w14:textId="41FF56C1" w:rsidR="00C53A55" w:rsidRPr="00D45B75" w:rsidRDefault="00882FCB" w:rsidP="00BD675C">
            <w:pPr>
              <w:tabs>
                <w:tab w:val="left" w:pos="1950"/>
              </w:tabs>
              <w:spacing w:line="276" w:lineRule="auto"/>
              <w:jc w:val="both"/>
              <w:rPr>
                <w:rFonts w:ascii="Times New Roman" w:eastAsia="Calibri" w:hAnsi="Times New Roman" w:cs="Times New Roman"/>
                <w:sz w:val="20"/>
                <w:szCs w:val="20"/>
                <w:lang w:val="en-US"/>
              </w:rPr>
            </w:pPr>
            <w:r w:rsidRPr="00D45B75">
              <w:rPr>
                <w:rFonts w:ascii="Times New Roman" w:eastAsia="Calibri" w:hAnsi="Times New Roman" w:cs="Times New Roman"/>
                <w:sz w:val="20"/>
                <w:szCs w:val="20"/>
                <w:lang w:val="en-US"/>
              </w:rPr>
              <w:t>Pf= 10</w:t>
            </w:r>
            <w:r w:rsidR="008A36E3" w:rsidRPr="00D45B75">
              <w:rPr>
                <w:rFonts w:ascii="Times New Roman" w:eastAsia="Calibri" w:hAnsi="Times New Roman" w:cs="Times New Roman"/>
                <w:sz w:val="20"/>
                <w:szCs w:val="20"/>
                <w:lang w:val="en-US"/>
              </w:rPr>
              <w:t>0</w:t>
            </w:r>
            <w:r w:rsidRPr="00D45B75">
              <w:rPr>
                <w:rFonts w:ascii="Times New Roman" w:eastAsia="Calibri" w:hAnsi="Times New Roman" w:cs="Times New Roman"/>
                <w:sz w:val="20"/>
                <w:szCs w:val="20"/>
                <w:lang w:val="en-US"/>
              </w:rPr>
              <w:t xml:space="preserve"> </w:t>
            </w:r>
            <w:proofErr w:type="spellStart"/>
            <w:r w:rsidRPr="00D45B75">
              <w:rPr>
                <w:rFonts w:ascii="Times New Roman" w:eastAsia="Calibri" w:hAnsi="Times New Roman" w:cs="Times New Roman"/>
                <w:sz w:val="20"/>
                <w:szCs w:val="20"/>
                <w:lang w:val="en-US"/>
              </w:rPr>
              <w:t>pkt</w:t>
            </w:r>
            <w:proofErr w:type="spellEnd"/>
            <w:r w:rsidRPr="00D45B75">
              <w:rPr>
                <w:rFonts w:ascii="Times New Roman" w:eastAsia="Calibri" w:hAnsi="Times New Roman" w:cs="Times New Roman"/>
                <w:sz w:val="20"/>
                <w:szCs w:val="20"/>
                <w:lang w:val="en-US"/>
              </w:rPr>
              <w:t xml:space="preserve"> x (</w:t>
            </w:r>
            <w:proofErr w:type="spellStart"/>
            <w:r w:rsidRPr="00D45B75">
              <w:rPr>
                <w:rFonts w:ascii="Times New Roman" w:eastAsia="Calibri" w:hAnsi="Times New Roman" w:cs="Times New Roman"/>
                <w:sz w:val="20"/>
                <w:szCs w:val="20"/>
                <w:lang w:val="en-US"/>
              </w:rPr>
              <w:t>Fo</w:t>
            </w:r>
            <w:proofErr w:type="spellEnd"/>
            <w:r w:rsidRPr="00D45B75">
              <w:rPr>
                <w:rFonts w:ascii="Times New Roman" w:eastAsia="Calibri" w:hAnsi="Times New Roman" w:cs="Times New Roman"/>
                <w:sz w:val="20"/>
                <w:szCs w:val="20"/>
                <w:lang w:val="en-US"/>
              </w:rPr>
              <w:t xml:space="preserve"> / </w:t>
            </w:r>
            <w:proofErr w:type="spellStart"/>
            <w:r w:rsidRPr="00D45B75">
              <w:rPr>
                <w:rFonts w:ascii="Times New Roman" w:eastAsia="Calibri" w:hAnsi="Times New Roman" w:cs="Times New Roman"/>
                <w:sz w:val="20"/>
                <w:szCs w:val="20"/>
                <w:lang w:val="en-US"/>
              </w:rPr>
              <w:t>Fmax</w:t>
            </w:r>
            <w:proofErr w:type="spellEnd"/>
            <w:r w:rsidRPr="00D45B75">
              <w:rPr>
                <w:rFonts w:ascii="Times New Roman" w:eastAsia="Calibri" w:hAnsi="Times New Roman" w:cs="Times New Roman"/>
                <w:sz w:val="20"/>
                <w:szCs w:val="20"/>
                <w:lang w:val="en-US"/>
              </w:rPr>
              <w:t xml:space="preserve">) x </w:t>
            </w:r>
            <w:r w:rsidR="0092254F" w:rsidRPr="00D45B75">
              <w:rPr>
                <w:rFonts w:ascii="Times New Roman" w:eastAsia="Calibri" w:hAnsi="Times New Roman" w:cs="Times New Roman"/>
                <w:sz w:val="20"/>
                <w:szCs w:val="20"/>
                <w:lang w:val="en-US"/>
              </w:rPr>
              <w:t>2</w:t>
            </w:r>
            <w:r w:rsidRPr="00D45B75">
              <w:rPr>
                <w:rFonts w:ascii="Times New Roman" w:eastAsia="Calibri" w:hAnsi="Times New Roman" w:cs="Times New Roman"/>
                <w:sz w:val="20"/>
                <w:szCs w:val="20"/>
                <w:lang w:val="en-US"/>
              </w:rPr>
              <w:t>0%</w:t>
            </w:r>
          </w:p>
        </w:tc>
      </w:tr>
      <w:tr w:rsidR="00C53A55" w:rsidRPr="00D45B75" w14:paraId="54CD1209" w14:textId="77777777" w:rsidTr="00D45B75">
        <w:tc>
          <w:tcPr>
            <w:tcW w:w="2277" w:type="dxa"/>
            <w:shd w:val="clear" w:color="auto" w:fill="EEECE1"/>
          </w:tcPr>
          <w:p w14:paraId="19001C69" w14:textId="17A8982D" w:rsidR="00C53A55" w:rsidRPr="00D45B75" w:rsidRDefault="00C53A55" w:rsidP="00BD675C">
            <w:pPr>
              <w:tabs>
                <w:tab w:val="left" w:pos="1950"/>
              </w:tabs>
              <w:spacing w:after="20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Płatność składki w ratach</w:t>
            </w:r>
          </w:p>
        </w:tc>
        <w:tc>
          <w:tcPr>
            <w:tcW w:w="1328" w:type="dxa"/>
          </w:tcPr>
          <w:p w14:paraId="344EB4DF" w14:textId="49EEBD7A" w:rsidR="00C53A55" w:rsidRPr="00D45B75" w:rsidRDefault="00C53A55"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10%</w:t>
            </w:r>
          </w:p>
        </w:tc>
        <w:tc>
          <w:tcPr>
            <w:tcW w:w="1540" w:type="dxa"/>
          </w:tcPr>
          <w:p w14:paraId="4A7DA8DA" w14:textId="5BBCDC61" w:rsidR="00C53A55" w:rsidRPr="00D45B75" w:rsidRDefault="00C53A55"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10</w:t>
            </w:r>
          </w:p>
        </w:tc>
        <w:tc>
          <w:tcPr>
            <w:tcW w:w="3927" w:type="dxa"/>
          </w:tcPr>
          <w:p w14:paraId="51C384DE" w14:textId="7BAFF4F7" w:rsidR="00C53A55" w:rsidRPr="00D45B75" w:rsidRDefault="005E26E7"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Pr = 10</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 x (Ro / </w:t>
            </w:r>
            <w:proofErr w:type="spellStart"/>
            <w:r w:rsidRPr="00D45B75">
              <w:rPr>
                <w:rFonts w:ascii="Times New Roman" w:eastAsia="Calibri" w:hAnsi="Times New Roman" w:cs="Times New Roman"/>
                <w:sz w:val="20"/>
                <w:szCs w:val="20"/>
              </w:rPr>
              <w:t>Rmax</w:t>
            </w:r>
            <w:proofErr w:type="spellEnd"/>
            <w:r w:rsidRPr="00D45B75">
              <w:rPr>
                <w:rFonts w:ascii="Times New Roman" w:eastAsia="Calibri" w:hAnsi="Times New Roman" w:cs="Times New Roman"/>
                <w:sz w:val="20"/>
                <w:szCs w:val="20"/>
              </w:rPr>
              <w:t>) x 10%</w:t>
            </w:r>
          </w:p>
        </w:tc>
      </w:tr>
      <w:tr w:rsidR="00CD0F33" w:rsidRPr="00D45B75" w14:paraId="2BB35EFC" w14:textId="77777777" w:rsidTr="00D45B75">
        <w:tc>
          <w:tcPr>
            <w:tcW w:w="2277" w:type="dxa"/>
            <w:shd w:val="clear" w:color="auto" w:fill="EEECE1"/>
          </w:tcPr>
          <w:p w14:paraId="62C6482D"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Razem</w:t>
            </w:r>
          </w:p>
          <w:p w14:paraId="6BCBE14D"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c>
          <w:tcPr>
            <w:tcW w:w="1328" w:type="dxa"/>
          </w:tcPr>
          <w:p w14:paraId="078F49F3"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100%</w:t>
            </w:r>
          </w:p>
        </w:tc>
        <w:tc>
          <w:tcPr>
            <w:tcW w:w="1540" w:type="dxa"/>
          </w:tcPr>
          <w:p w14:paraId="1F14B63D"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100</w:t>
            </w:r>
          </w:p>
        </w:tc>
        <w:tc>
          <w:tcPr>
            <w:tcW w:w="3927" w:type="dxa"/>
            <w:shd w:val="clear" w:color="auto" w:fill="EEECE1"/>
          </w:tcPr>
          <w:p w14:paraId="789FF628" w14:textId="77777777" w:rsidR="00CD0F33" w:rsidRPr="00D45B75" w:rsidRDefault="00CD0F33" w:rsidP="00BD675C">
            <w:pPr>
              <w:tabs>
                <w:tab w:val="left" w:pos="1950"/>
              </w:tabs>
              <w:spacing w:line="276" w:lineRule="auto"/>
              <w:jc w:val="both"/>
              <w:rPr>
                <w:rFonts w:ascii="Times New Roman" w:eastAsia="Calibri" w:hAnsi="Times New Roman" w:cs="Times New Roman"/>
                <w:sz w:val="20"/>
                <w:szCs w:val="20"/>
              </w:rPr>
            </w:pPr>
          </w:p>
        </w:tc>
      </w:tr>
    </w:tbl>
    <w:p w14:paraId="59A67113" w14:textId="522AEA17" w:rsidR="00CD0F33" w:rsidRPr="00D45B75" w:rsidRDefault="00CD0F33" w:rsidP="00BD675C">
      <w:pPr>
        <w:pStyle w:val="Akapitzlist"/>
        <w:numPr>
          <w:ilvl w:val="0"/>
          <w:numId w:val="3"/>
        </w:numPr>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Sposób oceny ofert i wyliczenia liczby przyznanych punktów: </w:t>
      </w:r>
    </w:p>
    <w:p w14:paraId="48A26BC6" w14:textId="06345CF3" w:rsidR="000E1759" w:rsidRPr="00D45B75" w:rsidRDefault="00CD0F33" w:rsidP="00BD675C">
      <w:pPr>
        <w:pStyle w:val="Akapitzlist"/>
        <w:numPr>
          <w:ilvl w:val="2"/>
          <w:numId w:val="4"/>
        </w:numPr>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Oferty będą oceniane punktowo. Maksymalna ilość punktów, jaką może osiągnąć oferta wynosi 100 punktów. Punkty będą liczone z dokładnością do dwóch miejsc po przecinku. Przyjmuje się, że 1% to 1 pkt i tak zostanie przeliczona liczba uzyskanych punktów. Najwyższa liczba punktów wyznaczy najkorzystniejszą ofertę.</w:t>
      </w:r>
    </w:p>
    <w:p w14:paraId="57B83574" w14:textId="669A4521" w:rsidR="00CD0F33" w:rsidRPr="00D45B75" w:rsidRDefault="00CD0F33" w:rsidP="00BD675C">
      <w:pPr>
        <w:pStyle w:val="Akapitzlist"/>
        <w:numPr>
          <w:ilvl w:val="2"/>
          <w:numId w:val="4"/>
        </w:numPr>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Kryterium nr 1 cena ofertowa. Oferty będą oceniane na podstawie ceny ofertowej podanej przez </w:t>
      </w:r>
      <w:r w:rsidR="000E1759" w:rsidRPr="00D45B75">
        <w:rPr>
          <w:rFonts w:ascii="Times New Roman" w:eastAsia="Calibri" w:hAnsi="Times New Roman" w:cs="Times New Roman"/>
          <w:sz w:val="20"/>
          <w:szCs w:val="20"/>
        </w:rPr>
        <w:t>w</w:t>
      </w:r>
      <w:r w:rsidRPr="00D45B75">
        <w:rPr>
          <w:rFonts w:ascii="Times New Roman" w:eastAsia="Calibri" w:hAnsi="Times New Roman" w:cs="Times New Roman"/>
          <w:sz w:val="20"/>
          <w:szCs w:val="20"/>
        </w:rPr>
        <w:t xml:space="preserve">ykonawcę w </w:t>
      </w:r>
      <w:r w:rsidR="008C2ABC" w:rsidRPr="00D45B75">
        <w:rPr>
          <w:rFonts w:ascii="Times New Roman" w:eastAsia="Calibri" w:hAnsi="Times New Roman" w:cs="Times New Roman"/>
          <w:sz w:val="20"/>
          <w:szCs w:val="20"/>
        </w:rPr>
        <w:t>f</w:t>
      </w:r>
      <w:r w:rsidRPr="00D45B75">
        <w:rPr>
          <w:rFonts w:ascii="Times New Roman" w:eastAsia="Calibri" w:hAnsi="Times New Roman" w:cs="Times New Roman"/>
          <w:sz w:val="20"/>
          <w:szCs w:val="20"/>
        </w:rPr>
        <w:t xml:space="preserve">ormularzu oferty sporządzonym zgodnie ze wzorem z </w:t>
      </w:r>
      <w:r w:rsidR="000E1759" w:rsidRPr="00D45B75">
        <w:rPr>
          <w:rFonts w:ascii="Times New Roman" w:eastAsia="Calibri" w:hAnsi="Times New Roman" w:cs="Times New Roman"/>
          <w:sz w:val="20"/>
          <w:szCs w:val="20"/>
        </w:rPr>
        <w:t>z</w:t>
      </w:r>
      <w:r w:rsidRPr="00D45B75">
        <w:rPr>
          <w:rFonts w:ascii="Times New Roman" w:eastAsia="Calibri" w:hAnsi="Times New Roman" w:cs="Times New Roman"/>
          <w:sz w:val="20"/>
          <w:szCs w:val="20"/>
        </w:rPr>
        <w:t>ałącznika nr 1 do SWZ, a przyznane punkty obliczane będą według poniższego wzoru:</w:t>
      </w:r>
    </w:p>
    <w:tbl>
      <w:tblPr>
        <w:tblStyle w:val="Tabela-Siatka"/>
        <w:tblW w:w="0" w:type="auto"/>
        <w:tblLook w:val="04A0" w:firstRow="1" w:lastRow="0" w:firstColumn="1" w:lastColumn="0" w:noHBand="0" w:noVBand="1"/>
      </w:tblPr>
      <w:tblGrid>
        <w:gridCol w:w="9062"/>
      </w:tblGrid>
      <w:tr w:rsidR="00CD0F33" w:rsidRPr="00D45B75" w14:paraId="0A2FD0AE" w14:textId="77777777" w:rsidTr="00511271">
        <w:tc>
          <w:tcPr>
            <w:tcW w:w="9212" w:type="dxa"/>
          </w:tcPr>
          <w:p w14:paraId="50E78D9D" w14:textId="74034708" w:rsidR="00CD0F33" w:rsidRPr="00D45B75" w:rsidRDefault="00CD0F33" w:rsidP="00BD675C">
            <w:pPr>
              <w:tabs>
                <w:tab w:val="left" w:pos="1950"/>
              </w:tabs>
              <w:spacing w:line="276" w:lineRule="auto"/>
              <w:jc w:val="center"/>
              <w:rPr>
                <w:rFonts w:ascii="Times New Roman" w:eastAsia="Calibri" w:hAnsi="Times New Roman" w:cs="Times New Roman"/>
                <w:sz w:val="20"/>
                <w:szCs w:val="20"/>
              </w:rPr>
            </w:pPr>
            <w:proofErr w:type="spellStart"/>
            <w:r w:rsidRPr="00D45B75">
              <w:rPr>
                <w:rFonts w:ascii="Times New Roman" w:eastAsia="Calibri" w:hAnsi="Times New Roman" w:cs="Times New Roman"/>
                <w:sz w:val="20"/>
                <w:szCs w:val="20"/>
              </w:rPr>
              <w:t>Pc</w:t>
            </w:r>
            <w:proofErr w:type="spellEnd"/>
            <w:r w:rsidRPr="00D45B75">
              <w:rPr>
                <w:rFonts w:ascii="Times New Roman" w:eastAsia="Calibri" w:hAnsi="Times New Roman" w:cs="Times New Roman"/>
                <w:sz w:val="20"/>
                <w:szCs w:val="20"/>
              </w:rPr>
              <w:t>=</w:t>
            </w:r>
            <w:r w:rsidR="00C53A55" w:rsidRPr="00D45B75">
              <w:rPr>
                <w:rFonts w:ascii="Times New Roman" w:hAnsi="Times New Roman" w:cs="Times New Roman"/>
                <w:sz w:val="20"/>
                <w:szCs w:val="20"/>
              </w:rPr>
              <w:t xml:space="preserve"> </w:t>
            </w:r>
            <w:r w:rsidR="00C53A55" w:rsidRPr="00D45B75">
              <w:rPr>
                <w:rFonts w:ascii="Times New Roman" w:eastAsia="Calibri" w:hAnsi="Times New Roman" w:cs="Times New Roman"/>
                <w:sz w:val="20"/>
                <w:szCs w:val="20"/>
              </w:rPr>
              <w:t>10</w:t>
            </w:r>
            <w:r w:rsidR="008A36E3" w:rsidRPr="00D45B75">
              <w:rPr>
                <w:rFonts w:ascii="Times New Roman" w:eastAsia="Calibri" w:hAnsi="Times New Roman" w:cs="Times New Roman"/>
                <w:sz w:val="20"/>
                <w:szCs w:val="20"/>
              </w:rPr>
              <w:t>0</w:t>
            </w:r>
            <w:r w:rsidR="00C53A55" w:rsidRPr="00D45B75">
              <w:rPr>
                <w:rFonts w:ascii="Times New Roman" w:eastAsia="Calibri" w:hAnsi="Times New Roman" w:cs="Times New Roman"/>
                <w:sz w:val="20"/>
                <w:szCs w:val="20"/>
              </w:rPr>
              <w:t xml:space="preserve"> pkt x (</w:t>
            </w:r>
            <w:proofErr w:type="spellStart"/>
            <w:r w:rsidR="00C53A55" w:rsidRPr="00D45B75">
              <w:rPr>
                <w:rFonts w:ascii="Times New Roman" w:eastAsia="Calibri" w:hAnsi="Times New Roman" w:cs="Times New Roman"/>
                <w:sz w:val="20"/>
                <w:szCs w:val="20"/>
              </w:rPr>
              <w:t>Cn</w:t>
            </w:r>
            <w:proofErr w:type="spellEnd"/>
            <w:r w:rsidR="00C53A55" w:rsidRPr="00D45B75">
              <w:rPr>
                <w:rFonts w:ascii="Times New Roman" w:eastAsia="Calibri" w:hAnsi="Times New Roman" w:cs="Times New Roman"/>
                <w:sz w:val="20"/>
                <w:szCs w:val="20"/>
              </w:rPr>
              <w:t xml:space="preserve"> / Co) x </w:t>
            </w:r>
            <w:r w:rsidR="008A36E3" w:rsidRPr="00D45B75">
              <w:rPr>
                <w:rFonts w:ascii="Times New Roman" w:eastAsia="Calibri" w:hAnsi="Times New Roman" w:cs="Times New Roman"/>
                <w:sz w:val="20"/>
                <w:szCs w:val="20"/>
              </w:rPr>
              <w:t>6</w:t>
            </w:r>
            <w:r w:rsidR="00C53A55" w:rsidRPr="00D45B75">
              <w:rPr>
                <w:rFonts w:ascii="Times New Roman" w:eastAsia="Calibri" w:hAnsi="Times New Roman" w:cs="Times New Roman"/>
                <w:sz w:val="20"/>
                <w:szCs w:val="20"/>
              </w:rPr>
              <w:t>0%</w:t>
            </w:r>
            <w:r w:rsidR="00C53A55" w:rsidRPr="00D45B75">
              <w:rPr>
                <w:rFonts w:ascii="Times New Roman" w:eastAsia="Calibri" w:hAnsi="Times New Roman" w:cs="Times New Roman"/>
                <w:sz w:val="20"/>
                <w:szCs w:val="20"/>
              </w:rPr>
              <w:tab/>
            </w:r>
          </w:p>
          <w:p w14:paraId="6AB632E8" w14:textId="77777777" w:rsidR="000E1759" w:rsidRPr="00D45B75" w:rsidRDefault="000E1759"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gdzie:</w:t>
            </w:r>
          </w:p>
          <w:p w14:paraId="6ACBCB6A" w14:textId="77777777" w:rsidR="000E1759" w:rsidRPr="00D45B75" w:rsidRDefault="000E1759"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Cn</w:t>
            </w:r>
            <w:proofErr w:type="spellEnd"/>
            <w:r w:rsidRPr="00D45B75">
              <w:rPr>
                <w:rFonts w:ascii="Times New Roman" w:eastAsia="Calibri" w:hAnsi="Times New Roman" w:cs="Times New Roman"/>
                <w:i/>
                <w:iCs/>
                <w:sz w:val="20"/>
                <w:szCs w:val="20"/>
              </w:rPr>
              <w:t xml:space="preserve"> - najniższa zaoferowana cena oferty,</w:t>
            </w:r>
          </w:p>
          <w:p w14:paraId="2747993F" w14:textId="77777777" w:rsidR="000E1759" w:rsidRPr="00D45B75" w:rsidRDefault="000E1759"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Co - cena zaoferowana w ocenianej ofercie,</w:t>
            </w:r>
          </w:p>
          <w:p w14:paraId="5E309E25" w14:textId="49C90106" w:rsidR="00CD0F33" w:rsidRPr="00D45B75" w:rsidRDefault="000E1759" w:rsidP="00BD675C">
            <w:pPr>
              <w:tabs>
                <w:tab w:val="left" w:pos="1950"/>
              </w:tabs>
              <w:spacing w:line="276" w:lineRule="auto"/>
              <w:jc w:val="both"/>
              <w:rPr>
                <w:rFonts w:ascii="Times New Roman" w:eastAsia="Calibri" w:hAnsi="Times New Roman" w:cs="Times New Roman"/>
                <w:sz w:val="20"/>
                <w:szCs w:val="20"/>
              </w:rPr>
            </w:pPr>
            <w:proofErr w:type="spellStart"/>
            <w:r w:rsidRPr="00D45B75">
              <w:rPr>
                <w:rFonts w:ascii="Times New Roman" w:eastAsia="Calibri" w:hAnsi="Times New Roman" w:cs="Times New Roman"/>
                <w:i/>
                <w:iCs/>
                <w:sz w:val="20"/>
                <w:szCs w:val="20"/>
              </w:rPr>
              <w:t>Pc</w:t>
            </w:r>
            <w:proofErr w:type="spellEnd"/>
            <w:r w:rsidRPr="00D45B75">
              <w:rPr>
                <w:rFonts w:ascii="Times New Roman" w:eastAsia="Calibri" w:hAnsi="Times New Roman" w:cs="Times New Roman"/>
                <w:i/>
                <w:iCs/>
                <w:sz w:val="20"/>
                <w:szCs w:val="20"/>
              </w:rPr>
              <w:t xml:space="preserve"> - liczba punktów uzyskanych przez ocenianą ofertę w kryterium nr 1 cena ofertowa.</w:t>
            </w:r>
          </w:p>
        </w:tc>
      </w:tr>
    </w:tbl>
    <w:p w14:paraId="6B5263F0" w14:textId="77777777" w:rsidR="00C53A55" w:rsidRPr="00D45B75" w:rsidRDefault="00CD0F33" w:rsidP="00BD675C">
      <w:pPr>
        <w:pStyle w:val="Akapitzlist"/>
        <w:numPr>
          <w:ilvl w:val="2"/>
          <w:numId w:val="4"/>
        </w:numPr>
        <w:tabs>
          <w:tab w:val="left" w:pos="1950"/>
        </w:tabs>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Kryterium nr 2 klauzule fakultatywne</w:t>
      </w:r>
      <w:r w:rsidR="000E1759" w:rsidRPr="00D45B75">
        <w:rPr>
          <w:rFonts w:ascii="Times New Roman" w:eastAsia="Calibri" w:hAnsi="Times New Roman" w:cs="Times New Roman"/>
          <w:sz w:val="20"/>
          <w:szCs w:val="20"/>
        </w:rPr>
        <w:t xml:space="preserve">. </w:t>
      </w:r>
      <w:r w:rsidRPr="00D45B75">
        <w:rPr>
          <w:rFonts w:ascii="Times New Roman" w:eastAsia="Calibri" w:hAnsi="Times New Roman" w:cs="Times New Roman"/>
          <w:sz w:val="20"/>
          <w:szCs w:val="20"/>
        </w:rPr>
        <w:t xml:space="preserve">Punkty za </w:t>
      </w:r>
      <w:r w:rsidR="000E1759" w:rsidRPr="00D45B75">
        <w:rPr>
          <w:rFonts w:ascii="Times New Roman" w:eastAsia="Calibri" w:hAnsi="Times New Roman" w:cs="Times New Roman"/>
          <w:sz w:val="20"/>
          <w:szCs w:val="20"/>
        </w:rPr>
        <w:t xml:space="preserve">to </w:t>
      </w:r>
      <w:r w:rsidRPr="00D45B75">
        <w:rPr>
          <w:rFonts w:ascii="Times New Roman" w:eastAsia="Calibri" w:hAnsi="Times New Roman" w:cs="Times New Roman"/>
          <w:sz w:val="20"/>
          <w:szCs w:val="20"/>
        </w:rPr>
        <w:t xml:space="preserve">kryterium zostaną przyznane na podstawie oświadczenia </w:t>
      </w:r>
      <w:r w:rsidR="000E1759" w:rsidRPr="00D45B75">
        <w:rPr>
          <w:rFonts w:ascii="Times New Roman" w:eastAsia="Calibri" w:hAnsi="Times New Roman" w:cs="Times New Roman"/>
          <w:sz w:val="20"/>
          <w:szCs w:val="20"/>
        </w:rPr>
        <w:t>w</w:t>
      </w:r>
      <w:r w:rsidRPr="00D45B75">
        <w:rPr>
          <w:rFonts w:ascii="Times New Roman" w:eastAsia="Calibri" w:hAnsi="Times New Roman" w:cs="Times New Roman"/>
          <w:sz w:val="20"/>
          <w:szCs w:val="20"/>
        </w:rPr>
        <w:t xml:space="preserve">ykonawcy złożonego w </w:t>
      </w:r>
      <w:r w:rsidR="009648BB" w:rsidRPr="00D45B75">
        <w:rPr>
          <w:rFonts w:ascii="Times New Roman" w:eastAsia="Calibri" w:hAnsi="Times New Roman" w:cs="Times New Roman"/>
          <w:sz w:val="20"/>
          <w:szCs w:val="20"/>
        </w:rPr>
        <w:t>f</w:t>
      </w:r>
      <w:r w:rsidRPr="00D45B75">
        <w:rPr>
          <w:rFonts w:ascii="Times New Roman" w:eastAsia="Calibri" w:hAnsi="Times New Roman" w:cs="Times New Roman"/>
          <w:sz w:val="20"/>
          <w:szCs w:val="20"/>
        </w:rPr>
        <w:t xml:space="preserve">ormularzu oferty sporządzonym według wzoru z </w:t>
      </w:r>
      <w:r w:rsidR="000E1759" w:rsidRPr="00D45B75">
        <w:rPr>
          <w:rFonts w:ascii="Times New Roman" w:eastAsia="Calibri" w:hAnsi="Times New Roman" w:cs="Times New Roman"/>
          <w:sz w:val="20"/>
          <w:szCs w:val="20"/>
        </w:rPr>
        <w:t>z</w:t>
      </w:r>
      <w:r w:rsidRPr="00D45B75">
        <w:rPr>
          <w:rFonts w:ascii="Times New Roman" w:eastAsia="Calibri" w:hAnsi="Times New Roman" w:cs="Times New Roman"/>
          <w:sz w:val="20"/>
          <w:szCs w:val="20"/>
        </w:rPr>
        <w:t>ałącznika nr 1 do SWZ</w:t>
      </w:r>
      <w:r w:rsidR="000E1759" w:rsidRPr="00D45B75">
        <w:rPr>
          <w:rFonts w:ascii="Times New Roman" w:eastAsia="Calibri" w:hAnsi="Times New Roman" w:cs="Times New Roman"/>
          <w:sz w:val="20"/>
          <w:szCs w:val="20"/>
        </w:rPr>
        <w:t xml:space="preserve">. </w:t>
      </w:r>
      <w:r w:rsidRPr="00D45B75">
        <w:rPr>
          <w:rFonts w:ascii="Times New Roman" w:eastAsia="Calibri" w:hAnsi="Times New Roman" w:cs="Times New Roman"/>
          <w:sz w:val="20"/>
          <w:szCs w:val="20"/>
        </w:rPr>
        <w:t xml:space="preserve">Ocena dokonana zostanie na podstawie sumy uzyskanych punktów za </w:t>
      </w:r>
      <w:r w:rsidR="000E1759" w:rsidRPr="00D45B75">
        <w:rPr>
          <w:rFonts w:ascii="Times New Roman" w:eastAsia="Calibri" w:hAnsi="Times New Roman" w:cs="Times New Roman"/>
          <w:sz w:val="20"/>
          <w:szCs w:val="20"/>
        </w:rPr>
        <w:t>określone</w:t>
      </w:r>
      <w:r w:rsidRPr="00D45B75">
        <w:rPr>
          <w:rFonts w:ascii="Times New Roman" w:eastAsia="Calibri" w:hAnsi="Times New Roman" w:cs="Times New Roman"/>
          <w:sz w:val="20"/>
          <w:szCs w:val="20"/>
        </w:rPr>
        <w:t xml:space="preserve"> klauzule fakultatywne wskazane w </w:t>
      </w:r>
      <w:r w:rsidR="009648BB" w:rsidRPr="00D45B75">
        <w:rPr>
          <w:rFonts w:ascii="Times New Roman" w:eastAsia="Calibri" w:hAnsi="Times New Roman" w:cs="Times New Roman"/>
          <w:sz w:val="20"/>
          <w:szCs w:val="20"/>
        </w:rPr>
        <w:t>f</w:t>
      </w:r>
      <w:r w:rsidRPr="00D45B75">
        <w:rPr>
          <w:rFonts w:ascii="Times New Roman" w:eastAsia="Calibri" w:hAnsi="Times New Roman" w:cs="Times New Roman"/>
          <w:sz w:val="20"/>
          <w:szCs w:val="20"/>
        </w:rPr>
        <w:t>ormularzu oferty.</w:t>
      </w:r>
    </w:p>
    <w:p w14:paraId="62524F7B" w14:textId="77777777"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bookmarkStart w:id="4" w:name="_Hlk65959665"/>
      <w:r w:rsidRPr="00D45B75">
        <w:rPr>
          <w:rFonts w:ascii="Times New Roman" w:eastAsia="Calibri" w:hAnsi="Times New Roman" w:cs="Times New Roman"/>
          <w:sz w:val="20"/>
          <w:szCs w:val="20"/>
        </w:rPr>
        <w:t>CZĘŚĆ I</w:t>
      </w:r>
    </w:p>
    <w:p w14:paraId="0AC00F28" w14:textId="2855932E"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lastRenderedPageBreak/>
        <w:t>1. Klauzula prolongaty zapłaty składki – 2</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w:t>
      </w:r>
    </w:p>
    <w:p w14:paraId="05123379" w14:textId="75FC1177"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2. Klauzula wartości przezornych/kwot niepokrytych- 5</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w:t>
      </w:r>
    </w:p>
    <w:p w14:paraId="264D5671" w14:textId="6237068D"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3. Klauzula kradzieży urządzeń zewnętrznych – 3</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w:t>
      </w:r>
    </w:p>
    <w:bookmarkEnd w:id="4"/>
    <w:p w14:paraId="20CD00AC" w14:textId="77777777"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CZĘŚĆ II</w:t>
      </w:r>
    </w:p>
    <w:p w14:paraId="739F8D24" w14:textId="3CC8E8C1"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 Klauzula reprezentantów – 5</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w:t>
      </w:r>
    </w:p>
    <w:p w14:paraId="4AF682EE" w14:textId="02960EDB"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2. Klauzula prolongaty zapłaty składki – 2</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w:t>
      </w:r>
    </w:p>
    <w:p w14:paraId="6E09D12E" w14:textId="51C499C3"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3. Klauzula likwidacji drobnych szkód estetycznych – 1</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w:t>
      </w:r>
    </w:p>
    <w:p w14:paraId="2F8DBB2B" w14:textId="7E4B9C24" w:rsidR="00C53A55" w:rsidRPr="00D45B75" w:rsidRDefault="00C53A55"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4. Klauzula szkód w ogumieniu i felgach – 2</w:t>
      </w:r>
      <w:r w:rsidR="008A36E3"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w:t>
      </w:r>
    </w:p>
    <w:p w14:paraId="37FFB4C7" w14:textId="098B98FC" w:rsidR="00CD0F33" w:rsidRPr="00D45B75" w:rsidRDefault="00CD0F33"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Treść klauzul fakultatywnych została zawarta w </w:t>
      </w:r>
      <w:r w:rsidR="000E1759" w:rsidRPr="00D45B75">
        <w:rPr>
          <w:rFonts w:ascii="Times New Roman" w:eastAsia="Calibri" w:hAnsi="Times New Roman" w:cs="Times New Roman"/>
          <w:sz w:val="20"/>
          <w:szCs w:val="20"/>
        </w:rPr>
        <w:t>z</w:t>
      </w:r>
      <w:r w:rsidRPr="00D45B75">
        <w:rPr>
          <w:rFonts w:ascii="Times New Roman" w:eastAsia="Calibri" w:hAnsi="Times New Roman" w:cs="Times New Roman"/>
          <w:sz w:val="20"/>
          <w:szCs w:val="20"/>
        </w:rPr>
        <w:t xml:space="preserve">ałączniku nr </w:t>
      </w:r>
      <w:r w:rsidR="00FE5992" w:rsidRPr="00D45B75">
        <w:rPr>
          <w:rFonts w:ascii="Times New Roman" w:eastAsia="Calibri" w:hAnsi="Times New Roman" w:cs="Times New Roman"/>
          <w:sz w:val="20"/>
          <w:szCs w:val="20"/>
        </w:rPr>
        <w:t xml:space="preserve">6 </w:t>
      </w:r>
      <w:r w:rsidRPr="00D45B75">
        <w:rPr>
          <w:rFonts w:ascii="Times New Roman" w:eastAsia="Calibri" w:hAnsi="Times New Roman" w:cs="Times New Roman"/>
          <w:sz w:val="20"/>
          <w:szCs w:val="20"/>
        </w:rPr>
        <w:t xml:space="preserve">do SWZ. Punkty za klauzule fakultatywne zostały wskazane w </w:t>
      </w:r>
      <w:r w:rsidR="009648BB" w:rsidRPr="00D45B75">
        <w:rPr>
          <w:rFonts w:ascii="Times New Roman" w:eastAsia="Calibri" w:hAnsi="Times New Roman" w:cs="Times New Roman"/>
          <w:sz w:val="20"/>
          <w:szCs w:val="20"/>
        </w:rPr>
        <w:t>f</w:t>
      </w:r>
      <w:r w:rsidRPr="00D45B75">
        <w:rPr>
          <w:rFonts w:ascii="Times New Roman" w:eastAsia="Calibri" w:hAnsi="Times New Roman" w:cs="Times New Roman"/>
          <w:sz w:val="20"/>
          <w:szCs w:val="20"/>
        </w:rPr>
        <w:t xml:space="preserve">ormularzu oferty oraz zostaną ocenione zgodnie z </w:t>
      </w:r>
      <w:r w:rsidR="000E1759" w:rsidRPr="00D45B75">
        <w:rPr>
          <w:rFonts w:ascii="Times New Roman" w:eastAsia="Calibri" w:hAnsi="Times New Roman" w:cs="Times New Roman"/>
          <w:sz w:val="20"/>
          <w:szCs w:val="20"/>
        </w:rPr>
        <w:t>poniższym opisem sposobu złożenia w ofercie oświadczenia co do klauzul fakultatywnych</w:t>
      </w:r>
      <w:r w:rsidRPr="00D45B75">
        <w:rPr>
          <w:rFonts w:ascii="Times New Roman" w:eastAsia="Calibri" w:hAnsi="Times New Roman" w:cs="Times New Roman"/>
          <w:sz w:val="20"/>
          <w:szCs w:val="20"/>
        </w:rPr>
        <w:t xml:space="preserve">. Maksymalną liczbę punktów w tym kryterium uzyska ten </w:t>
      </w:r>
      <w:r w:rsidR="000E1759" w:rsidRPr="00D45B75">
        <w:rPr>
          <w:rFonts w:ascii="Times New Roman" w:eastAsia="Calibri" w:hAnsi="Times New Roman" w:cs="Times New Roman"/>
          <w:sz w:val="20"/>
          <w:szCs w:val="20"/>
        </w:rPr>
        <w:t>w</w:t>
      </w:r>
      <w:r w:rsidRPr="00D45B75">
        <w:rPr>
          <w:rFonts w:ascii="Times New Roman" w:eastAsia="Calibri" w:hAnsi="Times New Roman" w:cs="Times New Roman"/>
          <w:sz w:val="20"/>
          <w:szCs w:val="20"/>
        </w:rPr>
        <w:t>ykonawca, który złoży oświadczenie, że akceptuje wszystkie wskazane klauzule fakultatywne. Przyznane punkty obliczane będą według poniższego wzoru:</w:t>
      </w:r>
    </w:p>
    <w:tbl>
      <w:tblPr>
        <w:tblStyle w:val="Tabela-Siatka"/>
        <w:tblW w:w="9182" w:type="dxa"/>
        <w:tblLook w:val="04A0" w:firstRow="1" w:lastRow="0" w:firstColumn="1" w:lastColumn="0" w:noHBand="0" w:noVBand="1"/>
      </w:tblPr>
      <w:tblGrid>
        <w:gridCol w:w="9182"/>
      </w:tblGrid>
      <w:tr w:rsidR="00CD0F33" w:rsidRPr="00D45B75" w14:paraId="19640BD0" w14:textId="77777777" w:rsidTr="00511271">
        <w:trPr>
          <w:trHeight w:val="547"/>
        </w:trPr>
        <w:tc>
          <w:tcPr>
            <w:tcW w:w="9182" w:type="dxa"/>
          </w:tcPr>
          <w:p w14:paraId="67C6FE26" w14:textId="35B1FACE" w:rsidR="00CD0F33" w:rsidRPr="00D45B75" w:rsidRDefault="00CD0F33" w:rsidP="00BD675C">
            <w:pPr>
              <w:tabs>
                <w:tab w:val="left" w:pos="1950"/>
              </w:tabs>
              <w:spacing w:line="276" w:lineRule="auto"/>
              <w:jc w:val="center"/>
              <w:rPr>
                <w:rFonts w:ascii="Times New Roman" w:eastAsia="Calibri" w:hAnsi="Times New Roman" w:cs="Times New Roman"/>
                <w:sz w:val="20"/>
                <w:szCs w:val="20"/>
              </w:rPr>
            </w:pPr>
            <w:bookmarkStart w:id="5" w:name="_Hlk65784117"/>
            <w:proofErr w:type="spellStart"/>
            <w:r w:rsidRPr="00D45B75">
              <w:rPr>
                <w:rFonts w:ascii="Times New Roman" w:eastAsia="Calibri" w:hAnsi="Times New Roman" w:cs="Times New Roman"/>
                <w:sz w:val="20"/>
                <w:szCs w:val="20"/>
              </w:rPr>
              <w:t>Pz</w:t>
            </w:r>
            <w:proofErr w:type="spellEnd"/>
            <w:r w:rsidRPr="00D45B75">
              <w:rPr>
                <w:rFonts w:ascii="Times New Roman" w:eastAsia="Calibri" w:hAnsi="Times New Roman" w:cs="Times New Roman"/>
                <w:sz w:val="20"/>
                <w:szCs w:val="20"/>
              </w:rPr>
              <w:t>=</w:t>
            </w:r>
            <w:r w:rsidR="00C53A55" w:rsidRPr="00D45B75">
              <w:rPr>
                <w:rFonts w:ascii="Times New Roman" w:hAnsi="Times New Roman" w:cs="Times New Roman"/>
                <w:sz w:val="20"/>
                <w:szCs w:val="20"/>
              </w:rPr>
              <w:t xml:space="preserve"> </w:t>
            </w:r>
            <w:r w:rsidR="00C53A55" w:rsidRPr="00D45B75">
              <w:rPr>
                <w:rFonts w:ascii="Times New Roman" w:eastAsia="Calibri" w:hAnsi="Times New Roman" w:cs="Times New Roman"/>
                <w:sz w:val="20"/>
                <w:szCs w:val="20"/>
              </w:rPr>
              <w:t>10</w:t>
            </w:r>
            <w:r w:rsidR="008A36E3" w:rsidRPr="00D45B75">
              <w:rPr>
                <w:rFonts w:ascii="Times New Roman" w:eastAsia="Calibri" w:hAnsi="Times New Roman" w:cs="Times New Roman"/>
                <w:sz w:val="20"/>
                <w:szCs w:val="20"/>
              </w:rPr>
              <w:t>0</w:t>
            </w:r>
            <w:r w:rsidR="00C53A55" w:rsidRPr="00D45B75">
              <w:rPr>
                <w:rFonts w:ascii="Times New Roman" w:eastAsia="Calibri" w:hAnsi="Times New Roman" w:cs="Times New Roman"/>
                <w:sz w:val="20"/>
                <w:szCs w:val="20"/>
              </w:rPr>
              <w:t xml:space="preserve"> pkt x (</w:t>
            </w:r>
            <w:proofErr w:type="spellStart"/>
            <w:r w:rsidR="00C53A55" w:rsidRPr="00D45B75">
              <w:rPr>
                <w:rFonts w:ascii="Times New Roman" w:eastAsia="Calibri" w:hAnsi="Times New Roman" w:cs="Times New Roman"/>
                <w:sz w:val="20"/>
                <w:szCs w:val="20"/>
              </w:rPr>
              <w:t>Wo</w:t>
            </w:r>
            <w:proofErr w:type="spellEnd"/>
            <w:r w:rsidR="00C53A55" w:rsidRPr="00D45B75">
              <w:rPr>
                <w:rFonts w:ascii="Times New Roman" w:eastAsia="Calibri" w:hAnsi="Times New Roman" w:cs="Times New Roman"/>
                <w:sz w:val="20"/>
                <w:szCs w:val="20"/>
              </w:rPr>
              <w:t xml:space="preserve"> / </w:t>
            </w:r>
            <w:proofErr w:type="spellStart"/>
            <w:r w:rsidR="00C53A55" w:rsidRPr="00D45B75">
              <w:rPr>
                <w:rFonts w:ascii="Times New Roman" w:eastAsia="Calibri" w:hAnsi="Times New Roman" w:cs="Times New Roman"/>
                <w:sz w:val="20"/>
                <w:szCs w:val="20"/>
              </w:rPr>
              <w:t>Wmax</w:t>
            </w:r>
            <w:proofErr w:type="spellEnd"/>
            <w:r w:rsidR="00C53A55" w:rsidRPr="00D45B75">
              <w:rPr>
                <w:rFonts w:ascii="Times New Roman" w:eastAsia="Calibri" w:hAnsi="Times New Roman" w:cs="Times New Roman"/>
                <w:sz w:val="20"/>
                <w:szCs w:val="20"/>
              </w:rPr>
              <w:t>) x 10%</w:t>
            </w:r>
          </w:p>
          <w:p w14:paraId="7E6BA14A" w14:textId="77777777" w:rsidR="000E1759" w:rsidRPr="00D45B75" w:rsidRDefault="000E1759"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gdzie:</w:t>
            </w:r>
          </w:p>
          <w:p w14:paraId="021799C9" w14:textId="53C2E9B7" w:rsidR="000E1759" w:rsidRPr="00D45B75" w:rsidRDefault="00BB3E9C"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W</w:t>
            </w:r>
            <w:r w:rsidR="000E1759" w:rsidRPr="00D45B75">
              <w:rPr>
                <w:rFonts w:ascii="Times New Roman" w:eastAsia="Calibri" w:hAnsi="Times New Roman" w:cs="Times New Roman"/>
                <w:i/>
                <w:iCs/>
                <w:sz w:val="20"/>
                <w:szCs w:val="20"/>
              </w:rPr>
              <w:t>o</w:t>
            </w:r>
            <w:proofErr w:type="spellEnd"/>
            <w:r w:rsidR="000E1759" w:rsidRPr="00D45B75">
              <w:rPr>
                <w:rFonts w:ascii="Times New Roman" w:eastAsia="Calibri" w:hAnsi="Times New Roman" w:cs="Times New Roman"/>
                <w:i/>
                <w:iCs/>
                <w:sz w:val="20"/>
                <w:szCs w:val="20"/>
              </w:rPr>
              <w:t xml:space="preserve"> - łączna liczba punktów uzyskanych przez ocenianą ofertę za zaakceptowanie poszczególnych klauzul fakultatywnych,</w:t>
            </w:r>
          </w:p>
          <w:p w14:paraId="5E7357E9" w14:textId="0403606A" w:rsidR="000E1759" w:rsidRPr="00D45B75" w:rsidRDefault="00BB3E9C"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Wmax</w:t>
            </w:r>
            <w:proofErr w:type="spellEnd"/>
            <w:r w:rsidR="000E1759" w:rsidRPr="00D45B75">
              <w:rPr>
                <w:rFonts w:ascii="Times New Roman" w:eastAsia="Calibri" w:hAnsi="Times New Roman" w:cs="Times New Roman"/>
                <w:i/>
                <w:iCs/>
                <w:sz w:val="20"/>
                <w:szCs w:val="20"/>
              </w:rPr>
              <w:t xml:space="preserve"> - maksymalna liczba punktów za zaakceptowanie poszczególnych klauzul fakultatywnych,</w:t>
            </w:r>
          </w:p>
          <w:p w14:paraId="5810D90F" w14:textId="6E67C733" w:rsidR="00CD0F33" w:rsidRPr="00D45B75" w:rsidRDefault="000E1759" w:rsidP="00BD675C">
            <w:pPr>
              <w:tabs>
                <w:tab w:val="left" w:pos="1950"/>
              </w:tabs>
              <w:spacing w:line="276" w:lineRule="auto"/>
              <w:jc w:val="both"/>
              <w:rPr>
                <w:rFonts w:ascii="Times New Roman" w:eastAsia="Calibri" w:hAnsi="Times New Roman" w:cs="Times New Roman"/>
                <w:sz w:val="20"/>
                <w:szCs w:val="20"/>
              </w:rPr>
            </w:pPr>
            <w:proofErr w:type="spellStart"/>
            <w:r w:rsidRPr="00D45B75">
              <w:rPr>
                <w:rFonts w:ascii="Times New Roman" w:eastAsia="Calibri" w:hAnsi="Times New Roman" w:cs="Times New Roman"/>
                <w:i/>
                <w:iCs/>
                <w:sz w:val="20"/>
                <w:szCs w:val="20"/>
              </w:rPr>
              <w:t>Pz</w:t>
            </w:r>
            <w:proofErr w:type="spellEnd"/>
            <w:r w:rsidRPr="00D45B75">
              <w:rPr>
                <w:rFonts w:ascii="Times New Roman" w:eastAsia="Calibri" w:hAnsi="Times New Roman" w:cs="Times New Roman"/>
                <w:i/>
                <w:iCs/>
                <w:sz w:val="20"/>
                <w:szCs w:val="20"/>
              </w:rPr>
              <w:t xml:space="preserve"> - liczba punktów uzyskanych przez ocenianą ofertę w kryterium nr 2 klauzule fakultatywne.</w:t>
            </w:r>
          </w:p>
        </w:tc>
      </w:tr>
    </w:tbl>
    <w:bookmarkEnd w:id="5"/>
    <w:p w14:paraId="516453A9" w14:textId="4909D664" w:rsidR="00CD0F33" w:rsidRPr="00D45B75" w:rsidRDefault="00CD0F33" w:rsidP="00BD675C">
      <w:pPr>
        <w:tabs>
          <w:tab w:val="left" w:pos="1950"/>
        </w:tabs>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Opis sposobu </w:t>
      </w:r>
      <w:r w:rsidR="000E1759" w:rsidRPr="00D45B75">
        <w:rPr>
          <w:rFonts w:ascii="Times New Roman" w:eastAsia="Calibri" w:hAnsi="Times New Roman" w:cs="Times New Roman"/>
          <w:sz w:val="20"/>
          <w:szCs w:val="20"/>
        </w:rPr>
        <w:t xml:space="preserve">złożenia w ofercie oświadczenia co do </w:t>
      </w:r>
      <w:r w:rsidRPr="00D45B75">
        <w:rPr>
          <w:rFonts w:ascii="Times New Roman" w:eastAsia="Calibri" w:hAnsi="Times New Roman" w:cs="Times New Roman"/>
          <w:sz w:val="20"/>
          <w:szCs w:val="20"/>
        </w:rPr>
        <w:t>klauzul fakultatywnych:</w:t>
      </w:r>
      <w:r w:rsidR="000E1759" w:rsidRPr="00D45B75">
        <w:rPr>
          <w:rFonts w:ascii="Times New Roman" w:eastAsia="Calibri" w:hAnsi="Times New Roman" w:cs="Times New Roman"/>
          <w:sz w:val="20"/>
          <w:szCs w:val="20"/>
        </w:rPr>
        <w:t xml:space="preserve"> w</w:t>
      </w:r>
      <w:r w:rsidRPr="00D45B75">
        <w:rPr>
          <w:rFonts w:ascii="Times New Roman" w:eastAsia="Calibri" w:hAnsi="Times New Roman" w:cs="Times New Roman"/>
          <w:sz w:val="20"/>
          <w:szCs w:val="20"/>
        </w:rPr>
        <w:t xml:space="preserve"> </w:t>
      </w:r>
      <w:r w:rsidR="0095543C" w:rsidRPr="00D45B75">
        <w:rPr>
          <w:rFonts w:ascii="Times New Roman" w:eastAsia="Calibri" w:hAnsi="Times New Roman" w:cs="Times New Roman"/>
          <w:sz w:val="20"/>
          <w:szCs w:val="20"/>
        </w:rPr>
        <w:t>f</w:t>
      </w:r>
      <w:r w:rsidRPr="00D45B75">
        <w:rPr>
          <w:rFonts w:ascii="Times New Roman" w:eastAsia="Calibri" w:hAnsi="Times New Roman" w:cs="Times New Roman"/>
          <w:sz w:val="20"/>
          <w:szCs w:val="20"/>
        </w:rPr>
        <w:t xml:space="preserve">ormularzu oferty stanowiącym </w:t>
      </w:r>
      <w:r w:rsidR="000E1759" w:rsidRPr="00D45B75">
        <w:rPr>
          <w:rFonts w:ascii="Times New Roman" w:eastAsia="Calibri" w:hAnsi="Times New Roman" w:cs="Times New Roman"/>
          <w:sz w:val="20"/>
          <w:szCs w:val="20"/>
        </w:rPr>
        <w:t>z</w:t>
      </w:r>
      <w:r w:rsidRPr="00D45B75">
        <w:rPr>
          <w:rFonts w:ascii="Times New Roman" w:eastAsia="Calibri" w:hAnsi="Times New Roman" w:cs="Times New Roman"/>
          <w:sz w:val="20"/>
          <w:szCs w:val="20"/>
        </w:rPr>
        <w:t>ałącznik nr 1 do SWZ, przedstawiono w tabeli w</w:t>
      </w:r>
      <w:r w:rsidR="009648BB" w:rsidRPr="00D45B75">
        <w:rPr>
          <w:rFonts w:ascii="Times New Roman" w:eastAsia="Calibri" w:hAnsi="Times New Roman" w:cs="Times New Roman"/>
          <w:sz w:val="20"/>
          <w:szCs w:val="20"/>
        </w:rPr>
        <w:t xml:space="preserve"> </w:t>
      </w:r>
      <w:r w:rsidR="0095543C" w:rsidRPr="00D45B75">
        <w:rPr>
          <w:rFonts w:ascii="Times New Roman" w:eastAsia="Calibri" w:hAnsi="Times New Roman" w:cs="Times New Roman"/>
          <w:sz w:val="20"/>
          <w:szCs w:val="20"/>
        </w:rPr>
        <w:t>f</w:t>
      </w:r>
      <w:r w:rsidRPr="00D45B75">
        <w:rPr>
          <w:rFonts w:ascii="Times New Roman" w:eastAsia="Calibri" w:hAnsi="Times New Roman" w:cs="Times New Roman"/>
          <w:sz w:val="20"/>
          <w:szCs w:val="20"/>
        </w:rPr>
        <w:t>ormularz</w:t>
      </w:r>
      <w:r w:rsidR="009648BB" w:rsidRPr="00D45B75">
        <w:rPr>
          <w:rFonts w:ascii="Times New Roman" w:eastAsia="Calibri" w:hAnsi="Times New Roman" w:cs="Times New Roman"/>
          <w:sz w:val="20"/>
          <w:szCs w:val="20"/>
        </w:rPr>
        <w:t>a</w:t>
      </w:r>
      <w:r w:rsidRPr="00D45B75">
        <w:rPr>
          <w:rFonts w:ascii="Times New Roman" w:eastAsia="Calibri" w:hAnsi="Times New Roman" w:cs="Times New Roman"/>
          <w:sz w:val="20"/>
          <w:szCs w:val="20"/>
        </w:rPr>
        <w:t xml:space="preserve"> oferty, zestaw klauzul fakultatywnych. Zaakceptowanie poszczególnych klauzul fakultatywnych będzie stanowiło podstawę oceny ofert w kryterium nr 2 klauzule fakultatywne. Wykonawca jest zobowiązany wskazać w tabeli, w kolumnie 04 klauzulę, którą akceptuje (oferuje) poprzez wpisanie słowa TAK lub które</w:t>
      </w:r>
      <w:r w:rsidR="000E1759" w:rsidRPr="00D45B75">
        <w:rPr>
          <w:rFonts w:ascii="Times New Roman" w:eastAsia="Calibri" w:hAnsi="Times New Roman" w:cs="Times New Roman"/>
          <w:sz w:val="20"/>
          <w:szCs w:val="20"/>
        </w:rPr>
        <w:t>j</w:t>
      </w:r>
      <w:r w:rsidRPr="00D45B75">
        <w:rPr>
          <w:rFonts w:ascii="Times New Roman" w:eastAsia="Calibri" w:hAnsi="Times New Roman" w:cs="Times New Roman"/>
          <w:sz w:val="20"/>
          <w:szCs w:val="20"/>
        </w:rPr>
        <w:t xml:space="preserve"> nie akceptuje (nie oferuje) poprzez wpisanie słowa NIE. Wykonawca może zaznaczyć tylko TAK </w:t>
      </w:r>
      <w:r w:rsidR="000E1759" w:rsidRPr="00D45B75">
        <w:rPr>
          <w:rFonts w:ascii="Times New Roman" w:eastAsia="Calibri" w:hAnsi="Times New Roman" w:cs="Times New Roman"/>
          <w:sz w:val="20"/>
          <w:szCs w:val="20"/>
        </w:rPr>
        <w:t>albo</w:t>
      </w:r>
      <w:r w:rsidRPr="00D45B75">
        <w:rPr>
          <w:rFonts w:ascii="Times New Roman" w:eastAsia="Calibri" w:hAnsi="Times New Roman" w:cs="Times New Roman"/>
          <w:sz w:val="20"/>
          <w:szCs w:val="20"/>
        </w:rPr>
        <w:t xml:space="preserve"> NIE. Akceptacja wybranych klauzul fakultatywnych będzie tożsama z zastosowaniem treści klauzul w realizacji</w:t>
      </w:r>
      <w:r w:rsidR="000E1759" w:rsidRPr="00D45B75">
        <w:rPr>
          <w:rFonts w:ascii="Times New Roman" w:eastAsia="Calibri" w:hAnsi="Times New Roman" w:cs="Times New Roman"/>
          <w:sz w:val="20"/>
          <w:szCs w:val="20"/>
        </w:rPr>
        <w:t xml:space="preserve"> zamówienia</w:t>
      </w:r>
      <w:r w:rsidRPr="00D45B75">
        <w:rPr>
          <w:rFonts w:ascii="Times New Roman" w:eastAsia="Calibri" w:hAnsi="Times New Roman" w:cs="Times New Roman"/>
          <w:sz w:val="20"/>
          <w:szCs w:val="20"/>
        </w:rPr>
        <w:t xml:space="preserve">. Brak oświadczenia </w:t>
      </w:r>
      <w:r w:rsidR="000E1759" w:rsidRPr="00D45B75">
        <w:rPr>
          <w:rFonts w:ascii="Times New Roman" w:eastAsia="Calibri" w:hAnsi="Times New Roman" w:cs="Times New Roman"/>
          <w:sz w:val="20"/>
          <w:szCs w:val="20"/>
        </w:rPr>
        <w:t>w</w:t>
      </w:r>
      <w:r w:rsidRPr="00D45B75">
        <w:rPr>
          <w:rFonts w:ascii="Times New Roman" w:eastAsia="Calibri" w:hAnsi="Times New Roman" w:cs="Times New Roman"/>
          <w:sz w:val="20"/>
          <w:szCs w:val="20"/>
        </w:rPr>
        <w:t xml:space="preserve">ykonawcy (to jest nie wskazanie przez </w:t>
      </w:r>
      <w:r w:rsidR="000E1759" w:rsidRPr="00D45B75">
        <w:rPr>
          <w:rFonts w:ascii="Times New Roman" w:eastAsia="Calibri" w:hAnsi="Times New Roman" w:cs="Times New Roman"/>
          <w:sz w:val="20"/>
          <w:szCs w:val="20"/>
        </w:rPr>
        <w:t>w</w:t>
      </w:r>
      <w:r w:rsidRPr="00D45B75">
        <w:rPr>
          <w:rFonts w:ascii="Times New Roman" w:eastAsia="Calibri" w:hAnsi="Times New Roman" w:cs="Times New Roman"/>
          <w:sz w:val="20"/>
          <w:szCs w:val="20"/>
        </w:rPr>
        <w:t xml:space="preserve">ykonawcę TAK </w:t>
      </w:r>
      <w:r w:rsidR="000E1759" w:rsidRPr="00D45B75">
        <w:rPr>
          <w:rFonts w:ascii="Times New Roman" w:eastAsia="Calibri" w:hAnsi="Times New Roman" w:cs="Times New Roman"/>
          <w:sz w:val="20"/>
          <w:szCs w:val="20"/>
        </w:rPr>
        <w:t>albo</w:t>
      </w:r>
      <w:r w:rsidRPr="00D45B75">
        <w:rPr>
          <w:rFonts w:ascii="Times New Roman" w:eastAsia="Calibri" w:hAnsi="Times New Roman" w:cs="Times New Roman"/>
          <w:sz w:val="20"/>
          <w:szCs w:val="20"/>
        </w:rPr>
        <w:t xml:space="preserve"> NIE w kolumnie 04), zostanie uznany przez </w:t>
      </w:r>
      <w:r w:rsidR="000E1759" w:rsidRPr="00D45B75">
        <w:rPr>
          <w:rFonts w:ascii="Times New Roman" w:eastAsia="Calibri" w:hAnsi="Times New Roman" w:cs="Times New Roman"/>
          <w:sz w:val="20"/>
          <w:szCs w:val="20"/>
        </w:rPr>
        <w:t>z</w:t>
      </w:r>
      <w:r w:rsidRPr="00D45B75">
        <w:rPr>
          <w:rFonts w:ascii="Times New Roman" w:eastAsia="Calibri" w:hAnsi="Times New Roman" w:cs="Times New Roman"/>
          <w:sz w:val="20"/>
          <w:szCs w:val="20"/>
        </w:rPr>
        <w:t xml:space="preserve">amawiającego za brak akceptacji danej klauzuli fakultatywnej (NIE). W takim przypadku </w:t>
      </w:r>
      <w:r w:rsidR="000E1759" w:rsidRPr="00D45B75">
        <w:rPr>
          <w:rFonts w:ascii="Times New Roman" w:eastAsia="Calibri" w:hAnsi="Times New Roman" w:cs="Times New Roman"/>
          <w:sz w:val="20"/>
          <w:szCs w:val="20"/>
        </w:rPr>
        <w:t>z</w:t>
      </w:r>
      <w:r w:rsidRPr="00D45B75">
        <w:rPr>
          <w:rFonts w:ascii="Times New Roman" w:eastAsia="Calibri" w:hAnsi="Times New Roman" w:cs="Times New Roman"/>
          <w:sz w:val="20"/>
          <w:szCs w:val="20"/>
        </w:rPr>
        <w:t xml:space="preserve">amawiający przyzna 0 pkt. W przypadku zaznaczenia TAK i NIE w jednym miejscu dla danej klauzuli </w:t>
      </w:r>
      <w:r w:rsidR="000E1759" w:rsidRPr="00D45B75">
        <w:rPr>
          <w:rFonts w:ascii="Times New Roman" w:eastAsia="Calibri" w:hAnsi="Times New Roman" w:cs="Times New Roman"/>
          <w:sz w:val="20"/>
          <w:szCs w:val="20"/>
        </w:rPr>
        <w:t>z</w:t>
      </w:r>
      <w:r w:rsidRPr="00D45B75">
        <w:rPr>
          <w:rFonts w:ascii="Times New Roman" w:eastAsia="Calibri" w:hAnsi="Times New Roman" w:cs="Times New Roman"/>
          <w:sz w:val="20"/>
          <w:szCs w:val="20"/>
        </w:rPr>
        <w:t xml:space="preserve">amawiający uzna, że </w:t>
      </w:r>
      <w:r w:rsidR="000E1759" w:rsidRPr="00D45B75">
        <w:rPr>
          <w:rFonts w:ascii="Times New Roman" w:eastAsia="Calibri" w:hAnsi="Times New Roman" w:cs="Times New Roman"/>
          <w:sz w:val="20"/>
          <w:szCs w:val="20"/>
        </w:rPr>
        <w:t>w</w:t>
      </w:r>
      <w:r w:rsidRPr="00D45B75">
        <w:rPr>
          <w:rFonts w:ascii="Times New Roman" w:eastAsia="Calibri" w:hAnsi="Times New Roman" w:cs="Times New Roman"/>
          <w:sz w:val="20"/>
          <w:szCs w:val="20"/>
        </w:rPr>
        <w:t xml:space="preserve">ykonawca akceptuje klauzulę fakultatywną i przyzna wskazaną w tabeli liczbę punktów. </w:t>
      </w:r>
      <w:r w:rsidR="000E1759" w:rsidRPr="00D45B75">
        <w:rPr>
          <w:rFonts w:ascii="Times New Roman" w:eastAsia="Calibri" w:hAnsi="Times New Roman" w:cs="Times New Roman"/>
          <w:sz w:val="20"/>
          <w:szCs w:val="20"/>
        </w:rPr>
        <w:t xml:space="preserve">Pozostawienie niewypełnionego miejsca w kolumnie 04, zostanie uznane za brak akceptacji wskazanej klauzuli – co skutkować brakiem przyznania punktów. </w:t>
      </w:r>
    </w:p>
    <w:p w14:paraId="2BF32B4D" w14:textId="72E5DC1B" w:rsidR="00882FCB" w:rsidRPr="00D45B75" w:rsidRDefault="00BB3E9C" w:rsidP="00BD675C">
      <w:pPr>
        <w:pStyle w:val="Akapitzlist"/>
        <w:numPr>
          <w:ilvl w:val="2"/>
          <w:numId w:val="4"/>
        </w:numPr>
        <w:tabs>
          <w:tab w:val="left" w:pos="1950"/>
        </w:tabs>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Kryterium nr 3 </w:t>
      </w:r>
      <w:bookmarkStart w:id="6" w:name="_Hlk65959754"/>
      <w:r w:rsidRPr="00D45B75">
        <w:rPr>
          <w:rFonts w:ascii="Times New Roman" w:eastAsia="Calibri" w:hAnsi="Times New Roman" w:cs="Times New Roman"/>
          <w:sz w:val="20"/>
          <w:szCs w:val="20"/>
        </w:rPr>
        <w:t>Wysokość franszyz</w:t>
      </w:r>
      <w:r w:rsidR="008C2ABC" w:rsidRPr="00D45B75">
        <w:rPr>
          <w:rFonts w:ascii="Times New Roman" w:eastAsia="Calibri" w:hAnsi="Times New Roman" w:cs="Times New Roman"/>
          <w:sz w:val="20"/>
          <w:szCs w:val="20"/>
        </w:rPr>
        <w:t>/udziały własne</w:t>
      </w:r>
      <w:r w:rsidRPr="00D45B75">
        <w:rPr>
          <w:rFonts w:ascii="Times New Roman" w:eastAsia="Calibri" w:hAnsi="Times New Roman" w:cs="Times New Roman"/>
          <w:sz w:val="20"/>
          <w:szCs w:val="20"/>
        </w:rPr>
        <w:t>.</w:t>
      </w:r>
      <w:r w:rsidRPr="00D45B75">
        <w:rPr>
          <w:rFonts w:ascii="Times New Roman" w:hAnsi="Times New Roman" w:cs="Times New Roman"/>
          <w:sz w:val="20"/>
          <w:szCs w:val="20"/>
        </w:rPr>
        <w:t xml:space="preserve"> </w:t>
      </w:r>
      <w:r w:rsidRPr="00D45B75">
        <w:rPr>
          <w:rFonts w:ascii="Times New Roman" w:eastAsia="Calibri" w:hAnsi="Times New Roman" w:cs="Times New Roman"/>
          <w:sz w:val="20"/>
          <w:szCs w:val="20"/>
        </w:rPr>
        <w:t xml:space="preserve">Punkty za to kryterium zostaną przyznane na podstawie oświadczenia wykonawcy złożonego w formularzu oferty sporządzonym według wzoru z załącznika nr 1 do SWZ. Ocena dokonana zostanie na podstawie sumy uzyskanych punktów za </w:t>
      </w:r>
      <w:r w:rsidR="00882FCB" w:rsidRPr="00D45B75">
        <w:rPr>
          <w:rFonts w:ascii="Times New Roman" w:eastAsia="Calibri" w:hAnsi="Times New Roman" w:cs="Times New Roman"/>
          <w:sz w:val="20"/>
          <w:szCs w:val="20"/>
        </w:rPr>
        <w:t>określone przez wykonawcę franszyzy</w:t>
      </w:r>
      <w:r w:rsidR="00BB6B92" w:rsidRPr="00D45B75">
        <w:rPr>
          <w:rFonts w:ascii="Times New Roman" w:eastAsia="Calibri" w:hAnsi="Times New Roman" w:cs="Times New Roman"/>
          <w:sz w:val="20"/>
          <w:szCs w:val="20"/>
        </w:rPr>
        <w:t>/udziały własne</w:t>
      </w:r>
      <w:r w:rsidRPr="00D45B75">
        <w:rPr>
          <w:rFonts w:ascii="Times New Roman" w:eastAsia="Calibri" w:hAnsi="Times New Roman" w:cs="Times New Roman"/>
          <w:sz w:val="20"/>
          <w:szCs w:val="20"/>
        </w:rPr>
        <w:t xml:space="preserve"> wskazane w formularzu oferty</w:t>
      </w:r>
      <w:r w:rsidR="00952BA4" w:rsidRPr="00D45B75">
        <w:rPr>
          <w:rFonts w:ascii="Times New Roman" w:eastAsia="Calibri" w:hAnsi="Times New Roman" w:cs="Times New Roman"/>
          <w:sz w:val="20"/>
          <w:szCs w:val="20"/>
        </w:rPr>
        <w:t>. W przypadku braku oświadczenia przez wykonawcę w zakresie kryterium nr 3, zamawiający uzna, że wykonawca akceptuje franszyzy</w:t>
      </w:r>
      <w:r w:rsidR="008C2ABC" w:rsidRPr="00D45B75">
        <w:rPr>
          <w:rFonts w:ascii="Times New Roman" w:eastAsia="Calibri" w:hAnsi="Times New Roman" w:cs="Times New Roman"/>
          <w:sz w:val="20"/>
          <w:szCs w:val="20"/>
        </w:rPr>
        <w:t>/udziały własne</w:t>
      </w:r>
      <w:r w:rsidR="00952BA4" w:rsidRPr="00D45B75">
        <w:rPr>
          <w:rFonts w:ascii="Times New Roman" w:eastAsia="Calibri" w:hAnsi="Times New Roman" w:cs="Times New Roman"/>
          <w:sz w:val="20"/>
          <w:szCs w:val="20"/>
        </w:rPr>
        <w:t xml:space="preserve"> wskazane w SWZ. </w:t>
      </w:r>
      <w:r w:rsidR="00952BA4" w:rsidRPr="00D45B75">
        <w:rPr>
          <w:rFonts w:ascii="Times New Roman" w:hAnsi="Times New Roman" w:cs="Times New Roman"/>
          <w:sz w:val="20"/>
          <w:szCs w:val="20"/>
        </w:rPr>
        <w:t xml:space="preserve"> </w:t>
      </w:r>
    </w:p>
    <w:p w14:paraId="2E2BC460" w14:textId="314D4970" w:rsidR="00882FCB" w:rsidRPr="00D45B75" w:rsidRDefault="00882FCB"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0 pkt. </w:t>
      </w:r>
      <w:r w:rsidR="008C2ABC" w:rsidRPr="00D45B75">
        <w:rPr>
          <w:rFonts w:ascii="Times New Roman" w:eastAsia="Calibri" w:hAnsi="Times New Roman" w:cs="Times New Roman"/>
          <w:sz w:val="20"/>
          <w:szCs w:val="20"/>
        </w:rPr>
        <w:t>–</w:t>
      </w:r>
      <w:r w:rsidRPr="00D45B75">
        <w:rPr>
          <w:rFonts w:ascii="Times New Roman" w:eastAsia="Calibri" w:hAnsi="Times New Roman" w:cs="Times New Roman"/>
          <w:sz w:val="20"/>
          <w:szCs w:val="20"/>
        </w:rPr>
        <w:t xml:space="preserve"> którakolwiek</w:t>
      </w:r>
      <w:r w:rsidR="008C2ABC" w:rsidRPr="00D45B75">
        <w:rPr>
          <w:rFonts w:ascii="Times New Roman" w:eastAsia="Calibri" w:hAnsi="Times New Roman" w:cs="Times New Roman"/>
          <w:sz w:val="20"/>
          <w:szCs w:val="20"/>
        </w:rPr>
        <w:t>/którykolwiek</w:t>
      </w:r>
      <w:r w:rsidRPr="00D45B75">
        <w:rPr>
          <w:rFonts w:ascii="Times New Roman" w:eastAsia="Calibri" w:hAnsi="Times New Roman" w:cs="Times New Roman"/>
          <w:sz w:val="20"/>
          <w:szCs w:val="20"/>
        </w:rPr>
        <w:t xml:space="preserve"> z franszyz</w:t>
      </w:r>
      <w:r w:rsidR="008C2ABC" w:rsidRPr="00D45B75">
        <w:rPr>
          <w:rFonts w:ascii="Times New Roman" w:eastAsia="Calibri" w:hAnsi="Times New Roman" w:cs="Times New Roman"/>
          <w:sz w:val="20"/>
          <w:szCs w:val="20"/>
        </w:rPr>
        <w:t>/udział własny</w:t>
      </w:r>
      <w:r w:rsidRPr="00D45B75">
        <w:rPr>
          <w:rFonts w:ascii="Times New Roman" w:eastAsia="Calibri" w:hAnsi="Times New Roman" w:cs="Times New Roman"/>
          <w:sz w:val="20"/>
          <w:szCs w:val="20"/>
        </w:rPr>
        <w:t xml:space="preserve"> podniesiona</w:t>
      </w:r>
      <w:r w:rsidR="008C2ABC" w:rsidRPr="00D45B75">
        <w:rPr>
          <w:rFonts w:ascii="Times New Roman" w:eastAsia="Calibri" w:hAnsi="Times New Roman" w:cs="Times New Roman"/>
          <w:sz w:val="20"/>
          <w:szCs w:val="20"/>
        </w:rPr>
        <w:t>/y</w:t>
      </w:r>
      <w:r w:rsidRPr="00D45B75">
        <w:rPr>
          <w:rFonts w:ascii="Times New Roman" w:eastAsia="Calibri" w:hAnsi="Times New Roman" w:cs="Times New Roman"/>
          <w:sz w:val="20"/>
          <w:szCs w:val="20"/>
        </w:rPr>
        <w:t xml:space="preserve"> o więcej niż 50% w stosunku do zaproponowanej w SWZ </w:t>
      </w:r>
    </w:p>
    <w:p w14:paraId="32C0F96D" w14:textId="776A7097" w:rsidR="00882FCB" w:rsidRPr="00D45B75" w:rsidRDefault="00882FCB"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5 pkt.  </w:t>
      </w:r>
      <w:r w:rsidR="00CE6CEB" w:rsidRPr="00D45B75">
        <w:rPr>
          <w:rFonts w:ascii="Times New Roman" w:eastAsia="Calibri" w:hAnsi="Times New Roman" w:cs="Times New Roman"/>
          <w:sz w:val="20"/>
          <w:szCs w:val="20"/>
        </w:rPr>
        <w:t>–</w:t>
      </w:r>
      <w:r w:rsidRPr="00D45B75">
        <w:rPr>
          <w:rFonts w:ascii="Times New Roman" w:eastAsia="Calibri" w:hAnsi="Times New Roman" w:cs="Times New Roman"/>
          <w:sz w:val="20"/>
          <w:szCs w:val="20"/>
        </w:rPr>
        <w:t xml:space="preserve"> którakolwiek</w:t>
      </w:r>
      <w:r w:rsidR="00CE6CEB" w:rsidRPr="00D45B75">
        <w:rPr>
          <w:rFonts w:ascii="Times New Roman" w:eastAsia="Calibri" w:hAnsi="Times New Roman" w:cs="Times New Roman"/>
          <w:sz w:val="20"/>
          <w:szCs w:val="20"/>
        </w:rPr>
        <w:t>/którykolwiek</w:t>
      </w:r>
      <w:r w:rsidRPr="00D45B75">
        <w:rPr>
          <w:rFonts w:ascii="Times New Roman" w:eastAsia="Calibri" w:hAnsi="Times New Roman" w:cs="Times New Roman"/>
          <w:sz w:val="20"/>
          <w:szCs w:val="20"/>
        </w:rPr>
        <w:t xml:space="preserve"> z franszyz</w:t>
      </w:r>
      <w:r w:rsidR="00CE6CEB" w:rsidRPr="00D45B75">
        <w:rPr>
          <w:rFonts w:ascii="Times New Roman" w:eastAsia="Calibri" w:hAnsi="Times New Roman" w:cs="Times New Roman"/>
          <w:sz w:val="20"/>
          <w:szCs w:val="20"/>
        </w:rPr>
        <w:t>/udział własny</w:t>
      </w:r>
      <w:r w:rsidRPr="00D45B75">
        <w:rPr>
          <w:rFonts w:ascii="Times New Roman" w:eastAsia="Calibri" w:hAnsi="Times New Roman" w:cs="Times New Roman"/>
          <w:sz w:val="20"/>
          <w:szCs w:val="20"/>
        </w:rPr>
        <w:t xml:space="preserve"> podniesiona</w:t>
      </w:r>
      <w:r w:rsidR="00CE6CEB" w:rsidRPr="00D45B75">
        <w:rPr>
          <w:rFonts w:ascii="Times New Roman" w:eastAsia="Calibri" w:hAnsi="Times New Roman" w:cs="Times New Roman"/>
          <w:sz w:val="20"/>
          <w:szCs w:val="20"/>
        </w:rPr>
        <w:t>/y</w:t>
      </w:r>
      <w:r w:rsidRPr="00D45B75">
        <w:rPr>
          <w:rFonts w:ascii="Times New Roman" w:eastAsia="Calibri" w:hAnsi="Times New Roman" w:cs="Times New Roman"/>
          <w:sz w:val="20"/>
          <w:szCs w:val="20"/>
        </w:rPr>
        <w:t xml:space="preserve"> do 50% w stosunku do wartości zaproponowanej w SWZ</w:t>
      </w:r>
    </w:p>
    <w:p w14:paraId="55EA4686" w14:textId="747B4A18" w:rsidR="00882FCB" w:rsidRPr="00D45B75" w:rsidRDefault="008C2ABC"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2</w:t>
      </w:r>
      <w:r w:rsidR="00882FCB" w:rsidRPr="00D45B75">
        <w:rPr>
          <w:rFonts w:ascii="Times New Roman" w:eastAsia="Calibri" w:hAnsi="Times New Roman" w:cs="Times New Roman"/>
          <w:sz w:val="20"/>
          <w:szCs w:val="20"/>
        </w:rPr>
        <w:t>0 pkt. – przyjęte franszyzy</w:t>
      </w:r>
      <w:r w:rsidR="00CE6CEB" w:rsidRPr="00D45B75">
        <w:rPr>
          <w:rFonts w:ascii="Times New Roman" w:eastAsia="Calibri" w:hAnsi="Times New Roman" w:cs="Times New Roman"/>
          <w:sz w:val="20"/>
          <w:szCs w:val="20"/>
        </w:rPr>
        <w:t>/udziały własne</w:t>
      </w:r>
      <w:r w:rsidR="00882FCB" w:rsidRPr="00D45B75">
        <w:rPr>
          <w:rFonts w:ascii="Times New Roman" w:eastAsia="Calibri" w:hAnsi="Times New Roman" w:cs="Times New Roman"/>
          <w:sz w:val="20"/>
          <w:szCs w:val="20"/>
        </w:rPr>
        <w:t xml:space="preserve"> według SWZ</w:t>
      </w:r>
    </w:p>
    <w:bookmarkEnd w:id="6"/>
    <w:p w14:paraId="0E722E9F" w14:textId="06EBC665" w:rsidR="00BB3E9C" w:rsidRPr="00D45B75" w:rsidRDefault="00BB3E9C"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Przyznane punkty obliczane będą według poniższego wzoru:</w:t>
      </w:r>
    </w:p>
    <w:tbl>
      <w:tblPr>
        <w:tblStyle w:val="Tabela-Siatka"/>
        <w:tblW w:w="9182" w:type="dxa"/>
        <w:tblLook w:val="04A0" w:firstRow="1" w:lastRow="0" w:firstColumn="1" w:lastColumn="0" w:noHBand="0" w:noVBand="1"/>
      </w:tblPr>
      <w:tblGrid>
        <w:gridCol w:w="9182"/>
      </w:tblGrid>
      <w:tr w:rsidR="00BB3E9C" w:rsidRPr="00D45B75" w14:paraId="2D9472AD" w14:textId="77777777" w:rsidTr="00A7726E">
        <w:trPr>
          <w:trHeight w:val="547"/>
        </w:trPr>
        <w:tc>
          <w:tcPr>
            <w:tcW w:w="9182" w:type="dxa"/>
          </w:tcPr>
          <w:p w14:paraId="70C0D70E" w14:textId="07EF6FB4" w:rsidR="00882FCB" w:rsidRPr="00D45B75" w:rsidRDefault="00BB3E9C" w:rsidP="00BD675C">
            <w:pPr>
              <w:tabs>
                <w:tab w:val="left" w:pos="1950"/>
              </w:tabs>
              <w:spacing w:line="276" w:lineRule="auto"/>
              <w:jc w:val="center"/>
              <w:rPr>
                <w:rFonts w:ascii="Times New Roman" w:eastAsia="Calibri" w:hAnsi="Times New Roman" w:cs="Times New Roman"/>
                <w:sz w:val="20"/>
                <w:szCs w:val="20"/>
                <w:lang w:val="en-US"/>
              </w:rPr>
            </w:pPr>
            <w:bookmarkStart w:id="7" w:name="_Hlk65785585"/>
            <w:r w:rsidRPr="00D45B75">
              <w:rPr>
                <w:rFonts w:ascii="Times New Roman" w:eastAsia="Calibri" w:hAnsi="Times New Roman" w:cs="Times New Roman"/>
                <w:sz w:val="20"/>
                <w:szCs w:val="20"/>
                <w:lang w:val="en-US"/>
              </w:rPr>
              <w:t>P</w:t>
            </w:r>
            <w:r w:rsidR="00882FCB" w:rsidRPr="00D45B75">
              <w:rPr>
                <w:rFonts w:ascii="Times New Roman" w:eastAsia="Calibri" w:hAnsi="Times New Roman" w:cs="Times New Roman"/>
                <w:sz w:val="20"/>
                <w:szCs w:val="20"/>
                <w:lang w:val="en-US"/>
              </w:rPr>
              <w:t>f</w:t>
            </w:r>
            <w:r w:rsidRPr="00D45B75">
              <w:rPr>
                <w:rFonts w:ascii="Times New Roman" w:eastAsia="Calibri" w:hAnsi="Times New Roman" w:cs="Times New Roman"/>
                <w:sz w:val="20"/>
                <w:szCs w:val="20"/>
                <w:lang w:val="en-US"/>
              </w:rPr>
              <w:t>=</w:t>
            </w:r>
            <w:r w:rsidRPr="00D45B75">
              <w:rPr>
                <w:rFonts w:ascii="Times New Roman" w:hAnsi="Times New Roman" w:cs="Times New Roman"/>
                <w:sz w:val="20"/>
                <w:szCs w:val="20"/>
                <w:lang w:val="en-US"/>
              </w:rPr>
              <w:t xml:space="preserve"> </w:t>
            </w:r>
            <w:r w:rsidRPr="00D45B75">
              <w:rPr>
                <w:rFonts w:ascii="Times New Roman" w:eastAsia="Calibri" w:hAnsi="Times New Roman" w:cs="Times New Roman"/>
                <w:sz w:val="20"/>
                <w:szCs w:val="20"/>
                <w:lang w:val="en-US"/>
              </w:rPr>
              <w:t>10</w:t>
            </w:r>
            <w:r w:rsidR="008A36E3" w:rsidRPr="00D45B75">
              <w:rPr>
                <w:rFonts w:ascii="Times New Roman" w:eastAsia="Calibri" w:hAnsi="Times New Roman" w:cs="Times New Roman"/>
                <w:sz w:val="20"/>
                <w:szCs w:val="20"/>
                <w:lang w:val="en-US"/>
              </w:rPr>
              <w:t>0</w:t>
            </w:r>
            <w:r w:rsidRPr="00D45B75">
              <w:rPr>
                <w:rFonts w:ascii="Times New Roman" w:eastAsia="Calibri" w:hAnsi="Times New Roman" w:cs="Times New Roman"/>
                <w:sz w:val="20"/>
                <w:szCs w:val="20"/>
                <w:lang w:val="en-US"/>
              </w:rPr>
              <w:t xml:space="preserve"> </w:t>
            </w:r>
            <w:proofErr w:type="spellStart"/>
            <w:r w:rsidRPr="00D45B75">
              <w:rPr>
                <w:rFonts w:ascii="Times New Roman" w:eastAsia="Calibri" w:hAnsi="Times New Roman" w:cs="Times New Roman"/>
                <w:sz w:val="20"/>
                <w:szCs w:val="20"/>
                <w:lang w:val="en-US"/>
              </w:rPr>
              <w:t>pkt</w:t>
            </w:r>
            <w:proofErr w:type="spellEnd"/>
            <w:r w:rsidRPr="00D45B75">
              <w:rPr>
                <w:rFonts w:ascii="Times New Roman" w:eastAsia="Calibri" w:hAnsi="Times New Roman" w:cs="Times New Roman"/>
                <w:sz w:val="20"/>
                <w:szCs w:val="20"/>
                <w:lang w:val="en-US"/>
              </w:rPr>
              <w:t xml:space="preserve"> x </w:t>
            </w:r>
            <w:r w:rsidR="00882FCB" w:rsidRPr="00D45B75">
              <w:rPr>
                <w:rFonts w:ascii="Times New Roman" w:eastAsia="Calibri" w:hAnsi="Times New Roman" w:cs="Times New Roman"/>
                <w:sz w:val="20"/>
                <w:szCs w:val="20"/>
                <w:lang w:val="en-US"/>
              </w:rPr>
              <w:t>(</w:t>
            </w:r>
            <w:proofErr w:type="spellStart"/>
            <w:r w:rsidR="00882FCB" w:rsidRPr="00D45B75">
              <w:rPr>
                <w:rFonts w:ascii="Times New Roman" w:eastAsia="Calibri" w:hAnsi="Times New Roman" w:cs="Times New Roman"/>
                <w:sz w:val="20"/>
                <w:szCs w:val="20"/>
                <w:lang w:val="en-US"/>
              </w:rPr>
              <w:t>Fo</w:t>
            </w:r>
            <w:proofErr w:type="spellEnd"/>
            <w:r w:rsidR="00882FCB" w:rsidRPr="00D45B75">
              <w:rPr>
                <w:rFonts w:ascii="Times New Roman" w:eastAsia="Calibri" w:hAnsi="Times New Roman" w:cs="Times New Roman"/>
                <w:sz w:val="20"/>
                <w:szCs w:val="20"/>
                <w:lang w:val="en-US"/>
              </w:rPr>
              <w:t xml:space="preserve"> / </w:t>
            </w:r>
            <w:proofErr w:type="spellStart"/>
            <w:r w:rsidR="00882FCB" w:rsidRPr="00D45B75">
              <w:rPr>
                <w:rFonts w:ascii="Times New Roman" w:eastAsia="Calibri" w:hAnsi="Times New Roman" w:cs="Times New Roman"/>
                <w:sz w:val="20"/>
                <w:szCs w:val="20"/>
                <w:lang w:val="en-US"/>
              </w:rPr>
              <w:t>Fmax</w:t>
            </w:r>
            <w:proofErr w:type="spellEnd"/>
            <w:r w:rsidR="00882FCB" w:rsidRPr="00D45B75">
              <w:rPr>
                <w:rFonts w:ascii="Times New Roman" w:eastAsia="Calibri" w:hAnsi="Times New Roman" w:cs="Times New Roman"/>
                <w:sz w:val="20"/>
                <w:szCs w:val="20"/>
                <w:lang w:val="en-US"/>
              </w:rPr>
              <w:t xml:space="preserve">) x </w:t>
            </w:r>
            <w:r w:rsidR="008C2ABC" w:rsidRPr="00D45B75">
              <w:rPr>
                <w:rFonts w:ascii="Times New Roman" w:eastAsia="Calibri" w:hAnsi="Times New Roman" w:cs="Times New Roman"/>
                <w:sz w:val="20"/>
                <w:szCs w:val="20"/>
                <w:lang w:val="en-US"/>
              </w:rPr>
              <w:t>2</w:t>
            </w:r>
            <w:r w:rsidR="00882FCB" w:rsidRPr="00D45B75">
              <w:rPr>
                <w:rFonts w:ascii="Times New Roman" w:eastAsia="Calibri" w:hAnsi="Times New Roman" w:cs="Times New Roman"/>
                <w:sz w:val="20"/>
                <w:szCs w:val="20"/>
                <w:lang w:val="en-US"/>
              </w:rPr>
              <w:t>0%</w:t>
            </w:r>
          </w:p>
          <w:p w14:paraId="703B191E" w14:textId="174943F5" w:rsidR="00BB3E9C" w:rsidRPr="00D45B75" w:rsidRDefault="00BB3E9C"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gdzie:</w:t>
            </w:r>
          </w:p>
          <w:p w14:paraId="263F8F15" w14:textId="3139575F" w:rsidR="00BB3E9C" w:rsidRPr="00D45B75" w:rsidRDefault="00882FCB"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F</w:t>
            </w:r>
            <w:r w:rsidR="00BB3E9C" w:rsidRPr="00D45B75">
              <w:rPr>
                <w:rFonts w:ascii="Times New Roman" w:eastAsia="Calibri" w:hAnsi="Times New Roman" w:cs="Times New Roman"/>
                <w:i/>
                <w:iCs/>
                <w:sz w:val="20"/>
                <w:szCs w:val="20"/>
              </w:rPr>
              <w:t>o</w:t>
            </w:r>
            <w:proofErr w:type="spellEnd"/>
            <w:r w:rsidR="00BB3E9C" w:rsidRPr="00D45B75">
              <w:rPr>
                <w:rFonts w:ascii="Times New Roman" w:eastAsia="Calibri" w:hAnsi="Times New Roman" w:cs="Times New Roman"/>
                <w:i/>
                <w:iCs/>
                <w:sz w:val="20"/>
                <w:szCs w:val="20"/>
              </w:rPr>
              <w:t xml:space="preserve"> - łączna liczba punktów uzyskanych przez ocenianą ofertę </w:t>
            </w:r>
            <w:r w:rsidR="00952BA4" w:rsidRPr="00D45B75">
              <w:rPr>
                <w:rFonts w:ascii="Times New Roman" w:eastAsia="Calibri" w:hAnsi="Times New Roman" w:cs="Times New Roman"/>
                <w:i/>
                <w:iCs/>
                <w:sz w:val="20"/>
                <w:szCs w:val="20"/>
              </w:rPr>
              <w:t>zaoferowaną franszyzę</w:t>
            </w:r>
            <w:r w:rsidR="008C2ABC" w:rsidRPr="00D45B75">
              <w:rPr>
                <w:rFonts w:ascii="Times New Roman" w:eastAsia="Calibri" w:hAnsi="Times New Roman" w:cs="Times New Roman"/>
                <w:i/>
                <w:iCs/>
                <w:sz w:val="20"/>
                <w:szCs w:val="20"/>
              </w:rPr>
              <w:t>/udział własny</w:t>
            </w:r>
            <w:r w:rsidR="00BB3E9C" w:rsidRPr="00D45B75">
              <w:rPr>
                <w:rFonts w:ascii="Times New Roman" w:eastAsia="Calibri" w:hAnsi="Times New Roman" w:cs="Times New Roman"/>
                <w:i/>
                <w:iCs/>
                <w:sz w:val="20"/>
                <w:szCs w:val="20"/>
              </w:rPr>
              <w:t>,</w:t>
            </w:r>
          </w:p>
          <w:p w14:paraId="6F60E3C8" w14:textId="4DFFFB74" w:rsidR="00BB3E9C" w:rsidRPr="00D45B75" w:rsidRDefault="00882FCB"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F</w:t>
            </w:r>
            <w:r w:rsidR="00BB3E9C" w:rsidRPr="00D45B75">
              <w:rPr>
                <w:rFonts w:ascii="Times New Roman" w:eastAsia="Calibri" w:hAnsi="Times New Roman" w:cs="Times New Roman"/>
                <w:i/>
                <w:iCs/>
                <w:sz w:val="20"/>
                <w:szCs w:val="20"/>
              </w:rPr>
              <w:t>max</w:t>
            </w:r>
            <w:proofErr w:type="spellEnd"/>
            <w:r w:rsidR="00BB3E9C" w:rsidRPr="00D45B75">
              <w:rPr>
                <w:rFonts w:ascii="Times New Roman" w:eastAsia="Calibri" w:hAnsi="Times New Roman" w:cs="Times New Roman"/>
                <w:i/>
                <w:iCs/>
                <w:sz w:val="20"/>
                <w:szCs w:val="20"/>
              </w:rPr>
              <w:t xml:space="preserve"> - maksymalna liczba punktów za </w:t>
            </w:r>
            <w:r w:rsidR="00952BA4" w:rsidRPr="00D45B75">
              <w:rPr>
                <w:rFonts w:ascii="Times New Roman" w:eastAsia="Calibri" w:hAnsi="Times New Roman" w:cs="Times New Roman"/>
                <w:i/>
                <w:iCs/>
                <w:sz w:val="20"/>
                <w:szCs w:val="20"/>
              </w:rPr>
              <w:t>oferowaną</w:t>
            </w:r>
            <w:r w:rsidRPr="00D45B75">
              <w:rPr>
                <w:rFonts w:ascii="Times New Roman" w:eastAsia="Calibri" w:hAnsi="Times New Roman" w:cs="Times New Roman"/>
                <w:i/>
                <w:iCs/>
                <w:sz w:val="20"/>
                <w:szCs w:val="20"/>
              </w:rPr>
              <w:t xml:space="preserve"> franszyz</w:t>
            </w:r>
            <w:r w:rsidR="00952BA4" w:rsidRPr="00D45B75">
              <w:rPr>
                <w:rFonts w:ascii="Times New Roman" w:eastAsia="Calibri" w:hAnsi="Times New Roman" w:cs="Times New Roman"/>
                <w:i/>
                <w:iCs/>
                <w:sz w:val="20"/>
                <w:szCs w:val="20"/>
              </w:rPr>
              <w:t>ę</w:t>
            </w:r>
            <w:r w:rsidR="008C2ABC" w:rsidRPr="00D45B75">
              <w:rPr>
                <w:rFonts w:ascii="Times New Roman" w:eastAsia="Calibri" w:hAnsi="Times New Roman" w:cs="Times New Roman"/>
                <w:i/>
                <w:iCs/>
                <w:sz w:val="20"/>
                <w:szCs w:val="20"/>
              </w:rPr>
              <w:t>/udział własny</w:t>
            </w:r>
          </w:p>
          <w:p w14:paraId="730F509C" w14:textId="63B43CEC" w:rsidR="00BB3E9C" w:rsidRPr="00D45B75" w:rsidRDefault="00BB3E9C" w:rsidP="00BD675C">
            <w:pPr>
              <w:tabs>
                <w:tab w:val="left" w:pos="1950"/>
              </w:tabs>
              <w:spacing w:line="276" w:lineRule="auto"/>
              <w:jc w:val="both"/>
              <w:rPr>
                <w:rFonts w:ascii="Times New Roman" w:eastAsia="Calibri" w:hAnsi="Times New Roman" w:cs="Times New Roman"/>
                <w:sz w:val="20"/>
                <w:szCs w:val="20"/>
              </w:rPr>
            </w:pPr>
            <w:proofErr w:type="spellStart"/>
            <w:r w:rsidRPr="00D45B75">
              <w:rPr>
                <w:rFonts w:ascii="Times New Roman" w:eastAsia="Calibri" w:hAnsi="Times New Roman" w:cs="Times New Roman"/>
                <w:i/>
                <w:iCs/>
                <w:sz w:val="20"/>
                <w:szCs w:val="20"/>
              </w:rPr>
              <w:t>P</w:t>
            </w:r>
            <w:r w:rsidR="00882FCB" w:rsidRPr="00D45B75">
              <w:rPr>
                <w:rFonts w:ascii="Times New Roman" w:eastAsia="Calibri" w:hAnsi="Times New Roman" w:cs="Times New Roman"/>
                <w:i/>
                <w:iCs/>
                <w:sz w:val="20"/>
                <w:szCs w:val="20"/>
              </w:rPr>
              <w:t>f</w:t>
            </w:r>
            <w:proofErr w:type="spellEnd"/>
            <w:r w:rsidRPr="00D45B75">
              <w:rPr>
                <w:rFonts w:ascii="Times New Roman" w:eastAsia="Calibri" w:hAnsi="Times New Roman" w:cs="Times New Roman"/>
                <w:i/>
                <w:iCs/>
                <w:sz w:val="20"/>
                <w:szCs w:val="20"/>
              </w:rPr>
              <w:t xml:space="preserve"> - liczba punktów uzyskanych przez ocenianą ofertę w kryterium nr </w:t>
            </w:r>
            <w:r w:rsidR="00882FCB" w:rsidRPr="00D45B75">
              <w:rPr>
                <w:rFonts w:ascii="Times New Roman" w:eastAsia="Calibri" w:hAnsi="Times New Roman" w:cs="Times New Roman"/>
                <w:i/>
                <w:iCs/>
                <w:sz w:val="20"/>
                <w:szCs w:val="20"/>
              </w:rPr>
              <w:t>3 franszyzy</w:t>
            </w:r>
            <w:r w:rsidR="008C2ABC" w:rsidRPr="00D45B75">
              <w:rPr>
                <w:rFonts w:ascii="Times New Roman" w:eastAsia="Calibri" w:hAnsi="Times New Roman" w:cs="Times New Roman"/>
                <w:i/>
                <w:iCs/>
                <w:sz w:val="20"/>
                <w:szCs w:val="20"/>
              </w:rPr>
              <w:t>/udział własny</w:t>
            </w:r>
          </w:p>
        </w:tc>
      </w:tr>
    </w:tbl>
    <w:bookmarkEnd w:id="7"/>
    <w:p w14:paraId="2BE8B259" w14:textId="361DAC4F" w:rsidR="00BB3E9C" w:rsidRPr="00D45B75" w:rsidRDefault="00882FCB" w:rsidP="00BD675C">
      <w:pPr>
        <w:pStyle w:val="Akapitzlist"/>
        <w:numPr>
          <w:ilvl w:val="2"/>
          <w:numId w:val="4"/>
        </w:numPr>
        <w:tabs>
          <w:tab w:val="left" w:pos="1950"/>
        </w:tabs>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Kryterium nr 4 Płatność składki w ratach. Punkty za to kryterium zostaną przyznane na podstawie oświadczenia wykonawcy złożonego w formularzu oferty sporządzonym według wzoru z załącznika nr 1 do SWZ. Ocena dokonana zostanie na podstawie sumy uzyskanych punktów za określone przez wykonawcę </w:t>
      </w:r>
      <w:r w:rsidR="00952BA4" w:rsidRPr="00D45B75">
        <w:rPr>
          <w:rFonts w:ascii="Times New Roman" w:eastAsia="Calibri" w:hAnsi="Times New Roman" w:cs="Times New Roman"/>
          <w:sz w:val="20"/>
          <w:szCs w:val="20"/>
        </w:rPr>
        <w:t>terminy płatności składki</w:t>
      </w:r>
      <w:r w:rsidRPr="00D45B75">
        <w:rPr>
          <w:rFonts w:ascii="Times New Roman" w:eastAsia="Calibri" w:hAnsi="Times New Roman" w:cs="Times New Roman"/>
          <w:sz w:val="20"/>
          <w:szCs w:val="20"/>
        </w:rPr>
        <w:t xml:space="preserve"> wskazane w formularzu oferty.</w:t>
      </w:r>
      <w:r w:rsidR="00952BA4" w:rsidRPr="00D45B75">
        <w:rPr>
          <w:rFonts w:ascii="Times New Roman" w:eastAsia="Calibri" w:hAnsi="Times New Roman" w:cs="Times New Roman"/>
          <w:sz w:val="20"/>
          <w:szCs w:val="20"/>
        </w:rPr>
        <w:t xml:space="preserve"> W przypadku braku oświadczenia przez wykonawcę w zakresie </w:t>
      </w:r>
      <w:r w:rsidR="00952BA4" w:rsidRPr="00D45B75">
        <w:rPr>
          <w:rFonts w:ascii="Times New Roman" w:eastAsia="Calibri" w:hAnsi="Times New Roman" w:cs="Times New Roman"/>
          <w:sz w:val="20"/>
          <w:szCs w:val="20"/>
        </w:rPr>
        <w:lastRenderedPageBreak/>
        <w:t>kryterium nr 4, zamawiający uzna, że wykonawca akceptuje terminy płatności składki w 4 ratach, zgodnie z SWZ.</w:t>
      </w:r>
    </w:p>
    <w:p w14:paraId="0BED26D5" w14:textId="77777777" w:rsidR="00952BA4" w:rsidRPr="00D45B75" w:rsidRDefault="00952BA4"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0 pkt. - składka jednorazowa</w:t>
      </w:r>
    </w:p>
    <w:p w14:paraId="55687666" w14:textId="697D75F3" w:rsidR="00952BA4" w:rsidRPr="00D45B75" w:rsidRDefault="00952BA4"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5 pkt - składka w 2 ratach</w:t>
      </w:r>
    </w:p>
    <w:p w14:paraId="64BADF49" w14:textId="2384F1CE" w:rsidR="00952BA4" w:rsidRPr="00D45B75" w:rsidRDefault="00952BA4"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10 pkt - składka w 4 ratach (zgodnie z SWZ)</w:t>
      </w:r>
    </w:p>
    <w:p w14:paraId="6E77F625" w14:textId="4817BD19" w:rsidR="00952BA4" w:rsidRPr="00D45B75" w:rsidRDefault="00952BA4" w:rsidP="00BD675C">
      <w:pPr>
        <w:pStyle w:val="Akapitzlist"/>
        <w:tabs>
          <w:tab w:val="left" w:pos="1950"/>
        </w:tabs>
        <w:spacing w:after="0" w:line="276" w:lineRule="auto"/>
        <w:ind w:left="180"/>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Przyznane punkty obliczane będą według poniższego wzoru:</w:t>
      </w:r>
    </w:p>
    <w:tbl>
      <w:tblPr>
        <w:tblStyle w:val="Tabela-Siatka"/>
        <w:tblW w:w="9182" w:type="dxa"/>
        <w:tblLook w:val="04A0" w:firstRow="1" w:lastRow="0" w:firstColumn="1" w:lastColumn="0" w:noHBand="0" w:noVBand="1"/>
      </w:tblPr>
      <w:tblGrid>
        <w:gridCol w:w="9182"/>
      </w:tblGrid>
      <w:tr w:rsidR="00882FCB" w:rsidRPr="00D45B75" w14:paraId="3B3675BF" w14:textId="77777777" w:rsidTr="00A7726E">
        <w:trPr>
          <w:trHeight w:val="547"/>
        </w:trPr>
        <w:tc>
          <w:tcPr>
            <w:tcW w:w="9182" w:type="dxa"/>
          </w:tcPr>
          <w:p w14:paraId="15970BFD" w14:textId="69D6C45A" w:rsidR="00882FCB" w:rsidRPr="00D45B75" w:rsidRDefault="00882FCB" w:rsidP="00BD675C">
            <w:pPr>
              <w:tabs>
                <w:tab w:val="left" w:pos="1950"/>
              </w:tabs>
              <w:spacing w:line="276" w:lineRule="auto"/>
              <w:jc w:val="center"/>
              <w:rPr>
                <w:rFonts w:ascii="Times New Roman" w:eastAsia="Calibri" w:hAnsi="Times New Roman" w:cs="Times New Roman"/>
                <w:sz w:val="20"/>
                <w:szCs w:val="20"/>
              </w:rPr>
            </w:pPr>
            <w:r w:rsidRPr="00D45B75">
              <w:rPr>
                <w:rFonts w:ascii="Times New Roman" w:eastAsia="Calibri" w:hAnsi="Times New Roman" w:cs="Times New Roman"/>
                <w:sz w:val="20"/>
                <w:szCs w:val="20"/>
              </w:rPr>
              <w:t>Pr = 10</w:t>
            </w:r>
            <w:r w:rsidR="00BD6596" w:rsidRPr="00D45B75">
              <w:rPr>
                <w:rFonts w:ascii="Times New Roman" w:eastAsia="Calibri" w:hAnsi="Times New Roman" w:cs="Times New Roman"/>
                <w:sz w:val="20"/>
                <w:szCs w:val="20"/>
              </w:rPr>
              <w:t>0</w:t>
            </w:r>
            <w:r w:rsidRPr="00D45B75">
              <w:rPr>
                <w:rFonts w:ascii="Times New Roman" w:eastAsia="Calibri" w:hAnsi="Times New Roman" w:cs="Times New Roman"/>
                <w:sz w:val="20"/>
                <w:szCs w:val="20"/>
              </w:rPr>
              <w:t xml:space="preserve"> pkt x (Ro / </w:t>
            </w:r>
            <w:proofErr w:type="spellStart"/>
            <w:r w:rsidRPr="00D45B75">
              <w:rPr>
                <w:rFonts w:ascii="Times New Roman" w:eastAsia="Calibri" w:hAnsi="Times New Roman" w:cs="Times New Roman"/>
                <w:sz w:val="20"/>
                <w:szCs w:val="20"/>
              </w:rPr>
              <w:t>Rmax</w:t>
            </w:r>
            <w:proofErr w:type="spellEnd"/>
            <w:r w:rsidRPr="00D45B75">
              <w:rPr>
                <w:rFonts w:ascii="Times New Roman" w:eastAsia="Calibri" w:hAnsi="Times New Roman" w:cs="Times New Roman"/>
                <w:sz w:val="20"/>
                <w:szCs w:val="20"/>
              </w:rPr>
              <w:t>) x 10%</w:t>
            </w:r>
          </w:p>
          <w:p w14:paraId="150D2C89" w14:textId="3F5E0949" w:rsidR="00882FCB" w:rsidRPr="00D45B75" w:rsidRDefault="00882FCB"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gdzie:</w:t>
            </w:r>
          </w:p>
          <w:p w14:paraId="357242F0" w14:textId="25DE4D00" w:rsidR="00882FCB" w:rsidRPr="00D45B75" w:rsidRDefault="00882FCB"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 xml:space="preserve">Ro - łączna liczba punktów uzyskanych przez ocenianą ofertę </w:t>
            </w:r>
            <w:r w:rsidR="00952BA4" w:rsidRPr="00D45B75">
              <w:rPr>
                <w:rFonts w:ascii="Times New Roman" w:eastAsia="Calibri" w:hAnsi="Times New Roman" w:cs="Times New Roman"/>
                <w:i/>
                <w:iCs/>
                <w:sz w:val="20"/>
                <w:szCs w:val="20"/>
              </w:rPr>
              <w:t>w zakresie płatności składki</w:t>
            </w:r>
            <w:r w:rsidRPr="00D45B75">
              <w:rPr>
                <w:rFonts w:ascii="Times New Roman" w:eastAsia="Calibri" w:hAnsi="Times New Roman" w:cs="Times New Roman"/>
                <w:i/>
                <w:iCs/>
                <w:sz w:val="20"/>
                <w:szCs w:val="20"/>
              </w:rPr>
              <w:t>,</w:t>
            </w:r>
          </w:p>
          <w:p w14:paraId="7B7EB4E2" w14:textId="705B3762" w:rsidR="00882FCB" w:rsidRPr="00D45B75" w:rsidRDefault="00882FCB"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Rmax</w:t>
            </w:r>
            <w:proofErr w:type="spellEnd"/>
            <w:r w:rsidRPr="00D45B75">
              <w:rPr>
                <w:rFonts w:ascii="Times New Roman" w:eastAsia="Calibri" w:hAnsi="Times New Roman" w:cs="Times New Roman"/>
                <w:i/>
                <w:iCs/>
                <w:sz w:val="20"/>
                <w:szCs w:val="20"/>
              </w:rPr>
              <w:t xml:space="preserve"> - maksymalna liczba punktów za propozycję </w:t>
            </w:r>
            <w:r w:rsidR="00952BA4" w:rsidRPr="00D45B75">
              <w:rPr>
                <w:rFonts w:ascii="Times New Roman" w:eastAsia="Calibri" w:hAnsi="Times New Roman" w:cs="Times New Roman"/>
                <w:i/>
                <w:iCs/>
                <w:sz w:val="20"/>
                <w:szCs w:val="20"/>
              </w:rPr>
              <w:t>płatności składki</w:t>
            </w:r>
          </w:p>
          <w:p w14:paraId="46EE3365" w14:textId="2A6F25F4" w:rsidR="00882FCB" w:rsidRPr="00D45B75" w:rsidRDefault="00882FCB"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i/>
                <w:iCs/>
                <w:sz w:val="20"/>
                <w:szCs w:val="20"/>
              </w:rPr>
              <w:t xml:space="preserve">Pr - liczba punktów uzyskanych przez ocenianą ofertę w kryterium nr </w:t>
            </w:r>
            <w:r w:rsidR="00952BA4" w:rsidRPr="00D45B75">
              <w:rPr>
                <w:rFonts w:ascii="Times New Roman" w:eastAsia="Calibri" w:hAnsi="Times New Roman" w:cs="Times New Roman"/>
                <w:i/>
                <w:iCs/>
                <w:sz w:val="20"/>
                <w:szCs w:val="20"/>
              </w:rPr>
              <w:t>4</w:t>
            </w:r>
            <w:r w:rsidRPr="00D45B75">
              <w:rPr>
                <w:rFonts w:ascii="Times New Roman" w:eastAsia="Calibri" w:hAnsi="Times New Roman" w:cs="Times New Roman"/>
                <w:i/>
                <w:iCs/>
                <w:sz w:val="20"/>
                <w:szCs w:val="20"/>
              </w:rPr>
              <w:t xml:space="preserve"> </w:t>
            </w:r>
            <w:r w:rsidR="00952BA4" w:rsidRPr="00D45B75">
              <w:rPr>
                <w:rFonts w:ascii="Times New Roman" w:eastAsia="Calibri" w:hAnsi="Times New Roman" w:cs="Times New Roman"/>
                <w:i/>
                <w:iCs/>
                <w:sz w:val="20"/>
                <w:szCs w:val="20"/>
              </w:rPr>
              <w:t>płatność składki w ratach</w:t>
            </w:r>
          </w:p>
        </w:tc>
      </w:tr>
    </w:tbl>
    <w:p w14:paraId="10EA4BEB" w14:textId="1D7C2EED" w:rsidR="00CD0F33" w:rsidRPr="00D45B75" w:rsidRDefault="00CD0F33" w:rsidP="00BD675C">
      <w:pPr>
        <w:pStyle w:val="Akapitzlist"/>
        <w:numPr>
          <w:ilvl w:val="2"/>
          <w:numId w:val="4"/>
        </w:numPr>
        <w:tabs>
          <w:tab w:val="left" w:pos="1950"/>
        </w:tabs>
        <w:spacing w:after="0" w:line="276" w:lineRule="auto"/>
        <w:jc w:val="both"/>
        <w:rPr>
          <w:rFonts w:ascii="Times New Roman" w:eastAsia="Calibri" w:hAnsi="Times New Roman" w:cs="Times New Roman"/>
          <w:sz w:val="20"/>
          <w:szCs w:val="20"/>
        </w:rPr>
      </w:pPr>
      <w:r w:rsidRPr="00D45B75">
        <w:rPr>
          <w:rFonts w:ascii="Times New Roman" w:eastAsia="Calibri" w:hAnsi="Times New Roman" w:cs="Times New Roman"/>
          <w:sz w:val="20"/>
          <w:szCs w:val="20"/>
        </w:rPr>
        <w:t>Całkowita liczba punktów, jaką otrzyma dana oferta, zostanie obliczona według wzoru:</w:t>
      </w:r>
    </w:p>
    <w:tbl>
      <w:tblPr>
        <w:tblStyle w:val="Tabela-Siatka"/>
        <w:tblW w:w="0" w:type="auto"/>
        <w:tblLook w:val="04A0" w:firstRow="1" w:lastRow="0" w:firstColumn="1" w:lastColumn="0" w:noHBand="0" w:noVBand="1"/>
      </w:tblPr>
      <w:tblGrid>
        <w:gridCol w:w="9062"/>
      </w:tblGrid>
      <w:tr w:rsidR="00CD0F33" w:rsidRPr="00D45B75" w14:paraId="1D49D5BA" w14:textId="77777777" w:rsidTr="00DF5384">
        <w:tc>
          <w:tcPr>
            <w:tcW w:w="9062" w:type="dxa"/>
          </w:tcPr>
          <w:p w14:paraId="076F41D4" w14:textId="77777777" w:rsidR="00CD0F33" w:rsidRPr="00D45B75" w:rsidRDefault="00CD0F33" w:rsidP="00BD675C">
            <w:pPr>
              <w:tabs>
                <w:tab w:val="left" w:pos="1950"/>
              </w:tabs>
              <w:spacing w:after="200" w:line="276" w:lineRule="auto"/>
              <w:jc w:val="both"/>
              <w:rPr>
                <w:rFonts w:ascii="Times New Roman" w:eastAsia="Calibri" w:hAnsi="Times New Roman" w:cs="Times New Roman"/>
                <w:sz w:val="20"/>
                <w:szCs w:val="20"/>
              </w:rPr>
            </w:pPr>
          </w:p>
          <w:p w14:paraId="523D121E" w14:textId="74ADC95C" w:rsidR="00CD0F33" w:rsidRPr="00D45B75" w:rsidRDefault="00CD0F33" w:rsidP="00BD675C">
            <w:pPr>
              <w:tabs>
                <w:tab w:val="left" w:pos="1950"/>
              </w:tabs>
              <w:spacing w:line="276" w:lineRule="auto"/>
              <w:jc w:val="center"/>
              <w:rPr>
                <w:rFonts w:ascii="Times New Roman" w:eastAsia="Calibri" w:hAnsi="Times New Roman" w:cs="Times New Roman"/>
                <w:sz w:val="20"/>
                <w:szCs w:val="20"/>
              </w:rPr>
            </w:pPr>
            <w:r w:rsidRPr="00D45B75">
              <w:rPr>
                <w:rFonts w:ascii="Times New Roman" w:eastAsia="Calibri" w:hAnsi="Times New Roman" w:cs="Times New Roman"/>
                <w:sz w:val="20"/>
                <w:szCs w:val="20"/>
              </w:rPr>
              <w:t xml:space="preserve">P = </w:t>
            </w:r>
            <w:proofErr w:type="spellStart"/>
            <w:r w:rsidRPr="00D45B75">
              <w:rPr>
                <w:rFonts w:ascii="Times New Roman" w:eastAsia="Calibri" w:hAnsi="Times New Roman" w:cs="Times New Roman"/>
                <w:sz w:val="20"/>
                <w:szCs w:val="20"/>
              </w:rPr>
              <w:t>Pc</w:t>
            </w:r>
            <w:proofErr w:type="spellEnd"/>
            <w:r w:rsidRPr="00D45B75">
              <w:rPr>
                <w:rFonts w:ascii="Times New Roman" w:eastAsia="Calibri" w:hAnsi="Times New Roman" w:cs="Times New Roman"/>
                <w:sz w:val="20"/>
                <w:szCs w:val="20"/>
              </w:rPr>
              <w:t xml:space="preserve"> + </w:t>
            </w:r>
            <w:proofErr w:type="spellStart"/>
            <w:r w:rsidRPr="00D45B75">
              <w:rPr>
                <w:rFonts w:ascii="Times New Roman" w:eastAsia="Calibri" w:hAnsi="Times New Roman" w:cs="Times New Roman"/>
                <w:sz w:val="20"/>
                <w:szCs w:val="20"/>
              </w:rPr>
              <w:t>Pz</w:t>
            </w:r>
            <w:proofErr w:type="spellEnd"/>
            <w:r w:rsidR="00882FCB" w:rsidRPr="00D45B75">
              <w:rPr>
                <w:rFonts w:ascii="Times New Roman" w:eastAsia="Calibri" w:hAnsi="Times New Roman" w:cs="Times New Roman"/>
                <w:sz w:val="20"/>
                <w:szCs w:val="20"/>
              </w:rPr>
              <w:t xml:space="preserve"> + </w:t>
            </w:r>
            <w:proofErr w:type="spellStart"/>
            <w:r w:rsidR="00882FCB" w:rsidRPr="00D45B75">
              <w:rPr>
                <w:rFonts w:ascii="Times New Roman" w:eastAsia="Calibri" w:hAnsi="Times New Roman" w:cs="Times New Roman"/>
                <w:sz w:val="20"/>
                <w:szCs w:val="20"/>
              </w:rPr>
              <w:t>Pf</w:t>
            </w:r>
            <w:proofErr w:type="spellEnd"/>
            <w:r w:rsidR="00882FCB" w:rsidRPr="00D45B75">
              <w:rPr>
                <w:rFonts w:ascii="Times New Roman" w:eastAsia="Calibri" w:hAnsi="Times New Roman" w:cs="Times New Roman"/>
                <w:sz w:val="20"/>
                <w:szCs w:val="20"/>
              </w:rPr>
              <w:t xml:space="preserve"> </w:t>
            </w:r>
            <w:r w:rsidR="006B2E64" w:rsidRPr="00D45B75">
              <w:rPr>
                <w:rFonts w:ascii="Times New Roman" w:eastAsia="Calibri" w:hAnsi="Times New Roman" w:cs="Times New Roman"/>
                <w:sz w:val="20"/>
                <w:szCs w:val="20"/>
              </w:rPr>
              <w:t>+</w:t>
            </w:r>
            <w:r w:rsidR="00882FCB" w:rsidRPr="00D45B75">
              <w:rPr>
                <w:rFonts w:ascii="Times New Roman" w:eastAsia="Calibri" w:hAnsi="Times New Roman" w:cs="Times New Roman"/>
                <w:sz w:val="20"/>
                <w:szCs w:val="20"/>
              </w:rPr>
              <w:t xml:space="preserve"> Pr</w:t>
            </w:r>
          </w:p>
          <w:p w14:paraId="718AA4FE" w14:textId="77777777" w:rsidR="000E1759" w:rsidRPr="00D45B75" w:rsidRDefault="000E1759"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 xml:space="preserve">gdzie: </w:t>
            </w:r>
          </w:p>
          <w:p w14:paraId="6EE887C7" w14:textId="77777777" w:rsidR="000E1759" w:rsidRPr="00D45B75" w:rsidRDefault="000E1759"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Pc</w:t>
            </w:r>
            <w:proofErr w:type="spellEnd"/>
            <w:r w:rsidRPr="00D45B75">
              <w:rPr>
                <w:rFonts w:ascii="Times New Roman" w:eastAsia="Calibri" w:hAnsi="Times New Roman" w:cs="Times New Roman"/>
                <w:i/>
                <w:iCs/>
                <w:sz w:val="20"/>
                <w:szCs w:val="20"/>
              </w:rPr>
              <w:t xml:space="preserve"> – liczba punktów uzyskana w kryterium nr 1 cena ofertowa</w:t>
            </w:r>
          </w:p>
          <w:p w14:paraId="69ADBF86" w14:textId="0E95BC53" w:rsidR="000E1759" w:rsidRPr="00D45B75" w:rsidRDefault="000E1759"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Pz</w:t>
            </w:r>
            <w:proofErr w:type="spellEnd"/>
            <w:r w:rsidRPr="00D45B75">
              <w:rPr>
                <w:rFonts w:ascii="Times New Roman" w:eastAsia="Calibri" w:hAnsi="Times New Roman" w:cs="Times New Roman"/>
                <w:i/>
                <w:iCs/>
                <w:sz w:val="20"/>
                <w:szCs w:val="20"/>
              </w:rPr>
              <w:t xml:space="preserve"> – liczba punktów uzyskana w kryterium nr 2 klauzule fakultatywne</w:t>
            </w:r>
          </w:p>
          <w:p w14:paraId="2166764D" w14:textId="3177AFA6" w:rsidR="00882FCB" w:rsidRPr="00D45B75" w:rsidRDefault="00882FCB" w:rsidP="00BD675C">
            <w:pPr>
              <w:tabs>
                <w:tab w:val="left" w:pos="1950"/>
              </w:tabs>
              <w:spacing w:line="276" w:lineRule="auto"/>
              <w:jc w:val="both"/>
              <w:rPr>
                <w:rFonts w:ascii="Times New Roman" w:eastAsia="Calibri" w:hAnsi="Times New Roman" w:cs="Times New Roman"/>
                <w:i/>
                <w:iCs/>
                <w:sz w:val="20"/>
                <w:szCs w:val="20"/>
              </w:rPr>
            </w:pPr>
            <w:proofErr w:type="spellStart"/>
            <w:r w:rsidRPr="00D45B75">
              <w:rPr>
                <w:rFonts w:ascii="Times New Roman" w:eastAsia="Calibri" w:hAnsi="Times New Roman" w:cs="Times New Roman"/>
                <w:i/>
                <w:iCs/>
                <w:sz w:val="20"/>
                <w:szCs w:val="20"/>
              </w:rPr>
              <w:t>Pf</w:t>
            </w:r>
            <w:proofErr w:type="spellEnd"/>
            <w:r w:rsidRPr="00D45B75">
              <w:rPr>
                <w:rFonts w:ascii="Times New Roman" w:eastAsia="Calibri" w:hAnsi="Times New Roman" w:cs="Times New Roman"/>
                <w:i/>
                <w:iCs/>
                <w:sz w:val="20"/>
                <w:szCs w:val="20"/>
              </w:rPr>
              <w:t xml:space="preserve"> – liczba punktów uzyskana w kryterium nr 3 franszyzy</w:t>
            </w:r>
            <w:r w:rsidR="00CE6CEB" w:rsidRPr="00D45B75">
              <w:rPr>
                <w:rFonts w:ascii="Times New Roman" w:eastAsia="Calibri" w:hAnsi="Times New Roman" w:cs="Times New Roman"/>
                <w:i/>
                <w:iCs/>
                <w:sz w:val="20"/>
                <w:szCs w:val="20"/>
              </w:rPr>
              <w:t>/udziały własne</w:t>
            </w:r>
          </w:p>
          <w:p w14:paraId="540AE203" w14:textId="27E12A07" w:rsidR="00882FCB" w:rsidRPr="00D45B75" w:rsidRDefault="00882FCB" w:rsidP="00BD675C">
            <w:pPr>
              <w:tabs>
                <w:tab w:val="left" w:pos="1950"/>
              </w:tabs>
              <w:spacing w:line="276" w:lineRule="auto"/>
              <w:jc w:val="both"/>
              <w:rPr>
                <w:rFonts w:ascii="Times New Roman" w:eastAsia="Calibri" w:hAnsi="Times New Roman" w:cs="Times New Roman"/>
                <w:i/>
                <w:iCs/>
                <w:sz w:val="20"/>
                <w:szCs w:val="20"/>
              </w:rPr>
            </w:pPr>
            <w:r w:rsidRPr="00D45B75">
              <w:rPr>
                <w:rFonts w:ascii="Times New Roman" w:eastAsia="Calibri" w:hAnsi="Times New Roman" w:cs="Times New Roman"/>
                <w:i/>
                <w:iCs/>
                <w:sz w:val="20"/>
                <w:szCs w:val="20"/>
              </w:rPr>
              <w:t>Pr – liczba punktów uzyskana w kryterium nr 4 płatność składki w ratach</w:t>
            </w:r>
          </w:p>
          <w:p w14:paraId="0BECFA45" w14:textId="0ADCC144" w:rsidR="00CD0F33" w:rsidRPr="00D45B75" w:rsidRDefault="000E1759" w:rsidP="00BD675C">
            <w:pPr>
              <w:tabs>
                <w:tab w:val="left" w:pos="1950"/>
              </w:tabs>
              <w:spacing w:line="276" w:lineRule="auto"/>
              <w:jc w:val="both"/>
              <w:rPr>
                <w:rFonts w:ascii="Times New Roman" w:eastAsia="Calibri" w:hAnsi="Times New Roman" w:cs="Times New Roman"/>
                <w:sz w:val="20"/>
                <w:szCs w:val="20"/>
              </w:rPr>
            </w:pPr>
            <w:r w:rsidRPr="00D45B75">
              <w:rPr>
                <w:rFonts w:ascii="Times New Roman" w:eastAsia="Calibri" w:hAnsi="Times New Roman" w:cs="Times New Roman"/>
                <w:i/>
                <w:iCs/>
                <w:sz w:val="20"/>
                <w:szCs w:val="20"/>
              </w:rPr>
              <w:t>P – suma punktów uzyskanych przez ocenianą ofertę w kryterium nr 1</w:t>
            </w:r>
            <w:r w:rsidR="00882FCB" w:rsidRPr="00D45B75">
              <w:rPr>
                <w:rFonts w:ascii="Times New Roman" w:eastAsia="Calibri" w:hAnsi="Times New Roman" w:cs="Times New Roman"/>
                <w:i/>
                <w:iCs/>
                <w:sz w:val="20"/>
                <w:szCs w:val="20"/>
              </w:rPr>
              <w:t xml:space="preserve">, </w:t>
            </w:r>
            <w:r w:rsidRPr="00D45B75">
              <w:rPr>
                <w:rFonts w:ascii="Times New Roman" w:eastAsia="Calibri" w:hAnsi="Times New Roman" w:cs="Times New Roman"/>
                <w:i/>
                <w:iCs/>
                <w:sz w:val="20"/>
                <w:szCs w:val="20"/>
              </w:rPr>
              <w:t>kryteri</w:t>
            </w:r>
            <w:r w:rsidR="00882FCB" w:rsidRPr="00D45B75">
              <w:rPr>
                <w:rFonts w:ascii="Times New Roman" w:eastAsia="Calibri" w:hAnsi="Times New Roman" w:cs="Times New Roman"/>
                <w:i/>
                <w:iCs/>
                <w:sz w:val="20"/>
                <w:szCs w:val="20"/>
              </w:rPr>
              <w:t>um</w:t>
            </w:r>
            <w:r w:rsidRPr="00D45B75">
              <w:rPr>
                <w:rFonts w:ascii="Times New Roman" w:eastAsia="Calibri" w:hAnsi="Times New Roman" w:cs="Times New Roman"/>
                <w:i/>
                <w:iCs/>
                <w:sz w:val="20"/>
                <w:szCs w:val="20"/>
              </w:rPr>
              <w:t xml:space="preserve"> nr 2</w:t>
            </w:r>
            <w:r w:rsidR="00882FCB" w:rsidRPr="00D45B75">
              <w:rPr>
                <w:rFonts w:ascii="Times New Roman" w:eastAsia="Calibri" w:hAnsi="Times New Roman" w:cs="Times New Roman"/>
                <w:i/>
                <w:iCs/>
                <w:sz w:val="20"/>
                <w:szCs w:val="20"/>
              </w:rPr>
              <w:t>, kryterium nr 3 i kryterium nr 4</w:t>
            </w:r>
          </w:p>
        </w:tc>
      </w:tr>
    </w:tbl>
    <w:p w14:paraId="3751B01A" w14:textId="4478F577" w:rsidR="00DF5384" w:rsidRPr="00D45B75" w:rsidRDefault="00DF5384" w:rsidP="00BD675C">
      <w:pPr>
        <w:pStyle w:val="Akapitzlist"/>
        <w:numPr>
          <w:ilvl w:val="0"/>
          <w:numId w:val="3"/>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Zamawiający wybiera najkorzystniejszą ofertę </w:t>
      </w:r>
      <w:r w:rsidR="0099617B" w:rsidRPr="00D45B75">
        <w:rPr>
          <w:rFonts w:ascii="Times New Roman" w:hAnsi="Times New Roman" w:cs="Times New Roman"/>
          <w:sz w:val="20"/>
          <w:szCs w:val="20"/>
        </w:rPr>
        <w:t xml:space="preserve">(ofertę z najwyższą sumą punktów) </w:t>
      </w:r>
      <w:r w:rsidRPr="00D45B75">
        <w:rPr>
          <w:rFonts w:ascii="Times New Roman" w:hAnsi="Times New Roman" w:cs="Times New Roman"/>
          <w:sz w:val="20"/>
          <w:szCs w:val="20"/>
        </w:rPr>
        <w:t>w terminie związania ofertą określonym w</w:t>
      </w:r>
      <w:r w:rsidR="003F4B99" w:rsidRPr="00D45B75">
        <w:rPr>
          <w:rFonts w:ascii="Times New Roman" w:hAnsi="Times New Roman" w:cs="Times New Roman"/>
          <w:sz w:val="20"/>
          <w:szCs w:val="20"/>
        </w:rPr>
        <w:t xml:space="preserve"> Rozdziale 17</w:t>
      </w:r>
      <w:r w:rsidRPr="00D45B75">
        <w:rPr>
          <w:rFonts w:ascii="Times New Roman" w:hAnsi="Times New Roman" w:cs="Times New Roman"/>
          <w:sz w:val="20"/>
          <w:szCs w:val="20"/>
        </w:rPr>
        <w:t>.</w:t>
      </w:r>
    </w:p>
    <w:p w14:paraId="53DD9BE1" w14:textId="38D00ADB" w:rsidR="00DF5384" w:rsidRPr="00D45B75" w:rsidRDefault="00DF5384" w:rsidP="00BD675C">
      <w:pPr>
        <w:pStyle w:val="Akapitzlist"/>
        <w:numPr>
          <w:ilvl w:val="0"/>
          <w:numId w:val="3"/>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Jeżeli termin związania ofertą upłynął przed wyborem najkorzystniejszej oferty, zamawiający wezwie wykonawcę, którego oferta otrzymała najwyższą ocenę, do wyrażenia, w wyznaczonym przez zamawiającego terminie, pisemnej zgody na wybór jego oferty.</w:t>
      </w:r>
    </w:p>
    <w:p w14:paraId="1328F581" w14:textId="6F104417" w:rsidR="00DF5384" w:rsidRPr="00D45B75" w:rsidRDefault="00DF5384" w:rsidP="00BD675C">
      <w:pPr>
        <w:pStyle w:val="Akapitzlist"/>
        <w:numPr>
          <w:ilvl w:val="0"/>
          <w:numId w:val="3"/>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W przypadku braku zgody, o której mowa w ust. </w:t>
      </w:r>
      <w:r w:rsidR="00B031A7" w:rsidRPr="00D45B75">
        <w:rPr>
          <w:rFonts w:ascii="Times New Roman" w:hAnsi="Times New Roman" w:cs="Times New Roman"/>
          <w:sz w:val="20"/>
          <w:szCs w:val="20"/>
        </w:rPr>
        <w:t>8</w:t>
      </w:r>
      <w:r w:rsidRPr="00D45B75">
        <w:rPr>
          <w:rFonts w:ascii="Times New Roman" w:hAnsi="Times New Roman" w:cs="Times New Roman"/>
          <w:sz w:val="20"/>
          <w:szCs w:val="20"/>
        </w:rPr>
        <w:t>, zamawiający zwróci się o wyrażenie takiej zgody do kolejnego wykonawcy, którego oferta została najwyżej oceniona, chyba że zachodzą przesłanki do unieważnienia postępowania.</w:t>
      </w:r>
    </w:p>
    <w:p w14:paraId="4ACECAC8" w14:textId="77777777" w:rsidR="00DF5384" w:rsidRPr="00D45B75" w:rsidRDefault="00DF5384" w:rsidP="00BD675C">
      <w:pPr>
        <w:pStyle w:val="Akapitzlist"/>
        <w:numPr>
          <w:ilvl w:val="0"/>
          <w:numId w:val="3"/>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Niezwłocznie po wyborze najkorzystniejszej oferty zamawiający poinformuje równocześnie wykonawców, którzy złożyli oferty, o:</w:t>
      </w:r>
    </w:p>
    <w:p w14:paraId="0C55A8C0" w14:textId="12404280" w:rsidR="00DF5384" w:rsidRPr="00D45B75" w:rsidRDefault="00DF5384" w:rsidP="00BD675C">
      <w:pPr>
        <w:pStyle w:val="Akapitzlist"/>
        <w:numPr>
          <w:ilvl w:val="2"/>
          <w:numId w:val="3"/>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wyborze najkorzystniejszej oferty, podając nazwę, siedzibę wykonawcy, którego ofertę wybrano, a także punktację przyznaną ofertom w każdym kryterium oceny ofert i łączną punktację,</w:t>
      </w:r>
    </w:p>
    <w:p w14:paraId="5D3F85C8" w14:textId="12E7805D" w:rsidR="00DF5384" w:rsidRPr="00D45B75" w:rsidRDefault="00DF5384" w:rsidP="00BD675C">
      <w:pPr>
        <w:pStyle w:val="Akapitzlist"/>
        <w:numPr>
          <w:ilvl w:val="2"/>
          <w:numId w:val="3"/>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wykonawcach, których oferty zostały odrzucone</w:t>
      </w:r>
      <w:r w:rsidR="009D35C5" w:rsidRPr="00D45B75">
        <w:rPr>
          <w:rFonts w:ascii="Times New Roman" w:hAnsi="Times New Roman" w:cs="Times New Roman"/>
          <w:sz w:val="20"/>
          <w:szCs w:val="20"/>
        </w:rPr>
        <w:t>,</w:t>
      </w:r>
    </w:p>
    <w:p w14:paraId="5F658F08" w14:textId="77777777" w:rsidR="00DF5384" w:rsidRPr="00D45B75" w:rsidRDefault="00DF5384"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podając uzasadnienie faktyczne i prawne.</w:t>
      </w:r>
    </w:p>
    <w:p w14:paraId="56592AA6" w14:textId="076EF745" w:rsidR="00DF5384" w:rsidRPr="00D45B75" w:rsidRDefault="00DF5384" w:rsidP="00515188">
      <w:pPr>
        <w:pStyle w:val="Akapitzlist"/>
        <w:numPr>
          <w:ilvl w:val="0"/>
          <w:numId w:val="3"/>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Zamawiający udostępni niezwłocznie informacje, o których mowa w ust. </w:t>
      </w:r>
      <w:r w:rsidR="00515188" w:rsidRPr="00D45B75">
        <w:rPr>
          <w:rFonts w:ascii="Times New Roman" w:hAnsi="Times New Roman" w:cs="Times New Roman"/>
          <w:sz w:val="20"/>
          <w:szCs w:val="20"/>
        </w:rPr>
        <w:t>9</w:t>
      </w:r>
      <w:r w:rsidRPr="00D45B75">
        <w:rPr>
          <w:rFonts w:ascii="Times New Roman" w:hAnsi="Times New Roman" w:cs="Times New Roman"/>
          <w:sz w:val="20"/>
          <w:szCs w:val="20"/>
        </w:rPr>
        <w:t xml:space="preserve"> lit. a), na stronie internetowej prowadzonego postępowania.</w:t>
      </w:r>
    </w:p>
    <w:p w14:paraId="42A9798A" w14:textId="77777777" w:rsidR="00DF5384" w:rsidRPr="00D45B75" w:rsidRDefault="00DF5384" w:rsidP="00BD675C">
      <w:pPr>
        <w:spacing w:after="0" w:line="276" w:lineRule="auto"/>
        <w:jc w:val="both"/>
        <w:rPr>
          <w:rFonts w:ascii="Times New Roman" w:hAnsi="Times New Roman" w:cs="Times New Roman"/>
          <w:sz w:val="20"/>
          <w:szCs w:val="20"/>
        </w:rPr>
      </w:pPr>
    </w:p>
    <w:p w14:paraId="4B5259CC" w14:textId="490F512E" w:rsidR="00CD0F33" w:rsidRPr="00D45B75" w:rsidRDefault="00CD0F33"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207866" w:rsidRPr="00D45B75">
        <w:rPr>
          <w:rFonts w:ascii="Times New Roman" w:hAnsi="Times New Roman" w:cs="Times New Roman"/>
          <w:b/>
          <w:bCs/>
          <w:sz w:val="20"/>
          <w:szCs w:val="20"/>
        </w:rPr>
        <w:t>2</w:t>
      </w:r>
      <w:r w:rsidR="00E734FF" w:rsidRPr="00D45B75">
        <w:rPr>
          <w:rFonts w:ascii="Times New Roman" w:hAnsi="Times New Roman" w:cs="Times New Roman"/>
          <w:b/>
          <w:bCs/>
          <w:sz w:val="20"/>
          <w:szCs w:val="20"/>
        </w:rPr>
        <w:t>4</w:t>
      </w:r>
    </w:p>
    <w:p w14:paraId="70B876CD" w14:textId="446EDC02" w:rsidR="00B71F6C" w:rsidRPr="00D45B75" w:rsidRDefault="00CD0F33"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b/>
          <w:bCs/>
          <w:sz w:val="20"/>
          <w:szCs w:val="20"/>
        </w:rPr>
        <w:t>I</w:t>
      </w:r>
      <w:r w:rsidR="00B71F6C" w:rsidRPr="00D45B75">
        <w:rPr>
          <w:rFonts w:ascii="Times New Roman" w:hAnsi="Times New Roman" w:cs="Times New Roman"/>
          <w:b/>
          <w:bCs/>
          <w:sz w:val="20"/>
          <w:szCs w:val="20"/>
        </w:rPr>
        <w:t>nformacje o formalnościach, jakie muszą zostać dopełnione po wyborze oferty w celu zawarcia umowy w sprawie zamówienia publicznego</w:t>
      </w:r>
      <w:r w:rsidR="004738D5" w:rsidRPr="00D45B75">
        <w:rPr>
          <w:rFonts w:ascii="Times New Roman" w:hAnsi="Times New Roman" w:cs="Times New Roman"/>
          <w:b/>
          <w:bCs/>
          <w:sz w:val="20"/>
          <w:szCs w:val="20"/>
        </w:rPr>
        <w:t>:</w:t>
      </w:r>
    </w:p>
    <w:p w14:paraId="0EE92ED1" w14:textId="77777777" w:rsidR="00231B0F" w:rsidRPr="00D45B75" w:rsidRDefault="00231B0F" w:rsidP="00BD675C">
      <w:pPr>
        <w:pStyle w:val="Akapitzlist"/>
        <w:numPr>
          <w:ilvl w:val="1"/>
          <w:numId w:val="1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22B5B2A3" w14:textId="77777777" w:rsidR="00231B0F" w:rsidRPr="00D45B75" w:rsidRDefault="00231B0F" w:rsidP="00BD675C">
      <w:pPr>
        <w:pStyle w:val="Akapitzlist"/>
        <w:numPr>
          <w:ilvl w:val="1"/>
          <w:numId w:val="1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jedną ofertę̨.</w:t>
      </w:r>
    </w:p>
    <w:p w14:paraId="2F92DF39" w14:textId="77777777" w:rsidR="00231B0F" w:rsidRPr="00D45B75" w:rsidRDefault="00231B0F" w:rsidP="00BD675C">
      <w:pPr>
        <w:pStyle w:val="Akapitzlist"/>
        <w:numPr>
          <w:ilvl w:val="1"/>
          <w:numId w:val="10"/>
        </w:numPr>
        <w:spacing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 zawrze umowę z wykonawcą, którego oferta zostanie wybrana jako najkorzystniejsza w formie pisemnej, przy czym zamawiający dopuszcza możliwość zawarcia umowy w postaci elektronicznej opatrzonej kwalifikowanym podpisem elektronicznym.</w:t>
      </w:r>
    </w:p>
    <w:p w14:paraId="308A568A" w14:textId="77777777" w:rsidR="00231B0F" w:rsidRPr="00D45B75" w:rsidRDefault="00231B0F" w:rsidP="00BD675C">
      <w:pPr>
        <w:pStyle w:val="Akapitzlist"/>
        <w:numPr>
          <w:ilvl w:val="1"/>
          <w:numId w:val="1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 którego oferta została wybrana jako najkorzystniejsza, zostanie poinformowany przez zamawiającego o miejscu i terminie podpisania umowy.</w:t>
      </w:r>
    </w:p>
    <w:p w14:paraId="4626B4E3" w14:textId="77777777" w:rsidR="00231B0F" w:rsidRPr="00D45B75" w:rsidRDefault="00231B0F" w:rsidP="00BD675C">
      <w:pPr>
        <w:pStyle w:val="Akapitzlist"/>
        <w:numPr>
          <w:ilvl w:val="1"/>
          <w:numId w:val="1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lastRenderedPageBreak/>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5F6509D" w14:textId="5282EB35" w:rsidR="00231B0F" w:rsidRPr="00D45B75" w:rsidRDefault="00231B0F" w:rsidP="00BD675C">
      <w:pPr>
        <w:pStyle w:val="Akapitzlist"/>
        <w:numPr>
          <w:ilvl w:val="1"/>
          <w:numId w:val="1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 o którym mowa w ust. 1, ma obowiązek zawrzeć umowę w sprawie zamówienia na warunkach określonych w projektowanych postanowieniach umowy</w:t>
      </w:r>
      <w:r w:rsidRPr="00D45B75">
        <w:rPr>
          <w:rFonts w:ascii="Times New Roman" w:hAnsi="Times New Roman" w:cs="Times New Roman"/>
          <w:sz w:val="20"/>
          <w:szCs w:val="20"/>
          <w:u w:val="single"/>
        </w:rPr>
        <w:t>.</w:t>
      </w:r>
      <w:r w:rsidRPr="00D45B75">
        <w:rPr>
          <w:rFonts w:ascii="Times New Roman" w:hAnsi="Times New Roman" w:cs="Times New Roman"/>
          <w:sz w:val="20"/>
          <w:szCs w:val="20"/>
        </w:rPr>
        <w:t xml:space="preserve"> Umowa zostanie uzupełniona o zapisy wynikające ze złożonej oferty.</w:t>
      </w:r>
    </w:p>
    <w:p w14:paraId="657F834E" w14:textId="77777777" w:rsidR="00231B0F" w:rsidRPr="00D45B75" w:rsidRDefault="00231B0F" w:rsidP="00BD675C">
      <w:pPr>
        <w:pStyle w:val="Akapitzlist"/>
        <w:numPr>
          <w:ilvl w:val="1"/>
          <w:numId w:val="10"/>
        </w:numPr>
        <w:spacing w:line="276" w:lineRule="auto"/>
        <w:jc w:val="both"/>
        <w:rPr>
          <w:rFonts w:ascii="Times New Roman" w:hAnsi="Times New Roman" w:cs="Times New Roman"/>
          <w:sz w:val="20"/>
          <w:szCs w:val="20"/>
        </w:rPr>
      </w:pPr>
      <w:r w:rsidRPr="00D45B75">
        <w:rPr>
          <w:rFonts w:ascii="Times New Roman" w:hAnsi="Times New Roman" w:cs="Times New Roman"/>
          <w:sz w:val="20"/>
          <w:szCs w:val="20"/>
        </w:rPr>
        <w:t>Wykonawca przed zawarciem umowy poda wszelkie informacje niezbędne do wypełnienia treści umowy na wezwanie zamawiającego.</w:t>
      </w:r>
    </w:p>
    <w:p w14:paraId="67DD333B" w14:textId="77777777" w:rsidR="00231B0F" w:rsidRPr="00D45B75" w:rsidRDefault="00231B0F" w:rsidP="00BD675C">
      <w:pPr>
        <w:pStyle w:val="Akapitzlist"/>
        <w:numPr>
          <w:ilvl w:val="1"/>
          <w:numId w:val="10"/>
        </w:numPr>
        <w:spacing w:after="0" w:line="276" w:lineRule="auto"/>
        <w:jc w:val="both"/>
        <w:rPr>
          <w:rFonts w:ascii="Times New Roman" w:hAnsi="Times New Roman" w:cs="Times New Roman"/>
          <w:sz w:val="20"/>
          <w:szCs w:val="20"/>
        </w:rPr>
      </w:pPr>
      <w:r w:rsidRPr="00D45B75">
        <w:rPr>
          <w:rFonts w:ascii="Times New Roman" w:hAnsi="Times New Roman" w:cs="Times New Roman"/>
          <w:b/>
          <w:bCs/>
          <w:sz w:val="20"/>
          <w:szCs w:val="20"/>
        </w:rPr>
        <w:t>Przed zawarciem umowy w sprawie zamówienia, wykonawca jest zobowiązany do:</w:t>
      </w:r>
    </w:p>
    <w:p w14:paraId="2C034DDA" w14:textId="018C734F" w:rsidR="00231B0F" w:rsidRPr="00D45B75" w:rsidRDefault="00231B0F" w:rsidP="00BD675C">
      <w:pPr>
        <w:pStyle w:val="Akapitzlist"/>
        <w:numPr>
          <w:ilvl w:val="2"/>
          <w:numId w:val="4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przekazania zamawiającemu ogólnych (szczególnych) warunków ubezpieczenia, wskazanych przez wykonawcę w ofercie, które będą miały zastosowanie do umowy w zakresie określonym w projektowanych postanowieniach umowy</w:t>
      </w:r>
      <w:r w:rsidR="00441550" w:rsidRPr="00D45B75">
        <w:rPr>
          <w:rFonts w:ascii="Times New Roman" w:hAnsi="Times New Roman" w:cs="Times New Roman"/>
          <w:sz w:val="20"/>
          <w:szCs w:val="20"/>
        </w:rPr>
        <w:t xml:space="preserve"> </w:t>
      </w:r>
      <w:r w:rsidRPr="00D45B75">
        <w:rPr>
          <w:rFonts w:ascii="Times New Roman" w:hAnsi="Times New Roman" w:cs="Times New Roman"/>
          <w:sz w:val="20"/>
          <w:szCs w:val="20"/>
        </w:rPr>
        <w:t>- o ile wykonawca nie przedstawił dokumentów wraz z ofertą.</w:t>
      </w:r>
    </w:p>
    <w:p w14:paraId="15CE81DC" w14:textId="77777777" w:rsidR="00231B0F" w:rsidRPr="00D45B75" w:rsidRDefault="00231B0F" w:rsidP="00BD675C">
      <w:pPr>
        <w:pStyle w:val="Akapitzlist"/>
        <w:numPr>
          <w:ilvl w:val="2"/>
          <w:numId w:val="4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przedstawienia kopii umowy regulującej współpracę wykonawców wspólnie ubiegających się o udzielenie zamówienia (podstawa art. 59 PZP).</w:t>
      </w:r>
    </w:p>
    <w:p w14:paraId="2E588A59" w14:textId="77777777" w:rsidR="00231B0F" w:rsidRPr="00D45B75" w:rsidRDefault="00231B0F" w:rsidP="00BD675C">
      <w:pPr>
        <w:pStyle w:val="Akapitzlist"/>
        <w:numPr>
          <w:ilvl w:val="2"/>
          <w:numId w:val="4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podania danych jednostki odpowiedzialnej za likwidację szkód na potrzeby realizacji zamówienia,</w:t>
      </w:r>
    </w:p>
    <w:p w14:paraId="15C03F5E" w14:textId="77777777" w:rsidR="00231B0F" w:rsidRPr="00D45B75" w:rsidRDefault="00231B0F" w:rsidP="00BD675C">
      <w:pPr>
        <w:pStyle w:val="Akapitzlist"/>
        <w:numPr>
          <w:ilvl w:val="2"/>
          <w:numId w:val="4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podania informacji gdzie zamawiający będzie mógł zgłaszać szkody/ roszczenia, tj. numer telefonu, adres poczty elektronicznej i strony internetowej.</w:t>
      </w:r>
    </w:p>
    <w:p w14:paraId="0B4BB41F" w14:textId="77777777" w:rsidR="00231B0F" w:rsidRPr="00D45B75" w:rsidRDefault="00231B0F" w:rsidP="00BD675C">
      <w:pPr>
        <w:pStyle w:val="Akapitzlist"/>
        <w:numPr>
          <w:ilvl w:val="1"/>
          <w:numId w:val="1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318DDB8" w14:textId="0BFEA294" w:rsidR="00394D02" w:rsidRPr="00D45B75" w:rsidRDefault="00394D02" w:rsidP="00BD675C">
      <w:pPr>
        <w:spacing w:after="0" w:line="276" w:lineRule="auto"/>
        <w:jc w:val="both"/>
        <w:rPr>
          <w:rFonts w:ascii="Times New Roman" w:hAnsi="Times New Roman" w:cs="Times New Roman"/>
          <w:sz w:val="20"/>
          <w:szCs w:val="20"/>
        </w:rPr>
      </w:pPr>
    </w:p>
    <w:p w14:paraId="6FB2836A" w14:textId="7C9FF782" w:rsidR="00B71F6C" w:rsidRPr="00D45B75" w:rsidRDefault="004738D5"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207866" w:rsidRPr="00D45B75">
        <w:rPr>
          <w:rFonts w:ascii="Times New Roman" w:hAnsi="Times New Roman" w:cs="Times New Roman"/>
          <w:b/>
          <w:bCs/>
          <w:sz w:val="20"/>
          <w:szCs w:val="20"/>
        </w:rPr>
        <w:t>2</w:t>
      </w:r>
      <w:r w:rsidR="00E734FF" w:rsidRPr="00D45B75">
        <w:rPr>
          <w:rFonts w:ascii="Times New Roman" w:hAnsi="Times New Roman" w:cs="Times New Roman"/>
          <w:b/>
          <w:bCs/>
          <w:sz w:val="20"/>
          <w:szCs w:val="20"/>
        </w:rPr>
        <w:t>5</w:t>
      </w:r>
    </w:p>
    <w:p w14:paraId="2E687DE8" w14:textId="2CC909B4" w:rsidR="00B71F6C" w:rsidRPr="00D45B75" w:rsidRDefault="004738D5"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P</w:t>
      </w:r>
      <w:r w:rsidR="00B71F6C" w:rsidRPr="00D45B75">
        <w:rPr>
          <w:rFonts w:ascii="Times New Roman" w:hAnsi="Times New Roman" w:cs="Times New Roman"/>
          <w:b/>
          <w:bCs/>
          <w:sz w:val="20"/>
          <w:szCs w:val="20"/>
        </w:rPr>
        <w:t>rojektowane postanowienia umowy w sprawie zamówienia publicznego, które zostaną wprowadzone do umowy w sprawie zamówienia publicznego</w:t>
      </w:r>
      <w:r w:rsidRPr="00D45B75">
        <w:rPr>
          <w:rFonts w:ascii="Times New Roman" w:hAnsi="Times New Roman" w:cs="Times New Roman"/>
          <w:b/>
          <w:bCs/>
          <w:sz w:val="20"/>
          <w:szCs w:val="20"/>
        </w:rPr>
        <w:t>:</w:t>
      </w:r>
    </w:p>
    <w:p w14:paraId="3614C1C3" w14:textId="1CC7474D" w:rsidR="006B2E64" w:rsidRPr="00D45B75" w:rsidRDefault="004738D5"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Zamawiający</w:t>
      </w:r>
      <w:r w:rsidR="00B16EC6" w:rsidRPr="00D45B75">
        <w:rPr>
          <w:rFonts w:ascii="Times New Roman" w:hAnsi="Times New Roman" w:cs="Times New Roman"/>
          <w:sz w:val="20"/>
          <w:szCs w:val="20"/>
        </w:rPr>
        <w:t xml:space="preserve"> </w:t>
      </w:r>
      <w:r w:rsidRPr="00D45B75">
        <w:rPr>
          <w:rFonts w:ascii="Times New Roman" w:hAnsi="Times New Roman" w:cs="Times New Roman"/>
          <w:sz w:val="20"/>
          <w:szCs w:val="20"/>
        </w:rPr>
        <w:t xml:space="preserve">określił </w:t>
      </w:r>
      <w:r w:rsidR="00A65ED0" w:rsidRPr="00D45B75">
        <w:rPr>
          <w:rFonts w:ascii="Times New Roman" w:hAnsi="Times New Roman" w:cs="Times New Roman"/>
          <w:sz w:val="20"/>
          <w:szCs w:val="20"/>
        </w:rPr>
        <w:t xml:space="preserve">projektowane </w:t>
      </w:r>
      <w:r w:rsidRPr="00D45B75">
        <w:rPr>
          <w:rFonts w:ascii="Times New Roman" w:hAnsi="Times New Roman" w:cs="Times New Roman"/>
          <w:sz w:val="20"/>
          <w:szCs w:val="20"/>
        </w:rPr>
        <w:t>postanowienia umowne, które zostaną wprowadzone do umowy ubezpieczenia</w:t>
      </w:r>
      <w:r w:rsidR="00B16EC6" w:rsidRPr="00D45B75">
        <w:rPr>
          <w:rFonts w:ascii="Times New Roman" w:hAnsi="Times New Roman" w:cs="Times New Roman"/>
          <w:sz w:val="20"/>
          <w:szCs w:val="20"/>
        </w:rPr>
        <w:t>, odpowiednio dla Części I w załączniku nr 2A do SWZ, a dla Części II w załączniku nr 2B do SWZ</w:t>
      </w:r>
      <w:r w:rsidRPr="00D45B75">
        <w:rPr>
          <w:rFonts w:ascii="Times New Roman" w:hAnsi="Times New Roman" w:cs="Times New Roman"/>
          <w:sz w:val="20"/>
          <w:szCs w:val="20"/>
        </w:rPr>
        <w:t>.</w:t>
      </w:r>
      <w:r w:rsidR="006B2E64" w:rsidRPr="00D45B75">
        <w:rPr>
          <w:rFonts w:ascii="Times New Roman" w:hAnsi="Times New Roman" w:cs="Times New Roman"/>
          <w:sz w:val="20"/>
          <w:szCs w:val="20"/>
        </w:rPr>
        <w:t xml:space="preserve"> Zamawiający w projektowanych postanowieniach umownych, zgodnie z treścią art. 455 ust. 1 pkt 1 PZP, przewidział zmiany umowy bez przeprowadzenie nowego postępowania o udzielenie zamówienia, w postaci jasnych, precyzyjnych i jednoznacznych postanowień umownych</w:t>
      </w:r>
      <w:r w:rsidR="00441550" w:rsidRPr="00D45B75">
        <w:rPr>
          <w:rFonts w:ascii="Times New Roman" w:hAnsi="Times New Roman" w:cs="Times New Roman"/>
          <w:sz w:val="20"/>
          <w:szCs w:val="20"/>
        </w:rPr>
        <w:t>.</w:t>
      </w:r>
    </w:p>
    <w:p w14:paraId="00D7E054" w14:textId="628A11D0" w:rsidR="004738D5" w:rsidRPr="00D45B75" w:rsidRDefault="004738D5" w:rsidP="00BD675C">
      <w:pPr>
        <w:spacing w:after="0" w:line="276" w:lineRule="auto"/>
        <w:jc w:val="both"/>
        <w:rPr>
          <w:rFonts w:ascii="Times New Roman" w:hAnsi="Times New Roman" w:cs="Times New Roman"/>
          <w:sz w:val="20"/>
          <w:szCs w:val="20"/>
        </w:rPr>
      </w:pPr>
    </w:p>
    <w:p w14:paraId="79B3059E" w14:textId="0492E68A" w:rsidR="00B71F6C" w:rsidRPr="00D45B75" w:rsidRDefault="004738D5"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 xml:space="preserve">Rozdział </w:t>
      </w:r>
      <w:r w:rsidR="00207866" w:rsidRPr="00D45B75">
        <w:rPr>
          <w:rFonts w:ascii="Times New Roman" w:hAnsi="Times New Roman" w:cs="Times New Roman"/>
          <w:b/>
          <w:bCs/>
          <w:sz w:val="20"/>
          <w:szCs w:val="20"/>
        </w:rPr>
        <w:t>2</w:t>
      </w:r>
      <w:r w:rsidR="00E734FF" w:rsidRPr="00D45B75">
        <w:rPr>
          <w:rFonts w:ascii="Times New Roman" w:hAnsi="Times New Roman" w:cs="Times New Roman"/>
          <w:b/>
          <w:bCs/>
          <w:sz w:val="20"/>
          <w:szCs w:val="20"/>
        </w:rPr>
        <w:t>6</w:t>
      </w:r>
    </w:p>
    <w:p w14:paraId="6F3E7BDC" w14:textId="34C122FE" w:rsidR="00AA3596" w:rsidRPr="00D45B75" w:rsidRDefault="004738D5"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P</w:t>
      </w:r>
      <w:r w:rsidR="00B71F6C" w:rsidRPr="00D45B75">
        <w:rPr>
          <w:rFonts w:ascii="Times New Roman" w:hAnsi="Times New Roman" w:cs="Times New Roman"/>
          <w:b/>
          <w:bCs/>
          <w:sz w:val="20"/>
          <w:szCs w:val="20"/>
        </w:rPr>
        <w:t>ouczenie o środkach ochrony prawnej przysługujących wykonawcy</w:t>
      </w:r>
      <w:r w:rsidRPr="00D45B75">
        <w:rPr>
          <w:rFonts w:ascii="Times New Roman" w:hAnsi="Times New Roman" w:cs="Times New Roman"/>
          <w:b/>
          <w:bCs/>
          <w:sz w:val="20"/>
          <w:szCs w:val="20"/>
        </w:rPr>
        <w:t>:</w:t>
      </w:r>
    </w:p>
    <w:p w14:paraId="78A68230" w14:textId="26DD6C17" w:rsidR="003271E2" w:rsidRPr="00D45B75" w:rsidRDefault="000118FD" w:rsidP="00BD675C">
      <w:pPr>
        <w:pStyle w:val="Akapitzlist"/>
        <w:numPr>
          <w:ilvl w:val="1"/>
          <w:numId w:val="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Środki ochrony prawnej </w:t>
      </w:r>
      <w:r w:rsidR="003271E2" w:rsidRPr="00D45B75">
        <w:rPr>
          <w:rFonts w:ascii="Times New Roman" w:hAnsi="Times New Roman" w:cs="Times New Roman"/>
          <w:sz w:val="20"/>
          <w:szCs w:val="20"/>
        </w:rPr>
        <w:t>przysługują</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w</w:t>
      </w:r>
      <w:r w:rsidRPr="00D45B75">
        <w:rPr>
          <w:rFonts w:ascii="Times New Roman" w:hAnsi="Times New Roman" w:cs="Times New Roman"/>
          <w:sz w:val="20"/>
          <w:szCs w:val="20"/>
        </w:rPr>
        <w:t xml:space="preserve">ykonawcy, </w:t>
      </w:r>
      <w:r w:rsidR="003271E2" w:rsidRPr="00D45B75">
        <w:rPr>
          <w:rFonts w:ascii="Times New Roman" w:hAnsi="Times New Roman" w:cs="Times New Roman"/>
          <w:sz w:val="20"/>
          <w:szCs w:val="20"/>
        </w:rPr>
        <w:t>jeżeli</w:t>
      </w:r>
      <w:r w:rsidRPr="00D45B75">
        <w:rPr>
          <w:rFonts w:ascii="Times New Roman" w:hAnsi="Times New Roman" w:cs="Times New Roman"/>
          <w:sz w:val="20"/>
          <w:szCs w:val="20"/>
        </w:rPr>
        <w:t xml:space="preserve"> ma lub miał interes w uzyskaniu </w:t>
      </w:r>
      <w:r w:rsidR="003271E2" w:rsidRPr="00D45B75">
        <w:rPr>
          <w:rFonts w:ascii="Times New Roman" w:hAnsi="Times New Roman" w:cs="Times New Roman"/>
          <w:sz w:val="20"/>
          <w:szCs w:val="20"/>
        </w:rPr>
        <w:t>zamówienia</w:t>
      </w:r>
      <w:r w:rsidRPr="00D45B75">
        <w:rPr>
          <w:rFonts w:ascii="Times New Roman" w:hAnsi="Times New Roman" w:cs="Times New Roman"/>
          <w:sz w:val="20"/>
          <w:szCs w:val="20"/>
        </w:rPr>
        <w:t xml:space="preserve"> oraz </w:t>
      </w:r>
      <w:r w:rsidR="0098240F" w:rsidRPr="00D45B75">
        <w:rPr>
          <w:rFonts w:ascii="Times New Roman" w:hAnsi="Times New Roman" w:cs="Times New Roman"/>
          <w:sz w:val="20"/>
          <w:szCs w:val="20"/>
        </w:rPr>
        <w:t>poniósł</w:t>
      </w:r>
      <w:r w:rsidRPr="00D45B75">
        <w:rPr>
          <w:rFonts w:ascii="Times New Roman" w:hAnsi="Times New Roman" w:cs="Times New Roman"/>
          <w:sz w:val="20"/>
          <w:szCs w:val="20"/>
        </w:rPr>
        <w:t xml:space="preserve"> lub </w:t>
      </w:r>
      <w:r w:rsidR="0098240F" w:rsidRPr="00D45B75">
        <w:rPr>
          <w:rFonts w:ascii="Times New Roman" w:hAnsi="Times New Roman" w:cs="Times New Roman"/>
          <w:sz w:val="20"/>
          <w:szCs w:val="20"/>
        </w:rPr>
        <w:t>może</w:t>
      </w:r>
      <w:r w:rsidRPr="00D45B75">
        <w:rPr>
          <w:rFonts w:ascii="Times New Roman" w:hAnsi="Times New Roman" w:cs="Times New Roman"/>
          <w:sz w:val="20"/>
          <w:szCs w:val="20"/>
        </w:rPr>
        <w:t xml:space="preserve"> </w:t>
      </w:r>
      <w:r w:rsidR="0098240F" w:rsidRPr="00D45B75">
        <w:rPr>
          <w:rFonts w:ascii="Times New Roman" w:hAnsi="Times New Roman" w:cs="Times New Roman"/>
          <w:sz w:val="20"/>
          <w:szCs w:val="20"/>
        </w:rPr>
        <w:t>ponieść</w:t>
      </w:r>
      <w:r w:rsidRPr="00D45B75">
        <w:rPr>
          <w:rFonts w:ascii="Times New Roman" w:hAnsi="Times New Roman" w:cs="Times New Roman"/>
          <w:sz w:val="20"/>
          <w:szCs w:val="20"/>
        </w:rPr>
        <w:t xml:space="preserve">́ </w:t>
      </w:r>
      <w:r w:rsidR="0098240F" w:rsidRPr="00D45B75">
        <w:rPr>
          <w:rFonts w:ascii="Times New Roman" w:hAnsi="Times New Roman" w:cs="Times New Roman"/>
          <w:sz w:val="20"/>
          <w:szCs w:val="20"/>
        </w:rPr>
        <w:t>szkodę</w:t>
      </w:r>
      <w:r w:rsidRPr="00D45B75">
        <w:rPr>
          <w:rFonts w:ascii="Times New Roman" w:hAnsi="Times New Roman" w:cs="Times New Roman"/>
          <w:sz w:val="20"/>
          <w:szCs w:val="20"/>
        </w:rPr>
        <w:t xml:space="preserve">̨ w wyniku naruszenia przez </w:t>
      </w:r>
      <w:r w:rsidR="003271E2" w:rsidRPr="00D45B75">
        <w:rPr>
          <w:rFonts w:ascii="Times New Roman" w:hAnsi="Times New Roman" w:cs="Times New Roman"/>
          <w:sz w:val="20"/>
          <w:szCs w:val="20"/>
        </w:rPr>
        <w:t>zamawiającego</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przepisów</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PZP</w:t>
      </w:r>
      <w:r w:rsidRPr="00D45B75">
        <w:rPr>
          <w:rFonts w:ascii="Times New Roman" w:hAnsi="Times New Roman" w:cs="Times New Roman"/>
          <w:sz w:val="20"/>
          <w:szCs w:val="20"/>
        </w:rPr>
        <w:t>.</w:t>
      </w:r>
    </w:p>
    <w:p w14:paraId="2EE1333B" w14:textId="77777777" w:rsidR="003271E2" w:rsidRPr="00D45B75" w:rsidRDefault="000118FD" w:rsidP="00BD675C">
      <w:pPr>
        <w:pStyle w:val="Akapitzlist"/>
        <w:numPr>
          <w:ilvl w:val="1"/>
          <w:numId w:val="7"/>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Odwołanie przysługuje na:</w:t>
      </w:r>
    </w:p>
    <w:p w14:paraId="0FA08346" w14:textId="77777777" w:rsidR="003271E2" w:rsidRPr="00D45B75" w:rsidRDefault="000118FD" w:rsidP="00BD675C">
      <w:pPr>
        <w:pStyle w:val="Akapitzlist"/>
        <w:numPr>
          <w:ilvl w:val="2"/>
          <w:numId w:val="2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niezgodną z przepisami ustawy </w:t>
      </w:r>
      <w:r w:rsidR="003271E2" w:rsidRPr="00D45B75">
        <w:rPr>
          <w:rFonts w:ascii="Times New Roman" w:hAnsi="Times New Roman" w:cs="Times New Roman"/>
          <w:sz w:val="20"/>
          <w:szCs w:val="20"/>
        </w:rPr>
        <w:t>czynność</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zamawiającego</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podjęta</w:t>
      </w:r>
      <w:r w:rsidRPr="00D45B75">
        <w:rPr>
          <w:rFonts w:ascii="Times New Roman" w:hAnsi="Times New Roman" w:cs="Times New Roman"/>
          <w:sz w:val="20"/>
          <w:szCs w:val="20"/>
        </w:rPr>
        <w:t xml:space="preserve">̨ w </w:t>
      </w:r>
      <w:r w:rsidR="003271E2" w:rsidRPr="00D45B75">
        <w:rPr>
          <w:rFonts w:ascii="Times New Roman" w:hAnsi="Times New Roman" w:cs="Times New Roman"/>
          <w:sz w:val="20"/>
          <w:szCs w:val="20"/>
        </w:rPr>
        <w:t>postepowaniu</w:t>
      </w:r>
      <w:r w:rsidRPr="00D45B75">
        <w:rPr>
          <w:rFonts w:ascii="Times New Roman" w:hAnsi="Times New Roman" w:cs="Times New Roman"/>
          <w:sz w:val="20"/>
          <w:szCs w:val="20"/>
        </w:rPr>
        <w:t xml:space="preserve"> o udzielenie </w:t>
      </w:r>
      <w:r w:rsidR="003271E2" w:rsidRPr="00D45B75">
        <w:rPr>
          <w:rFonts w:ascii="Times New Roman" w:hAnsi="Times New Roman" w:cs="Times New Roman"/>
          <w:sz w:val="20"/>
          <w:szCs w:val="20"/>
        </w:rPr>
        <w:t>zamówienia</w:t>
      </w:r>
      <w:r w:rsidRPr="00D45B75">
        <w:rPr>
          <w:rFonts w:ascii="Times New Roman" w:hAnsi="Times New Roman" w:cs="Times New Roman"/>
          <w:sz w:val="20"/>
          <w:szCs w:val="20"/>
        </w:rPr>
        <w:t>, w tym na projektowane postanowienie umowy;</w:t>
      </w:r>
    </w:p>
    <w:p w14:paraId="003E2475" w14:textId="6DCFFC30" w:rsidR="000118FD" w:rsidRPr="00D45B75" w:rsidRDefault="000118FD" w:rsidP="00BD675C">
      <w:pPr>
        <w:pStyle w:val="Akapitzlist"/>
        <w:numPr>
          <w:ilvl w:val="2"/>
          <w:numId w:val="20"/>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zaniechanie </w:t>
      </w:r>
      <w:r w:rsidR="003271E2" w:rsidRPr="00D45B75">
        <w:rPr>
          <w:rFonts w:ascii="Times New Roman" w:hAnsi="Times New Roman" w:cs="Times New Roman"/>
          <w:sz w:val="20"/>
          <w:szCs w:val="20"/>
        </w:rPr>
        <w:t>czynności</w:t>
      </w:r>
      <w:r w:rsidRPr="00D45B75">
        <w:rPr>
          <w:rFonts w:ascii="Times New Roman" w:hAnsi="Times New Roman" w:cs="Times New Roman"/>
          <w:sz w:val="20"/>
          <w:szCs w:val="20"/>
        </w:rPr>
        <w:t xml:space="preserve"> w </w:t>
      </w:r>
      <w:r w:rsidR="003271E2" w:rsidRPr="00D45B75">
        <w:rPr>
          <w:rFonts w:ascii="Times New Roman" w:hAnsi="Times New Roman" w:cs="Times New Roman"/>
          <w:sz w:val="20"/>
          <w:szCs w:val="20"/>
        </w:rPr>
        <w:t>postepowaniu</w:t>
      </w:r>
      <w:r w:rsidRPr="00D45B75">
        <w:rPr>
          <w:rFonts w:ascii="Times New Roman" w:hAnsi="Times New Roman" w:cs="Times New Roman"/>
          <w:sz w:val="20"/>
          <w:szCs w:val="20"/>
        </w:rPr>
        <w:t xml:space="preserve"> o udzielenie </w:t>
      </w:r>
      <w:r w:rsidR="003271E2" w:rsidRPr="00D45B75">
        <w:rPr>
          <w:rFonts w:ascii="Times New Roman" w:hAnsi="Times New Roman" w:cs="Times New Roman"/>
          <w:sz w:val="20"/>
          <w:szCs w:val="20"/>
        </w:rPr>
        <w:t>zamówienia</w:t>
      </w:r>
      <w:r w:rsidRPr="00D45B75">
        <w:rPr>
          <w:rFonts w:ascii="Times New Roman" w:hAnsi="Times New Roman" w:cs="Times New Roman"/>
          <w:sz w:val="20"/>
          <w:szCs w:val="20"/>
        </w:rPr>
        <w:t xml:space="preserve">, do </w:t>
      </w:r>
      <w:r w:rsidR="003271E2" w:rsidRPr="00D45B75">
        <w:rPr>
          <w:rFonts w:ascii="Times New Roman" w:hAnsi="Times New Roman" w:cs="Times New Roman"/>
          <w:sz w:val="20"/>
          <w:szCs w:val="20"/>
        </w:rPr>
        <w:t>której</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zamawiający</w:t>
      </w:r>
      <w:r w:rsidRPr="00D45B75">
        <w:rPr>
          <w:rFonts w:ascii="Times New Roman" w:hAnsi="Times New Roman" w:cs="Times New Roman"/>
          <w:sz w:val="20"/>
          <w:szCs w:val="20"/>
        </w:rPr>
        <w:t xml:space="preserve"> był </w:t>
      </w:r>
      <w:r w:rsidR="003271E2" w:rsidRPr="00D45B75">
        <w:rPr>
          <w:rFonts w:ascii="Times New Roman" w:hAnsi="Times New Roman" w:cs="Times New Roman"/>
          <w:sz w:val="20"/>
          <w:szCs w:val="20"/>
        </w:rPr>
        <w:t>obowiązany</w:t>
      </w:r>
      <w:r w:rsidRPr="00D45B75">
        <w:rPr>
          <w:rFonts w:ascii="Times New Roman" w:hAnsi="Times New Roman" w:cs="Times New Roman"/>
          <w:sz w:val="20"/>
          <w:szCs w:val="20"/>
        </w:rPr>
        <w:t xml:space="preserve"> na podstawie ustawy</w:t>
      </w:r>
      <w:r w:rsidR="003271E2" w:rsidRPr="00D45B75">
        <w:rPr>
          <w:rFonts w:ascii="Times New Roman" w:hAnsi="Times New Roman" w:cs="Times New Roman"/>
          <w:sz w:val="20"/>
          <w:szCs w:val="20"/>
        </w:rPr>
        <w:t xml:space="preserve"> PZP</w:t>
      </w:r>
      <w:r w:rsidRPr="00D45B75">
        <w:rPr>
          <w:rFonts w:ascii="Times New Roman" w:hAnsi="Times New Roman" w:cs="Times New Roman"/>
          <w:sz w:val="20"/>
          <w:szCs w:val="20"/>
        </w:rPr>
        <w:t>.</w:t>
      </w:r>
    </w:p>
    <w:p w14:paraId="2DC530A4" w14:textId="44C00060" w:rsidR="00970F94" w:rsidRPr="00D45B75" w:rsidRDefault="000118FD"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Odwołanie wnosi </w:t>
      </w:r>
      <w:r w:rsidR="003271E2" w:rsidRPr="00D45B75">
        <w:rPr>
          <w:rFonts w:ascii="Times New Roman" w:hAnsi="Times New Roman" w:cs="Times New Roman"/>
          <w:sz w:val="20"/>
          <w:szCs w:val="20"/>
        </w:rPr>
        <w:t>się</w:t>
      </w:r>
      <w:r w:rsidRPr="00D45B75">
        <w:rPr>
          <w:rFonts w:ascii="Times New Roman" w:hAnsi="Times New Roman" w:cs="Times New Roman"/>
          <w:sz w:val="20"/>
          <w:szCs w:val="20"/>
        </w:rPr>
        <w:t>̨ do Prezesa Krajowej Izby Odwoławczej</w:t>
      </w:r>
      <w:r w:rsidR="00DB25D0" w:rsidRPr="00D45B75">
        <w:rPr>
          <w:rFonts w:ascii="Times New Roman" w:hAnsi="Times New Roman" w:cs="Times New Roman"/>
          <w:sz w:val="20"/>
          <w:szCs w:val="20"/>
        </w:rPr>
        <w:t>.</w:t>
      </w:r>
      <w:r w:rsidR="00970F94" w:rsidRPr="00D45B75">
        <w:rPr>
          <w:rFonts w:ascii="Times New Roman" w:hAnsi="Times New Roman" w:cs="Times New Roman"/>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2A9A9D1" w14:textId="7E6C0A3B" w:rsidR="00970F94" w:rsidRPr="00D45B75" w:rsidRDefault="00970F94"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Odwołanie podlega rozpoznaniu, jeżeli:</w:t>
      </w:r>
    </w:p>
    <w:p w14:paraId="2A22B74C" w14:textId="77777777" w:rsidR="00970F94" w:rsidRPr="00D45B75" w:rsidRDefault="00970F94" w:rsidP="00BD675C">
      <w:pPr>
        <w:pStyle w:val="Akapitzlist"/>
        <w:numPr>
          <w:ilvl w:val="2"/>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nie zawiera braków formalnych;</w:t>
      </w:r>
    </w:p>
    <w:p w14:paraId="5565E52D" w14:textId="550489AE" w:rsidR="00970F94" w:rsidRPr="00D45B75" w:rsidRDefault="00970F94" w:rsidP="00BD675C">
      <w:pPr>
        <w:pStyle w:val="Akapitzlist"/>
        <w:numPr>
          <w:ilvl w:val="2"/>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uiszczono wpis w wymaganej wysokości.</w:t>
      </w:r>
    </w:p>
    <w:p w14:paraId="14DB3766" w14:textId="4C65CA24" w:rsidR="00970F94" w:rsidRPr="00D45B75" w:rsidRDefault="00970F94"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Wpis uiszcza się najpóźniej do dnia upływu terminu do wniesienia odwołania.</w:t>
      </w:r>
    </w:p>
    <w:p w14:paraId="0E65A2A3" w14:textId="22DE25F8" w:rsidR="00970F94" w:rsidRPr="00D45B75" w:rsidRDefault="00970F94"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Odwołujący może cofnąć odwołanie do czasu zamknięcia rozprawy.</w:t>
      </w:r>
    </w:p>
    <w:p w14:paraId="7808A27D" w14:textId="20AED5B2" w:rsidR="00970F94" w:rsidRPr="00D45B75" w:rsidRDefault="00970F94"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Cofnięte odwołanie nie wywołuje skutków prawnych, jakie ustawa wiąże z wniesieniem odwołania do Prezesa Krajowej Izby Odwoławczej.</w:t>
      </w:r>
    </w:p>
    <w:p w14:paraId="02388D0B" w14:textId="6325881D" w:rsidR="00970F94" w:rsidRPr="00D45B75" w:rsidRDefault="00970F94"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lastRenderedPageBreak/>
        <w:t>Odwołanie wnosi się w terminie:</w:t>
      </w:r>
    </w:p>
    <w:p w14:paraId="75E66A77" w14:textId="77777777" w:rsidR="00970F94" w:rsidRPr="00D45B75" w:rsidRDefault="00970F94" w:rsidP="00BD675C">
      <w:pPr>
        <w:pStyle w:val="Akapitzlist"/>
        <w:numPr>
          <w:ilvl w:val="2"/>
          <w:numId w:val="3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13E3FCE0" w14:textId="77777777" w:rsidR="009B0594" w:rsidRPr="00D45B75" w:rsidRDefault="00970F94" w:rsidP="009B0594">
      <w:pPr>
        <w:pStyle w:val="Akapitzlist"/>
        <w:numPr>
          <w:ilvl w:val="2"/>
          <w:numId w:val="36"/>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42988F81" w14:textId="7A15411F" w:rsidR="00970F94" w:rsidRPr="00D45B75" w:rsidRDefault="009B0594" w:rsidP="009B0594">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9.</w:t>
      </w:r>
      <w:r w:rsidR="00970F94" w:rsidRPr="00D45B75">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F2A994F" w14:textId="3384FA73" w:rsidR="00970F94" w:rsidRPr="00D45B75" w:rsidRDefault="009B0594" w:rsidP="009B0594">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10. </w:t>
      </w:r>
      <w:r w:rsidR="00970F94" w:rsidRPr="00D45B75">
        <w:rPr>
          <w:rFonts w:ascii="Times New Roman" w:hAnsi="Times New Roman" w:cs="Times New Roman"/>
          <w:sz w:val="20"/>
          <w:szCs w:val="20"/>
        </w:rPr>
        <w:t>Odwołanie w przypadkach innych ni</w:t>
      </w:r>
      <w:r w:rsidRPr="00D45B75">
        <w:rPr>
          <w:rFonts w:ascii="Times New Roman" w:hAnsi="Times New Roman" w:cs="Times New Roman"/>
          <w:sz w:val="20"/>
          <w:szCs w:val="20"/>
        </w:rPr>
        <w:t xml:space="preserve">ż określone w ust 4 i5 </w:t>
      </w:r>
      <w:r w:rsidR="00970F94" w:rsidRPr="00D45B75">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B458E2" w14:textId="5F7D9E6B" w:rsidR="00970F94" w:rsidRPr="00D45B75" w:rsidRDefault="009B0594" w:rsidP="009B0594">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11.</w:t>
      </w:r>
      <w:r w:rsidR="00970F94" w:rsidRPr="00D45B75">
        <w:rPr>
          <w:rFonts w:ascii="Times New Roman" w:hAnsi="Times New Roman" w:cs="Times New Roman"/>
          <w:sz w:val="20"/>
          <w:szCs w:val="20"/>
        </w:rPr>
        <w:t>Pozostałe terminy składania odwołania określono w art. 515 ust. 5 PZP.</w:t>
      </w:r>
    </w:p>
    <w:p w14:paraId="68F26B0C" w14:textId="376E024C" w:rsidR="003271E2" w:rsidRPr="00D45B75" w:rsidRDefault="000118FD"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Na orzeczenie Krajowej Izby Odwoławczej oraz postanowienie Prezesa Krajowej Izby Odwoławczej, o </w:t>
      </w:r>
      <w:r w:rsidR="003271E2" w:rsidRPr="00D45B75">
        <w:rPr>
          <w:rFonts w:ascii="Times New Roman" w:hAnsi="Times New Roman" w:cs="Times New Roman"/>
          <w:sz w:val="20"/>
          <w:szCs w:val="20"/>
        </w:rPr>
        <w:t>którym</w:t>
      </w:r>
      <w:r w:rsidRPr="00D45B75">
        <w:rPr>
          <w:rFonts w:ascii="Times New Roman" w:hAnsi="Times New Roman" w:cs="Times New Roman"/>
          <w:sz w:val="20"/>
          <w:szCs w:val="20"/>
        </w:rPr>
        <w:t xml:space="preserve"> mowa w art. 519 ust. 1</w:t>
      </w:r>
      <w:r w:rsidR="003271E2" w:rsidRPr="00D45B75">
        <w:rPr>
          <w:rFonts w:ascii="Times New Roman" w:hAnsi="Times New Roman" w:cs="Times New Roman"/>
          <w:sz w:val="20"/>
          <w:szCs w:val="20"/>
        </w:rPr>
        <w:t xml:space="preserve"> PZP</w:t>
      </w:r>
      <w:r w:rsidRPr="00D45B75">
        <w:rPr>
          <w:rFonts w:ascii="Times New Roman" w:hAnsi="Times New Roman" w:cs="Times New Roman"/>
          <w:sz w:val="20"/>
          <w:szCs w:val="20"/>
        </w:rPr>
        <w:t xml:space="preserve">, stronom oraz </w:t>
      </w:r>
      <w:r w:rsidR="003271E2" w:rsidRPr="00D45B75">
        <w:rPr>
          <w:rFonts w:ascii="Times New Roman" w:hAnsi="Times New Roman" w:cs="Times New Roman"/>
          <w:sz w:val="20"/>
          <w:szCs w:val="20"/>
        </w:rPr>
        <w:t>uczestnikom</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postępowania</w:t>
      </w:r>
      <w:r w:rsidRPr="00D45B75">
        <w:rPr>
          <w:rFonts w:ascii="Times New Roman" w:hAnsi="Times New Roman" w:cs="Times New Roman"/>
          <w:sz w:val="20"/>
          <w:szCs w:val="20"/>
        </w:rPr>
        <w:t xml:space="preserve"> odwoławczego przysługuje skarga do </w:t>
      </w:r>
      <w:r w:rsidR="003271E2" w:rsidRPr="00D45B75">
        <w:rPr>
          <w:rFonts w:ascii="Times New Roman" w:hAnsi="Times New Roman" w:cs="Times New Roman"/>
          <w:sz w:val="20"/>
          <w:szCs w:val="20"/>
        </w:rPr>
        <w:t>sądu</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Skargę</w:t>
      </w:r>
      <w:r w:rsidRPr="00D45B75">
        <w:rPr>
          <w:rFonts w:ascii="Times New Roman" w:hAnsi="Times New Roman" w:cs="Times New Roman"/>
          <w:sz w:val="20"/>
          <w:szCs w:val="20"/>
        </w:rPr>
        <w:t xml:space="preserve">̨ wnosi </w:t>
      </w:r>
      <w:r w:rsidR="003271E2" w:rsidRPr="00D45B75">
        <w:rPr>
          <w:rFonts w:ascii="Times New Roman" w:hAnsi="Times New Roman" w:cs="Times New Roman"/>
          <w:sz w:val="20"/>
          <w:szCs w:val="20"/>
        </w:rPr>
        <w:t>się</w:t>
      </w:r>
      <w:r w:rsidRPr="00D45B75">
        <w:rPr>
          <w:rFonts w:ascii="Times New Roman" w:hAnsi="Times New Roman" w:cs="Times New Roman"/>
          <w:sz w:val="20"/>
          <w:szCs w:val="20"/>
        </w:rPr>
        <w:t xml:space="preserve">̨ do </w:t>
      </w:r>
      <w:r w:rsidR="003271E2" w:rsidRPr="00D45B75">
        <w:rPr>
          <w:rFonts w:ascii="Times New Roman" w:hAnsi="Times New Roman" w:cs="Times New Roman"/>
          <w:sz w:val="20"/>
          <w:szCs w:val="20"/>
        </w:rPr>
        <w:t>S</w:t>
      </w:r>
      <w:r w:rsidR="00DB25D0" w:rsidRPr="00D45B75">
        <w:rPr>
          <w:rFonts w:ascii="Times New Roman" w:hAnsi="Times New Roman" w:cs="Times New Roman"/>
          <w:sz w:val="20"/>
          <w:szCs w:val="20"/>
        </w:rPr>
        <w:t>ą</w:t>
      </w:r>
      <w:r w:rsidR="003271E2" w:rsidRPr="00D45B75">
        <w:rPr>
          <w:rFonts w:ascii="Times New Roman" w:hAnsi="Times New Roman" w:cs="Times New Roman"/>
          <w:sz w:val="20"/>
          <w:szCs w:val="20"/>
        </w:rPr>
        <w:t>du</w:t>
      </w:r>
      <w:r w:rsidRPr="00D45B75">
        <w:rPr>
          <w:rFonts w:ascii="Times New Roman" w:hAnsi="Times New Roman" w:cs="Times New Roman"/>
          <w:sz w:val="20"/>
          <w:szCs w:val="20"/>
        </w:rPr>
        <w:t xml:space="preserve"> </w:t>
      </w:r>
      <w:r w:rsidR="003271E2" w:rsidRPr="00D45B75">
        <w:rPr>
          <w:rFonts w:ascii="Times New Roman" w:hAnsi="Times New Roman" w:cs="Times New Roman"/>
          <w:sz w:val="20"/>
          <w:szCs w:val="20"/>
        </w:rPr>
        <w:t>Okręgowego</w:t>
      </w:r>
      <w:r w:rsidRPr="00D45B75">
        <w:rPr>
          <w:rFonts w:ascii="Times New Roman" w:hAnsi="Times New Roman" w:cs="Times New Roman"/>
          <w:sz w:val="20"/>
          <w:szCs w:val="20"/>
        </w:rPr>
        <w:t xml:space="preserve"> w Warszawie za </w:t>
      </w:r>
      <w:r w:rsidR="003271E2" w:rsidRPr="00D45B75">
        <w:rPr>
          <w:rFonts w:ascii="Times New Roman" w:hAnsi="Times New Roman" w:cs="Times New Roman"/>
          <w:sz w:val="20"/>
          <w:szCs w:val="20"/>
        </w:rPr>
        <w:t>pośrednictwem</w:t>
      </w:r>
      <w:r w:rsidRPr="00D45B75">
        <w:rPr>
          <w:rFonts w:ascii="Times New Roman" w:hAnsi="Times New Roman" w:cs="Times New Roman"/>
          <w:sz w:val="20"/>
          <w:szCs w:val="20"/>
        </w:rPr>
        <w:t xml:space="preserve"> Prezesa Krajowej Izby </w:t>
      </w:r>
      <w:r w:rsidR="003271E2" w:rsidRPr="00D45B75">
        <w:rPr>
          <w:rFonts w:ascii="Times New Roman" w:hAnsi="Times New Roman" w:cs="Times New Roman"/>
          <w:sz w:val="20"/>
          <w:szCs w:val="20"/>
        </w:rPr>
        <w:t>Odwoławczej</w:t>
      </w:r>
      <w:r w:rsidRPr="00D45B75">
        <w:rPr>
          <w:rFonts w:ascii="Times New Roman" w:hAnsi="Times New Roman" w:cs="Times New Roman"/>
          <w:sz w:val="20"/>
          <w:szCs w:val="20"/>
        </w:rPr>
        <w:t>.</w:t>
      </w:r>
    </w:p>
    <w:p w14:paraId="2F0F8FF8" w14:textId="29CB2129" w:rsidR="000118FD" w:rsidRPr="00D45B75" w:rsidRDefault="000118FD" w:rsidP="00BD675C">
      <w:pPr>
        <w:pStyle w:val="Akapitzlist"/>
        <w:numPr>
          <w:ilvl w:val="0"/>
          <w:numId w:val="9"/>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Szczegółowe informacje dotyczące środków ochrony prawnej określone są w Dziale IX „Środki ochrony prawnej” </w:t>
      </w:r>
      <w:r w:rsidR="003271E2" w:rsidRPr="00D45B75">
        <w:rPr>
          <w:rFonts w:ascii="Times New Roman" w:hAnsi="Times New Roman" w:cs="Times New Roman"/>
          <w:sz w:val="20"/>
          <w:szCs w:val="20"/>
        </w:rPr>
        <w:t>PZP</w:t>
      </w:r>
      <w:r w:rsidRPr="00D45B75">
        <w:rPr>
          <w:rFonts w:ascii="Times New Roman" w:hAnsi="Times New Roman" w:cs="Times New Roman"/>
          <w:sz w:val="20"/>
          <w:szCs w:val="20"/>
        </w:rPr>
        <w:t>.</w:t>
      </w:r>
    </w:p>
    <w:p w14:paraId="08984303" w14:textId="77777777" w:rsidR="000118FD" w:rsidRPr="00D45B75" w:rsidRDefault="000118FD" w:rsidP="00BD675C">
      <w:pPr>
        <w:spacing w:after="0" w:line="276" w:lineRule="auto"/>
        <w:jc w:val="both"/>
        <w:rPr>
          <w:rFonts w:ascii="Times New Roman" w:hAnsi="Times New Roman" w:cs="Times New Roman"/>
          <w:sz w:val="20"/>
          <w:szCs w:val="20"/>
        </w:rPr>
      </w:pPr>
    </w:p>
    <w:p w14:paraId="727BF85D" w14:textId="0F142DC1" w:rsidR="004738D5" w:rsidRPr="00D45B75" w:rsidRDefault="004738D5"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Rozdział 2</w:t>
      </w:r>
      <w:r w:rsidR="00E734FF" w:rsidRPr="00D45B75">
        <w:rPr>
          <w:rFonts w:ascii="Times New Roman" w:hAnsi="Times New Roman" w:cs="Times New Roman"/>
          <w:b/>
          <w:bCs/>
          <w:sz w:val="20"/>
          <w:szCs w:val="20"/>
        </w:rPr>
        <w:t>7</w:t>
      </w:r>
    </w:p>
    <w:p w14:paraId="28DE1948" w14:textId="5D006D5E" w:rsidR="00511271" w:rsidRPr="00D45B75" w:rsidRDefault="00511271" w:rsidP="00BD675C">
      <w:pPr>
        <w:spacing w:after="0" w:line="276" w:lineRule="auto"/>
        <w:jc w:val="both"/>
        <w:rPr>
          <w:rFonts w:ascii="Times New Roman" w:hAnsi="Times New Roman" w:cs="Times New Roman"/>
          <w:b/>
          <w:bCs/>
          <w:sz w:val="20"/>
          <w:szCs w:val="20"/>
        </w:rPr>
      </w:pPr>
      <w:r w:rsidRPr="00D45B75">
        <w:rPr>
          <w:rFonts w:ascii="Times New Roman" w:hAnsi="Times New Roman" w:cs="Times New Roman"/>
          <w:b/>
          <w:bCs/>
          <w:sz w:val="20"/>
          <w:szCs w:val="20"/>
        </w:rPr>
        <w:t>Załączniki do SWZ</w:t>
      </w:r>
      <w:r w:rsidR="00D432D7" w:rsidRPr="00D45B75">
        <w:rPr>
          <w:rFonts w:ascii="Times New Roman" w:hAnsi="Times New Roman" w:cs="Times New Roman"/>
          <w:b/>
          <w:bCs/>
          <w:sz w:val="20"/>
          <w:szCs w:val="20"/>
        </w:rPr>
        <w:t>:</w:t>
      </w:r>
    </w:p>
    <w:p w14:paraId="5E871C7F" w14:textId="77777777" w:rsidR="00DB25D0" w:rsidRPr="00D45B75" w:rsidRDefault="00511271" w:rsidP="00BD675C">
      <w:p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Integralną częścią SWZ stanowią następujące załączniki:</w:t>
      </w:r>
    </w:p>
    <w:p w14:paraId="743F9C76" w14:textId="0E7759C4" w:rsidR="00DB25D0" w:rsidRPr="00D45B75" w:rsidRDefault="00D432D7"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w:t>
      </w:r>
      <w:r w:rsidR="00DB25D0" w:rsidRPr="00D45B75">
        <w:rPr>
          <w:rFonts w:ascii="Times New Roman" w:hAnsi="Times New Roman" w:cs="Times New Roman"/>
          <w:sz w:val="20"/>
          <w:szCs w:val="20"/>
        </w:rPr>
        <w:t xml:space="preserve">ałącznik nr 1 </w:t>
      </w:r>
      <w:r w:rsidR="00E734FF" w:rsidRPr="00D45B75">
        <w:rPr>
          <w:rFonts w:ascii="Times New Roman" w:hAnsi="Times New Roman" w:cs="Times New Roman"/>
          <w:sz w:val="20"/>
          <w:szCs w:val="20"/>
        </w:rPr>
        <w:t>–</w:t>
      </w:r>
      <w:r w:rsidR="00DB25D0" w:rsidRPr="00D45B75">
        <w:rPr>
          <w:rFonts w:ascii="Times New Roman" w:hAnsi="Times New Roman" w:cs="Times New Roman"/>
          <w:sz w:val="20"/>
          <w:szCs w:val="20"/>
        </w:rPr>
        <w:t xml:space="preserve"> </w:t>
      </w:r>
      <w:r w:rsidR="00E734FF" w:rsidRPr="00D45B75">
        <w:rPr>
          <w:rFonts w:ascii="Times New Roman" w:hAnsi="Times New Roman" w:cs="Times New Roman"/>
          <w:sz w:val="20"/>
          <w:szCs w:val="20"/>
        </w:rPr>
        <w:t xml:space="preserve">Wzór </w:t>
      </w:r>
      <w:r w:rsidR="0095543C" w:rsidRPr="00D45B75">
        <w:rPr>
          <w:rFonts w:ascii="Times New Roman" w:hAnsi="Times New Roman" w:cs="Times New Roman"/>
          <w:sz w:val="20"/>
          <w:szCs w:val="20"/>
        </w:rPr>
        <w:t>f</w:t>
      </w:r>
      <w:r w:rsidR="00DB25D0" w:rsidRPr="00D45B75">
        <w:rPr>
          <w:rFonts w:ascii="Times New Roman" w:hAnsi="Times New Roman" w:cs="Times New Roman"/>
          <w:sz w:val="20"/>
          <w:szCs w:val="20"/>
        </w:rPr>
        <w:t>ormularz</w:t>
      </w:r>
      <w:r w:rsidR="00E734FF" w:rsidRPr="00D45B75">
        <w:rPr>
          <w:rFonts w:ascii="Times New Roman" w:hAnsi="Times New Roman" w:cs="Times New Roman"/>
          <w:sz w:val="20"/>
          <w:szCs w:val="20"/>
        </w:rPr>
        <w:t>a</w:t>
      </w:r>
      <w:r w:rsidR="00DB25D0" w:rsidRPr="00D45B75">
        <w:rPr>
          <w:rFonts w:ascii="Times New Roman" w:hAnsi="Times New Roman" w:cs="Times New Roman"/>
          <w:sz w:val="20"/>
          <w:szCs w:val="20"/>
        </w:rPr>
        <w:t xml:space="preserve"> oferty</w:t>
      </w:r>
    </w:p>
    <w:p w14:paraId="27A1850A" w14:textId="5725F2CE" w:rsidR="00511271" w:rsidRPr="00D45B75" w:rsidRDefault="00D432D7"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w:t>
      </w:r>
      <w:r w:rsidR="00DB25D0" w:rsidRPr="00D45B75">
        <w:rPr>
          <w:rFonts w:ascii="Times New Roman" w:hAnsi="Times New Roman" w:cs="Times New Roman"/>
          <w:sz w:val="20"/>
          <w:szCs w:val="20"/>
        </w:rPr>
        <w:t>ałącznik nr 2</w:t>
      </w:r>
      <w:r w:rsidR="00B16EC6" w:rsidRPr="00D45B75">
        <w:rPr>
          <w:rFonts w:ascii="Times New Roman" w:hAnsi="Times New Roman" w:cs="Times New Roman"/>
          <w:sz w:val="20"/>
          <w:szCs w:val="20"/>
        </w:rPr>
        <w:t>A</w:t>
      </w:r>
      <w:r w:rsidR="00DB25D0" w:rsidRPr="00D45B75">
        <w:rPr>
          <w:rFonts w:ascii="Times New Roman" w:hAnsi="Times New Roman" w:cs="Times New Roman"/>
          <w:sz w:val="20"/>
          <w:szCs w:val="20"/>
        </w:rPr>
        <w:t xml:space="preserve"> - P</w:t>
      </w:r>
      <w:r w:rsidR="00511271" w:rsidRPr="00D45B75">
        <w:rPr>
          <w:rFonts w:ascii="Times New Roman" w:hAnsi="Times New Roman" w:cs="Times New Roman"/>
          <w:sz w:val="20"/>
          <w:szCs w:val="20"/>
        </w:rPr>
        <w:t xml:space="preserve">rojektowane postanowienia umowy w sprawie zamówienia publicznego </w:t>
      </w:r>
      <w:r w:rsidR="00B16EC6" w:rsidRPr="00D45B75">
        <w:rPr>
          <w:rFonts w:ascii="Times New Roman" w:hAnsi="Times New Roman" w:cs="Times New Roman"/>
          <w:sz w:val="20"/>
          <w:szCs w:val="20"/>
        </w:rPr>
        <w:t>dla Części I</w:t>
      </w:r>
    </w:p>
    <w:p w14:paraId="65E0BF39" w14:textId="7A65C641" w:rsidR="00B16EC6" w:rsidRPr="00D45B75" w:rsidRDefault="00B16EC6" w:rsidP="00BD675C">
      <w:pPr>
        <w:pStyle w:val="Akapitzlist"/>
        <w:spacing w:after="0" w:line="276" w:lineRule="auto"/>
        <w:ind w:left="360"/>
        <w:jc w:val="both"/>
        <w:rPr>
          <w:rFonts w:ascii="Times New Roman" w:hAnsi="Times New Roman" w:cs="Times New Roman"/>
          <w:sz w:val="20"/>
          <w:szCs w:val="20"/>
        </w:rPr>
      </w:pPr>
      <w:r w:rsidRPr="00D45B75">
        <w:rPr>
          <w:rFonts w:ascii="Times New Roman" w:hAnsi="Times New Roman" w:cs="Times New Roman"/>
          <w:sz w:val="20"/>
          <w:szCs w:val="20"/>
        </w:rPr>
        <w:t>załącznik nr 2B – Projektowane postanowienia umowy w sprawie zamówienia publicznego dla Części II</w:t>
      </w:r>
    </w:p>
    <w:p w14:paraId="5738E5F3" w14:textId="16070116" w:rsidR="00216EF7" w:rsidRPr="00D45B75" w:rsidRDefault="00216EF7"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załącznik nr 3 </w:t>
      </w:r>
      <w:r w:rsidR="00E734FF" w:rsidRPr="00D45B75">
        <w:rPr>
          <w:rFonts w:ascii="Times New Roman" w:hAnsi="Times New Roman" w:cs="Times New Roman"/>
          <w:sz w:val="20"/>
          <w:szCs w:val="20"/>
        </w:rPr>
        <w:t>–</w:t>
      </w:r>
      <w:r w:rsidRPr="00D45B75">
        <w:rPr>
          <w:rFonts w:ascii="Times New Roman" w:hAnsi="Times New Roman" w:cs="Times New Roman"/>
          <w:sz w:val="20"/>
          <w:szCs w:val="20"/>
        </w:rPr>
        <w:t xml:space="preserve"> </w:t>
      </w:r>
      <w:r w:rsidR="00E734FF" w:rsidRPr="00D45B75">
        <w:rPr>
          <w:rFonts w:ascii="Times New Roman" w:hAnsi="Times New Roman" w:cs="Times New Roman"/>
          <w:sz w:val="20"/>
          <w:szCs w:val="20"/>
        </w:rPr>
        <w:t>Wzór oświadczenia wykonawcy o niepodleganiu wykluczeniu z postępowania i spełnianiu warunk</w:t>
      </w:r>
      <w:r w:rsidR="0095543C" w:rsidRPr="00D45B75">
        <w:rPr>
          <w:rFonts w:ascii="Times New Roman" w:hAnsi="Times New Roman" w:cs="Times New Roman"/>
          <w:sz w:val="20"/>
          <w:szCs w:val="20"/>
        </w:rPr>
        <w:t>u</w:t>
      </w:r>
      <w:r w:rsidR="00E734FF" w:rsidRPr="00D45B75">
        <w:rPr>
          <w:rFonts w:ascii="Times New Roman" w:hAnsi="Times New Roman" w:cs="Times New Roman"/>
          <w:sz w:val="20"/>
          <w:szCs w:val="20"/>
        </w:rPr>
        <w:t xml:space="preserve"> udziału w postępowaniu</w:t>
      </w:r>
    </w:p>
    <w:p w14:paraId="59C281F4" w14:textId="4B8A6EB6" w:rsidR="0040779B" w:rsidRPr="00D45B75" w:rsidRDefault="00CA3FC7"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załącznik nr </w:t>
      </w:r>
      <w:r w:rsidR="00053758" w:rsidRPr="00D45B75">
        <w:rPr>
          <w:rFonts w:ascii="Times New Roman" w:hAnsi="Times New Roman" w:cs="Times New Roman"/>
          <w:sz w:val="20"/>
          <w:szCs w:val="20"/>
        </w:rPr>
        <w:t>4</w:t>
      </w:r>
      <w:r w:rsidR="00BD675C" w:rsidRPr="00D45B75">
        <w:rPr>
          <w:rFonts w:ascii="Times New Roman" w:hAnsi="Times New Roman" w:cs="Times New Roman"/>
          <w:sz w:val="20"/>
          <w:szCs w:val="20"/>
        </w:rPr>
        <w:t>a</w:t>
      </w:r>
      <w:r w:rsidR="00053758" w:rsidRPr="00D45B75">
        <w:rPr>
          <w:rFonts w:ascii="Times New Roman" w:hAnsi="Times New Roman" w:cs="Times New Roman"/>
          <w:sz w:val="20"/>
          <w:szCs w:val="20"/>
        </w:rPr>
        <w:t xml:space="preserve"> </w:t>
      </w:r>
      <w:r w:rsidR="00C57EA1" w:rsidRPr="00D45B75">
        <w:rPr>
          <w:rFonts w:ascii="Times New Roman" w:hAnsi="Times New Roman" w:cs="Times New Roman"/>
          <w:sz w:val="20"/>
          <w:szCs w:val="20"/>
        </w:rPr>
        <w:t xml:space="preserve">- </w:t>
      </w:r>
      <w:r w:rsidR="00053758" w:rsidRPr="00D45B75">
        <w:rPr>
          <w:rFonts w:ascii="Times New Roman" w:hAnsi="Times New Roman" w:cs="Times New Roman"/>
          <w:sz w:val="20"/>
          <w:szCs w:val="20"/>
        </w:rPr>
        <w:t>Wzór oświadczenia wykonawcy o przynależności do grupy kapitałowej</w:t>
      </w:r>
      <w:r w:rsidR="00B27511" w:rsidRPr="00D45B75">
        <w:rPr>
          <w:rFonts w:ascii="Times New Roman" w:hAnsi="Times New Roman" w:cs="Times New Roman"/>
          <w:sz w:val="20"/>
          <w:szCs w:val="20"/>
        </w:rPr>
        <w:t xml:space="preserve"> (na wezwanie)</w:t>
      </w:r>
    </w:p>
    <w:p w14:paraId="5AE8C672" w14:textId="0706EAFA" w:rsidR="00BD675C" w:rsidRPr="00D45B75" w:rsidRDefault="00BD675C" w:rsidP="00BD675C">
      <w:pPr>
        <w:pStyle w:val="Akapitzlist"/>
        <w:spacing w:after="0" w:line="276" w:lineRule="auto"/>
        <w:ind w:left="360"/>
        <w:jc w:val="both"/>
        <w:rPr>
          <w:rFonts w:ascii="Times New Roman" w:hAnsi="Times New Roman" w:cs="Times New Roman"/>
          <w:sz w:val="20"/>
          <w:szCs w:val="20"/>
        </w:rPr>
      </w:pPr>
      <w:r w:rsidRPr="00D45B75">
        <w:rPr>
          <w:rFonts w:ascii="Times New Roman" w:hAnsi="Times New Roman" w:cs="Times New Roman"/>
          <w:sz w:val="20"/>
          <w:szCs w:val="20"/>
        </w:rPr>
        <w:t>załącznik nr 4b – Wzór oświadczenia wykonawcy dotyczący spełniania warunków udziału w postępowaniu (na wezwanie)</w:t>
      </w:r>
    </w:p>
    <w:p w14:paraId="7320242A" w14:textId="590685E4" w:rsidR="00E96F8B" w:rsidRPr="00D45B75" w:rsidRDefault="00FE5992"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załącznik nr 5 – Opis Przedmiotu Zamówienia</w:t>
      </w:r>
    </w:p>
    <w:p w14:paraId="0D219985" w14:textId="29D38305" w:rsidR="00C57EA1" w:rsidRPr="00D45B75" w:rsidRDefault="00C57EA1"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załącznik nr 6 – Wykaz klauzul obligatoryjnych i fakultatywnych</w:t>
      </w:r>
    </w:p>
    <w:p w14:paraId="6A4B52E4" w14:textId="6A59F549" w:rsidR="00FE5992" w:rsidRPr="00D45B75" w:rsidRDefault="00C57EA1"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załącznik nr 7/7a - </w:t>
      </w:r>
      <w:r w:rsidR="00FE5992" w:rsidRPr="00D45B75">
        <w:rPr>
          <w:rFonts w:ascii="Times New Roman" w:hAnsi="Times New Roman" w:cs="Times New Roman"/>
          <w:sz w:val="20"/>
          <w:szCs w:val="20"/>
        </w:rPr>
        <w:t>Wykaz mienia</w:t>
      </w:r>
      <w:r w:rsidRPr="00D45B75">
        <w:rPr>
          <w:rFonts w:ascii="Times New Roman" w:hAnsi="Times New Roman" w:cs="Times New Roman"/>
          <w:sz w:val="20"/>
          <w:szCs w:val="20"/>
        </w:rPr>
        <w:t xml:space="preserve"> (w tym sprzętu elektronicznego) do ubezpieczenia</w:t>
      </w:r>
    </w:p>
    <w:p w14:paraId="1823F1F3" w14:textId="7F3DBE9F" w:rsidR="00C57EA1" w:rsidRPr="00D45B75" w:rsidRDefault="00C57EA1"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 xml:space="preserve">załącznik nr 8 - Wykaz pojazdów do ubezpieczenia </w:t>
      </w:r>
    </w:p>
    <w:p w14:paraId="7EC6D41E" w14:textId="16A5C7E5" w:rsidR="00BF0B26" w:rsidRPr="00D45B75" w:rsidRDefault="00BF0B26" w:rsidP="00BD675C">
      <w:pPr>
        <w:pStyle w:val="Akapitzlist"/>
        <w:numPr>
          <w:ilvl w:val="0"/>
          <w:numId w:val="25"/>
        </w:numPr>
        <w:spacing w:after="0" w:line="276" w:lineRule="auto"/>
        <w:jc w:val="both"/>
        <w:rPr>
          <w:rFonts w:ascii="Times New Roman" w:hAnsi="Times New Roman" w:cs="Times New Roman"/>
          <w:sz w:val="20"/>
          <w:szCs w:val="20"/>
        </w:rPr>
      </w:pPr>
      <w:r w:rsidRPr="00D45B75">
        <w:rPr>
          <w:rFonts w:ascii="Times New Roman" w:hAnsi="Times New Roman" w:cs="Times New Roman"/>
          <w:sz w:val="20"/>
          <w:szCs w:val="20"/>
        </w:rPr>
        <w:t>załącznik nr 9 - Szkodowość</w:t>
      </w:r>
    </w:p>
    <w:p w14:paraId="30260EDD" w14:textId="77777777" w:rsidR="00D432D7" w:rsidRPr="00D45B75" w:rsidRDefault="00D432D7" w:rsidP="00551E8D">
      <w:pPr>
        <w:spacing w:after="0" w:line="240" w:lineRule="auto"/>
        <w:jc w:val="both"/>
        <w:rPr>
          <w:rFonts w:ascii="Times New Roman" w:hAnsi="Times New Roman" w:cs="Times New Roman"/>
          <w:sz w:val="20"/>
          <w:szCs w:val="20"/>
        </w:rPr>
      </w:pPr>
    </w:p>
    <w:sectPr w:rsidR="00D432D7" w:rsidRPr="00D45B7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DE9E2" w14:textId="77777777" w:rsidR="00632A6C" w:rsidRDefault="00632A6C" w:rsidP="00FD41B6">
      <w:pPr>
        <w:spacing w:after="0" w:line="240" w:lineRule="auto"/>
      </w:pPr>
      <w:r>
        <w:separator/>
      </w:r>
    </w:p>
  </w:endnote>
  <w:endnote w:type="continuationSeparator" w:id="0">
    <w:p w14:paraId="478164A6" w14:textId="77777777" w:rsidR="00632A6C" w:rsidRDefault="00632A6C"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sz w:val="16"/>
        <w:szCs w:val="16"/>
      </w:rPr>
    </w:sdtEndPr>
    <w:sdtContent>
      <w:p w14:paraId="4D56E04E" w14:textId="1994AA81" w:rsidR="00632A6C" w:rsidRPr="00D432D7" w:rsidRDefault="00632A6C">
        <w:pPr>
          <w:pStyle w:val="Stopka"/>
          <w:jc w:val="center"/>
          <w:rPr>
            <w:sz w:val="20"/>
            <w:szCs w:val="20"/>
          </w:rPr>
        </w:pPr>
        <w:r w:rsidRPr="00D432D7">
          <w:rPr>
            <w:sz w:val="20"/>
            <w:szCs w:val="20"/>
          </w:rPr>
          <w:t xml:space="preserve"> </w:t>
        </w:r>
      </w:p>
      <w:p w14:paraId="3EFD112F" w14:textId="5E2F081B" w:rsidR="00632A6C" w:rsidRPr="004738D5" w:rsidRDefault="00632A6C">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4778EF">
          <w:rPr>
            <w:noProof/>
            <w:sz w:val="16"/>
            <w:szCs w:val="16"/>
          </w:rPr>
          <w:t>16</w:t>
        </w:r>
        <w:r w:rsidRPr="004738D5">
          <w:rPr>
            <w:sz w:val="16"/>
            <w:szCs w:val="16"/>
          </w:rPr>
          <w:fldChar w:fldCharType="end"/>
        </w:r>
      </w:p>
    </w:sdtContent>
  </w:sdt>
  <w:p w14:paraId="3B0E4300" w14:textId="77777777" w:rsidR="00632A6C" w:rsidRDefault="00632A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101C0" w14:textId="77777777" w:rsidR="00632A6C" w:rsidRDefault="00632A6C" w:rsidP="00FD41B6">
      <w:pPr>
        <w:spacing w:after="0" w:line="240" w:lineRule="auto"/>
      </w:pPr>
      <w:r>
        <w:separator/>
      </w:r>
    </w:p>
  </w:footnote>
  <w:footnote w:type="continuationSeparator" w:id="0">
    <w:p w14:paraId="48F0A570" w14:textId="77777777" w:rsidR="00632A6C" w:rsidRDefault="00632A6C"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B9A"/>
    <w:multiLevelType w:val="hybridMultilevel"/>
    <w:tmpl w:val="D744E43E"/>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F6AA5"/>
    <w:multiLevelType w:val="hybridMultilevel"/>
    <w:tmpl w:val="079431E4"/>
    <w:lvl w:ilvl="0" w:tplc="ED86D4A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08C06123"/>
    <w:multiLevelType w:val="hybridMultilevel"/>
    <w:tmpl w:val="9F980D70"/>
    <w:lvl w:ilvl="0" w:tplc="30E6462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F75C5"/>
    <w:multiLevelType w:val="hybridMultilevel"/>
    <w:tmpl w:val="3C38BFB0"/>
    <w:lvl w:ilvl="0" w:tplc="04150017">
      <w:start w:val="1"/>
      <w:numFmt w:val="lowerLetter"/>
      <w:lvlText w:val="%1)"/>
      <w:lvlJc w:val="left"/>
      <w:pPr>
        <w:ind w:left="360" w:hanging="360"/>
      </w:pPr>
      <w:rPr>
        <w:rFonts w:hint="default"/>
      </w:rPr>
    </w:lvl>
    <w:lvl w:ilvl="1" w:tplc="A124781C">
      <w:start w:val="1"/>
      <w:numFmt w:val="lowerLetter"/>
      <w:lvlText w:val="%2)"/>
      <w:lvlJc w:val="left"/>
      <w:pPr>
        <w:ind w:left="360" w:hanging="360"/>
      </w:pPr>
      <w:rPr>
        <w:rFonts w:hint="default"/>
      </w:rPr>
    </w:lvl>
    <w:lvl w:ilvl="2" w:tplc="3828D18E">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3242AD"/>
    <w:multiLevelType w:val="hybridMultilevel"/>
    <w:tmpl w:val="5ECAC4C0"/>
    <w:lvl w:ilvl="0" w:tplc="5972026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F5B00"/>
    <w:multiLevelType w:val="hybridMultilevel"/>
    <w:tmpl w:val="ACF26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1C27DBA"/>
    <w:multiLevelType w:val="hybridMultilevel"/>
    <w:tmpl w:val="3A38E61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4B2254E"/>
    <w:multiLevelType w:val="hybridMultilevel"/>
    <w:tmpl w:val="9C6C6314"/>
    <w:lvl w:ilvl="0" w:tplc="9FAAEA4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A77D0"/>
    <w:multiLevelType w:val="hybridMultilevel"/>
    <w:tmpl w:val="84BCA3F4"/>
    <w:lvl w:ilvl="0" w:tplc="ED86D4A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AC77048"/>
    <w:multiLevelType w:val="hybridMultilevel"/>
    <w:tmpl w:val="1CF8A79C"/>
    <w:lvl w:ilvl="0" w:tplc="04150017">
      <w:start w:val="1"/>
      <w:numFmt w:val="lowerLetter"/>
      <w:lvlText w:val="%1)"/>
      <w:lvlJc w:val="left"/>
      <w:pPr>
        <w:ind w:left="360" w:hanging="360"/>
      </w:pPr>
      <w:rPr>
        <w:rFonts w:hint="default"/>
      </w:rPr>
    </w:lvl>
    <w:lvl w:ilvl="1" w:tplc="958EDEC8">
      <w:start w:val="1"/>
      <w:numFmt w:val="lowerLetter"/>
      <w:lvlText w:val="%2)"/>
      <w:lvlJc w:val="left"/>
      <w:pPr>
        <w:ind w:left="1080" w:hanging="360"/>
      </w:pPr>
      <w:rPr>
        <w:rFonts w:hint="default"/>
      </w:r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6236B3"/>
    <w:multiLevelType w:val="hybridMultilevel"/>
    <w:tmpl w:val="58DEB1A2"/>
    <w:lvl w:ilvl="0" w:tplc="9214798E">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55B21010">
      <w:start w:val="1"/>
      <w:numFmt w:val="decimal"/>
      <w:lvlText w:val="%3)"/>
      <w:lvlJc w:val="right"/>
      <w:pPr>
        <w:ind w:left="605" w:hanging="180"/>
      </w:pPr>
      <w:rPr>
        <w:rFonts w:asciiTheme="minorHAnsi" w:eastAsia="Times New Roman" w:hAnsiTheme="minorHAnsi" w:cstheme="minorHAnsi" w:hint="default"/>
      </w:rPr>
    </w:lvl>
    <w:lvl w:ilvl="3" w:tplc="8E606AC2">
      <w:start w:val="1"/>
      <w:numFmt w:val="lowerLetter"/>
      <w:lvlText w:val="%4)"/>
      <w:lvlJc w:val="left"/>
      <w:pPr>
        <w:ind w:left="360" w:hanging="360"/>
      </w:pPr>
      <w:rPr>
        <w:rFonts w:hint="default"/>
      </w:rPr>
    </w:lvl>
    <w:lvl w:ilvl="4" w:tplc="3CC24DA6">
      <w:start w:val="2"/>
      <w:numFmt w:val="decimal"/>
      <w:lvlText w:val="%5"/>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0C14B47"/>
    <w:multiLevelType w:val="hybridMultilevel"/>
    <w:tmpl w:val="4EF0D2F2"/>
    <w:lvl w:ilvl="0" w:tplc="A124781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A65BD0"/>
    <w:multiLevelType w:val="hybridMultilevel"/>
    <w:tmpl w:val="782A6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697851"/>
    <w:multiLevelType w:val="hybridMultilevel"/>
    <w:tmpl w:val="3CC24E44"/>
    <w:lvl w:ilvl="0" w:tplc="C1D82C9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D2388C"/>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8B1D97"/>
    <w:multiLevelType w:val="hybridMultilevel"/>
    <w:tmpl w:val="E8F473FA"/>
    <w:lvl w:ilvl="0" w:tplc="0415000F">
      <w:start w:val="1"/>
      <w:numFmt w:val="decimal"/>
      <w:lvlText w:val="%1."/>
      <w:lvlJc w:val="left"/>
      <w:pPr>
        <w:ind w:left="720" w:hanging="360"/>
      </w:pPr>
    </w:lvl>
    <w:lvl w:ilvl="1" w:tplc="9FAAEA42">
      <w:start w:val="1"/>
      <w:numFmt w:val="lowerLetter"/>
      <w:lvlText w:val="%2)"/>
      <w:lvlJc w:val="left"/>
      <w:pPr>
        <w:ind w:left="360" w:hanging="360"/>
      </w:pPr>
      <w:rPr>
        <w:rFonts w:hint="default"/>
      </w:rPr>
    </w:lvl>
    <w:lvl w:ilvl="2" w:tplc="0415000F">
      <w:start w:val="1"/>
      <w:numFmt w:val="decimal"/>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D7030B"/>
    <w:multiLevelType w:val="multilevel"/>
    <w:tmpl w:val="44A0427E"/>
    <w:lvl w:ilvl="0">
      <w:start w:val="3"/>
      <w:numFmt w:val="decimal"/>
      <w:lvlText w:val="%1."/>
      <w:lvlJc w:val="left"/>
      <w:pPr>
        <w:ind w:left="360" w:hanging="360"/>
      </w:pPr>
      <w:rPr>
        <w:rFonts w:ascii="Calibri" w:eastAsia="Calibri" w:hAnsi="Calibri" w:cs="Times New Roman" w:hint="default"/>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2A47CFA"/>
    <w:multiLevelType w:val="hybridMultilevel"/>
    <w:tmpl w:val="C8CCB76C"/>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4F317D7"/>
    <w:multiLevelType w:val="hybridMultilevel"/>
    <w:tmpl w:val="8D9E7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7D6692"/>
    <w:multiLevelType w:val="hybridMultilevel"/>
    <w:tmpl w:val="FE98A0AE"/>
    <w:lvl w:ilvl="0" w:tplc="ED86D4A6">
      <w:start w:val="1"/>
      <w:numFmt w:val="bullet"/>
      <w:lvlText w:val=""/>
      <w:lvlJc w:val="left"/>
      <w:pPr>
        <w:ind w:left="1440" w:hanging="360"/>
      </w:pPr>
      <w:rPr>
        <w:rFonts w:ascii="Symbol" w:hAnsi="Symbol" w:hint="default"/>
      </w:rPr>
    </w:lvl>
    <w:lvl w:ilvl="1" w:tplc="ED86D4A6">
      <w:start w:val="1"/>
      <w:numFmt w:val="bullet"/>
      <w:lvlText w:val=""/>
      <w:lvlJc w:val="left"/>
      <w:pPr>
        <w:ind w:left="3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B1303C7"/>
    <w:multiLevelType w:val="hybridMultilevel"/>
    <w:tmpl w:val="BBB494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C2A4722"/>
    <w:multiLevelType w:val="hybridMultilevel"/>
    <w:tmpl w:val="6BC2552E"/>
    <w:lvl w:ilvl="0" w:tplc="26BAEF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88466C"/>
    <w:multiLevelType w:val="hybridMultilevel"/>
    <w:tmpl w:val="CD1422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D52F4E"/>
    <w:multiLevelType w:val="multilevel"/>
    <w:tmpl w:val="7410F342"/>
    <w:lvl w:ilvl="0">
      <w:start w:val="1"/>
      <w:numFmt w:val="decimal"/>
      <w:lvlText w:val="%1."/>
      <w:lvlJc w:val="left"/>
      <w:pPr>
        <w:ind w:left="360" w:hanging="360"/>
      </w:pPr>
      <w:rPr>
        <w:rFonts w:asciiTheme="minorHAnsi" w:eastAsiaTheme="minorHAns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EDA7339"/>
    <w:multiLevelType w:val="hybridMultilevel"/>
    <w:tmpl w:val="2DE8A5E2"/>
    <w:lvl w:ilvl="0" w:tplc="0415000F">
      <w:start w:val="1"/>
      <w:numFmt w:val="decimal"/>
      <w:lvlText w:val="%1."/>
      <w:lvlJc w:val="left"/>
      <w:pPr>
        <w:ind w:left="360" w:hanging="360"/>
      </w:pPr>
    </w:lvl>
    <w:lvl w:ilvl="1" w:tplc="BD04CC12">
      <w:start w:val="1"/>
      <w:numFmt w:val="decimal"/>
      <w:lvlText w:val="%2."/>
      <w:lvlJc w:val="left"/>
      <w:pPr>
        <w:ind w:left="360" w:hanging="360"/>
      </w:pPr>
      <w:rPr>
        <w:rFonts w:hint="default"/>
      </w:rPr>
    </w:lvl>
    <w:lvl w:ilvl="2" w:tplc="384AC7BC">
      <w:start w:val="9"/>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B64D20"/>
    <w:multiLevelType w:val="hybridMultilevel"/>
    <w:tmpl w:val="A85E9740"/>
    <w:lvl w:ilvl="0" w:tplc="20B4228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46137C87"/>
    <w:multiLevelType w:val="hybridMultilevel"/>
    <w:tmpl w:val="2B1E6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DE6658"/>
    <w:multiLevelType w:val="hybridMultilevel"/>
    <w:tmpl w:val="06E6E688"/>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1D76A99"/>
    <w:multiLevelType w:val="hybridMultilevel"/>
    <w:tmpl w:val="9A38E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D53B2"/>
    <w:multiLevelType w:val="hybridMultilevel"/>
    <w:tmpl w:val="02EA0D26"/>
    <w:lvl w:ilvl="0" w:tplc="04150017">
      <w:start w:val="1"/>
      <w:numFmt w:val="lowerLetter"/>
      <w:lvlText w:val="%1)"/>
      <w:lvlJc w:val="left"/>
      <w:pPr>
        <w:ind w:left="108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68F71B9"/>
    <w:multiLevelType w:val="hybridMultilevel"/>
    <w:tmpl w:val="4238A9DE"/>
    <w:lvl w:ilvl="0" w:tplc="958EDEC8">
      <w:start w:val="1"/>
      <w:numFmt w:val="lowerLetter"/>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4"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93A504A"/>
    <w:multiLevelType w:val="hybridMultilevel"/>
    <w:tmpl w:val="00D660A2"/>
    <w:lvl w:ilvl="0" w:tplc="A9908072">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B640FC"/>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F602216"/>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034019C"/>
    <w:multiLevelType w:val="hybridMultilevel"/>
    <w:tmpl w:val="BEA8C8B4"/>
    <w:lvl w:ilvl="0" w:tplc="229E862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10308E8"/>
    <w:multiLevelType w:val="hybridMultilevel"/>
    <w:tmpl w:val="AC1E91D6"/>
    <w:lvl w:ilvl="0" w:tplc="F508E3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2" w15:restartNumberingAfterBreak="0">
    <w:nsid w:val="64B5346B"/>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6B46216E"/>
    <w:multiLevelType w:val="hybridMultilevel"/>
    <w:tmpl w:val="5B0E7B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134C2E"/>
    <w:multiLevelType w:val="hybridMultilevel"/>
    <w:tmpl w:val="6F6CFD06"/>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0095DD5"/>
    <w:multiLevelType w:val="hybridMultilevel"/>
    <w:tmpl w:val="0CAA37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B1016C"/>
    <w:multiLevelType w:val="hybridMultilevel"/>
    <w:tmpl w:val="58B0E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B304608"/>
    <w:multiLevelType w:val="hybridMultilevel"/>
    <w:tmpl w:val="C53AF160"/>
    <w:lvl w:ilvl="0" w:tplc="9FAAEA4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A7797A"/>
    <w:multiLevelType w:val="hybridMultilevel"/>
    <w:tmpl w:val="7564E2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F10B75"/>
    <w:multiLevelType w:val="hybridMultilevel"/>
    <w:tmpl w:val="8DCA0F56"/>
    <w:lvl w:ilvl="0" w:tplc="ED86D4A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num w:numId="1">
    <w:abstractNumId w:val="48"/>
  </w:num>
  <w:num w:numId="2">
    <w:abstractNumId w:val="46"/>
  </w:num>
  <w:num w:numId="3">
    <w:abstractNumId w:val="38"/>
  </w:num>
  <w:num w:numId="4">
    <w:abstractNumId w:val="31"/>
  </w:num>
  <w:num w:numId="5">
    <w:abstractNumId w:val="5"/>
  </w:num>
  <w:num w:numId="6">
    <w:abstractNumId w:val="15"/>
  </w:num>
  <w:num w:numId="7">
    <w:abstractNumId w:val="26"/>
  </w:num>
  <w:num w:numId="8">
    <w:abstractNumId w:val="12"/>
  </w:num>
  <w:num w:numId="9">
    <w:abstractNumId w:val="17"/>
  </w:num>
  <w:num w:numId="10">
    <w:abstractNumId w:val="0"/>
  </w:num>
  <w:num w:numId="11">
    <w:abstractNumId w:val="34"/>
  </w:num>
  <w:num w:numId="12">
    <w:abstractNumId w:val="24"/>
  </w:num>
  <w:num w:numId="13">
    <w:abstractNumId w:val="40"/>
  </w:num>
  <w:num w:numId="14">
    <w:abstractNumId w:val="13"/>
  </w:num>
  <w:num w:numId="15">
    <w:abstractNumId w:val="6"/>
  </w:num>
  <w:num w:numId="16">
    <w:abstractNumId w:val="45"/>
  </w:num>
  <w:num w:numId="17">
    <w:abstractNumId w:val="37"/>
  </w:num>
  <w:num w:numId="18">
    <w:abstractNumId w:val="3"/>
  </w:num>
  <w:num w:numId="19">
    <w:abstractNumId w:val="20"/>
  </w:num>
  <w:num w:numId="20">
    <w:abstractNumId w:val="42"/>
  </w:num>
  <w:num w:numId="21">
    <w:abstractNumId w:val="22"/>
  </w:num>
  <w:num w:numId="22">
    <w:abstractNumId w:val="16"/>
  </w:num>
  <w:num w:numId="23">
    <w:abstractNumId w:val="21"/>
  </w:num>
  <w:num w:numId="24">
    <w:abstractNumId w:val="19"/>
  </w:num>
  <w:num w:numId="25">
    <w:abstractNumId w:val="43"/>
  </w:num>
  <w:num w:numId="26">
    <w:abstractNumId w:val="9"/>
  </w:num>
  <w:num w:numId="27">
    <w:abstractNumId w:val="18"/>
  </w:num>
  <w:num w:numId="28">
    <w:abstractNumId w:val="44"/>
  </w:num>
  <w:num w:numId="29">
    <w:abstractNumId w:val="32"/>
  </w:num>
  <w:num w:numId="30">
    <w:abstractNumId w:val="2"/>
  </w:num>
  <w:num w:numId="31">
    <w:abstractNumId w:val="30"/>
  </w:num>
  <w:num w:numId="32">
    <w:abstractNumId w:val="11"/>
  </w:num>
  <w:num w:numId="33">
    <w:abstractNumId w:val="47"/>
  </w:num>
  <w:num w:numId="34">
    <w:abstractNumId w:val="7"/>
  </w:num>
  <w:num w:numId="35">
    <w:abstractNumId w:val="33"/>
  </w:num>
  <w:num w:numId="36">
    <w:abstractNumId w:val="14"/>
  </w:num>
  <w:num w:numId="37">
    <w:abstractNumId w:val="4"/>
  </w:num>
  <w:num w:numId="38">
    <w:abstractNumId w:val="29"/>
  </w:num>
  <w:num w:numId="39">
    <w:abstractNumId w:val="1"/>
  </w:num>
  <w:num w:numId="40">
    <w:abstractNumId w:val="49"/>
  </w:num>
  <w:num w:numId="41">
    <w:abstractNumId w:val="8"/>
  </w:num>
  <w:num w:numId="42">
    <w:abstractNumId w:val="10"/>
  </w:num>
  <w:num w:numId="43">
    <w:abstractNumId w:val="27"/>
  </w:num>
  <w:num w:numId="44">
    <w:abstractNumId w:val="36"/>
  </w:num>
  <w:num w:numId="45">
    <w:abstractNumId w:val="41"/>
  </w:num>
  <w:num w:numId="46">
    <w:abstractNumId w:val="39"/>
  </w:num>
  <w:num w:numId="47">
    <w:abstractNumId w:val="35"/>
  </w:num>
  <w:num w:numId="48">
    <w:abstractNumId w:val="28"/>
  </w:num>
  <w:num w:numId="49">
    <w:abstractNumId w:val="23"/>
  </w:num>
  <w:num w:numId="5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33034"/>
    <w:rsid w:val="00033BAC"/>
    <w:rsid w:val="00035654"/>
    <w:rsid w:val="0003742B"/>
    <w:rsid w:val="00053758"/>
    <w:rsid w:val="0006287F"/>
    <w:rsid w:val="00072E9D"/>
    <w:rsid w:val="000806F1"/>
    <w:rsid w:val="0008351F"/>
    <w:rsid w:val="00083C99"/>
    <w:rsid w:val="000846D6"/>
    <w:rsid w:val="00090453"/>
    <w:rsid w:val="000A0E43"/>
    <w:rsid w:val="000A3AC2"/>
    <w:rsid w:val="000A672B"/>
    <w:rsid w:val="000D03B7"/>
    <w:rsid w:val="000D1F9B"/>
    <w:rsid w:val="000D69C1"/>
    <w:rsid w:val="000E1759"/>
    <w:rsid w:val="000E2846"/>
    <w:rsid w:val="000E2FE9"/>
    <w:rsid w:val="000E703C"/>
    <w:rsid w:val="000F106B"/>
    <w:rsid w:val="000F25BE"/>
    <w:rsid w:val="000F44A6"/>
    <w:rsid w:val="00101208"/>
    <w:rsid w:val="00104333"/>
    <w:rsid w:val="00106154"/>
    <w:rsid w:val="00122082"/>
    <w:rsid w:val="00140BBB"/>
    <w:rsid w:val="00155B74"/>
    <w:rsid w:val="00164742"/>
    <w:rsid w:val="001713ED"/>
    <w:rsid w:val="001777DD"/>
    <w:rsid w:val="00187427"/>
    <w:rsid w:val="0019148D"/>
    <w:rsid w:val="00193363"/>
    <w:rsid w:val="001961F0"/>
    <w:rsid w:val="00197B7D"/>
    <w:rsid w:val="001A518B"/>
    <w:rsid w:val="001B7A40"/>
    <w:rsid w:val="001F363A"/>
    <w:rsid w:val="00207866"/>
    <w:rsid w:val="00215DBD"/>
    <w:rsid w:val="00216EF7"/>
    <w:rsid w:val="00231B0F"/>
    <w:rsid w:val="002422CB"/>
    <w:rsid w:val="00242895"/>
    <w:rsid w:val="00246F67"/>
    <w:rsid w:val="0025488D"/>
    <w:rsid w:val="0026081E"/>
    <w:rsid w:val="002665DD"/>
    <w:rsid w:val="00270A8B"/>
    <w:rsid w:val="00272459"/>
    <w:rsid w:val="0028089E"/>
    <w:rsid w:val="00281A83"/>
    <w:rsid w:val="00290C8A"/>
    <w:rsid w:val="002A7486"/>
    <w:rsid w:val="002B145E"/>
    <w:rsid w:val="002B364D"/>
    <w:rsid w:val="002C69AD"/>
    <w:rsid w:val="002D1BC7"/>
    <w:rsid w:val="002E766C"/>
    <w:rsid w:val="002F1E48"/>
    <w:rsid w:val="002F7DAA"/>
    <w:rsid w:val="00311324"/>
    <w:rsid w:val="00313B80"/>
    <w:rsid w:val="00315737"/>
    <w:rsid w:val="00317792"/>
    <w:rsid w:val="00321514"/>
    <w:rsid w:val="00325580"/>
    <w:rsid w:val="003271E2"/>
    <w:rsid w:val="003352F8"/>
    <w:rsid w:val="003358A6"/>
    <w:rsid w:val="0034138F"/>
    <w:rsid w:val="00345A73"/>
    <w:rsid w:val="003571EA"/>
    <w:rsid w:val="003712EA"/>
    <w:rsid w:val="00373A9A"/>
    <w:rsid w:val="0039222C"/>
    <w:rsid w:val="003934CF"/>
    <w:rsid w:val="00394D02"/>
    <w:rsid w:val="003969A0"/>
    <w:rsid w:val="003A3FE3"/>
    <w:rsid w:val="003B0EBD"/>
    <w:rsid w:val="003D4613"/>
    <w:rsid w:val="003F4B99"/>
    <w:rsid w:val="003F5A7C"/>
    <w:rsid w:val="0040779B"/>
    <w:rsid w:val="00411A50"/>
    <w:rsid w:val="00424F87"/>
    <w:rsid w:val="0043212E"/>
    <w:rsid w:val="00440763"/>
    <w:rsid w:val="00441550"/>
    <w:rsid w:val="00445388"/>
    <w:rsid w:val="00445688"/>
    <w:rsid w:val="004605C1"/>
    <w:rsid w:val="00471FBD"/>
    <w:rsid w:val="004738D5"/>
    <w:rsid w:val="004778EF"/>
    <w:rsid w:val="00492130"/>
    <w:rsid w:val="004A16F1"/>
    <w:rsid w:val="004A7248"/>
    <w:rsid w:val="004B2C15"/>
    <w:rsid w:val="004C64CD"/>
    <w:rsid w:val="004D257A"/>
    <w:rsid w:val="004D34C5"/>
    <w:rsid w:val="004D7C38"/>
    <w:rsid w:val="004F07B9"/>
    <w:rsid w:val="004F7221"/>
    <w:rsid w:val="00511271"/>
    <w:rsid w:val="00515188"/>
    <w:rsid w:val="00550BB8"/>
    <w:rsid w:val="00551E8D"/>
    <w:rsid w:val="0055788D"/>
    <w:rsid w:val="0056033C"/>
    <w:rsid w:val="005637E1"/>
    <w:rsid w:val="00586DAA"/>
    <w:rsid w:val="00590F13"/>
    <w:rsid w:val="00591787"/>
    <w:rsid w:val="00595516"/>
    <w:rsid w:val="005A1313"/>
    <w:rsid w:val="005A636F"/>
    <w:rsid w:val="005A73AB"/>
    <w:rsid w:val="005A7B74"/>
    <w:rsid w:val="005B3CAA"/>
    <w:rsid w:val="005C2195"/>
    <w:rsid w:val="005D3D23"/>
    <w:rsid w:val="005E26E7"/>
    <w:rsid w:val="005E5858"/>
    <w:rsid w:val="005F0C4A"/>
    <w:rsid w:val="006143EC"/>
    <w:rsid w:val="006254A9"/>
    <w:rsid w:val="00632A6C"/>
    <w:rsid w:val="006353DC"/>
    <w:rsid w:val="006518DC"/>
    <w:rsid w:val="00655CC0"/>
    <w:rsid w:val="00663326"/>
    <w:rsid w:val="00684391"/>
    <w:rsid w:val="00691837"/>
    <w:rsid w:val="006A7459"/>
    <w:rsid w:val="006B2E64"/>
    <w:rsid w:val="006B32F1"/>
    <w:rsid w:val="006B32FB"/>
    <w:rsid w:val="006B6B68"/>
    <w:rsid w:val="006C584D"/>
    <w:rsid w:val="006E681D"/>
    <w:rsid w:val="007036D5"/>
    <w:rsid w:val="00704BCF"/>
    <w:rsid w:val="00707AC7"/>
    <w:rsid w:val="00720864"/>
    <w:rsid w:val="0075102A"/>
    <w:rsid w:val="007547AC"/>
    <w:rsid w:val="00755BF8"/>
    <w:rsid w:val="00764AF8"/>
    <w:rsid w:val="00770F45"/>
    <w:rsid w:val="0077314B"/>
    <w:rsid w:val="00795CB5"/>
    <w:rsid w:val="007A7DCB"/>
    <w:rsid w:val="00823211"/>
    <w:rsid w:val="00834D44"/>
    <w:rsid w:val="0085556E"/>
    <w:rsid w:val="00861E9A"/>
    <w:rsid w:val="008638CF"/>
    <w:rsid w:val="00872FC9"/>
    <w:rsid w:val="00882FCB"/>
    <w:rsid w:val="00884993"/>
    <w:rsid w:val="0089027D"/>
    <w:rsid w:val="008A1E68"/>
    <w:rsid w:val="008A36E3"/>
    <w:rsid w:val="008A5B78"/>
    <w:rsid w:val="008C2ABC"/>
    <w:rsid w:val="008C41A2"/>
    <w:rsid w:val="008C68EE"/>
    <w:rsid w:val="008D6220"/>
    <w:rsid w:val="008E0259"/>
    <w:rsid w:val="008E4EE7"/>
    <w:rsid w:val="008E7F86"/>
    <w:rsid w:val="0092254F"/>
    <w:rsid w:val="009412E7"/>
    <w:rsid w:val="00951494"/>
    <w:rsid w:val="00952BA4"/>
    <w:rsid w:val="0095543C"/>
    <w:rsid w:val="009648BB"/>
    <w:rsid w:val="00970F94"/>
    <w:rsid w:val="00975ED8"/>
    <w:rsid w:val="0098240F"/>
    <w:rsid w:val="0099286B"/>
    <w:rsid w:val="00994F82"/>
    <w:rsid w:val="00995B12"/>
    <w:rsid w:val="0099617B"/>
    <w:rsid w:val="009A5E07"/>
    <w:rsid w:val="009A660D"/>
    <w:rsid w:val="009B0594"/>
    <w:rsid w:val="009B0A70"/>
    <w:rsid w:val="009C0F5C"/>
    <w:rsid w:val="009C3351"/>
    <w:rsid w:val="009D0F43"/>
    <w:rsid w:val="009D35C5"/>
    <w:rsid w:val="009E619C"/>
    <w:rsid w:val="009F21FD"/>
    <w:rsid w:val="00A01ABA"/>
    <w:rsid w:val="00A06824"/>
    <w:rsid w:val="00A10C5D"/>
    <w:rsid w:val="00A179FF"/>
    <w:rsid w:val="00A33EC1"/>
    <w:rsid w:val="00A361E0"/>
    <w:rsid w:val="00A36BA7"/>
    <w:rsid w:val="00A450A6"/>
    <w:rsid w:val="00A500B0"/>
    <w:rsid w:val="00A6394F"/>
    <w:rsid w:val="00A63C7C"/>
    <w:rsid w:val="00A65ED0"/>
    <w:rsid w:val="00A71657"/>
    <w:rsid w:val="00A73C29"/>
    <w:rsid w:val="00A7726E"/>
    <w:rsid w:val="00AA3596"/>
    <w:rsid w:val="00AB1C0E"/>
    <w:rsid w:val="00AC55C4"/>
    <w:rsid w:val="00AE7027"/>
    <w:rsid w:val="00AF0E33"/>
    <w:rsid w:val="00B031A7"/>
    <w:rsid w:val="00B06FC5"/>
    <w:rsid w:val="00B115A0"/>
    <w:rsid w:val="00B16EC6"/>
    <w:rsid w:val="00B27511"/>
    <w:rsid w:val="00B36385"/>
    <w:rsid w:val="00B46169"/>
    <w:rsid w:val="00B71F6C"/>
    <w:rsid w:val="00B7436D"/>
    <w:rsid w:val="00B77594"/>
    <w:rsid w:val="00B77AA4"/>
    <w:rsid w:val="00BA6080"/>
    <w:rsid w:val="00BB3E9C"/>
    <w:rsid w:val="00BB6B92"/>
    <w:rsid w:val="00BD02E7"/>
    <w:rsid w:val="00BD28EF"/>
    <w:rsid w:val="00BD5587"/>
    <w:rsid w:val="00BD5FE4"/>
    <w:rsid w:val="00BD6596"/>
    <w:rsid w:val="00BD675C"/>
    <w:rsid w:val="00BE12BD"/>
    <w:rsid w:val="00BE1909"/>
    <w:rsid w:val="00BF0B26"/>
    <w:rsid w:val="00C00F9A"/>
    <w:rsid w:val="00C029A0"/>
    <w:rsid w:val="00C07ADF"/>
    <w:rsid w:val="00C1022A"/>
    <w:rsid w:val="00C17337"/>
    <w:rsid w:val="00C20A90"/>
    <w:rsid w:val="00C41834"/>
    <w:rsid w:val="00C53A55"/>
    <w:rsid w:val="00C5679E"/>
    <w:rsid w:val="00C57EA1"/>
    <w:rsid w:val="00C621FD"/>
    <w:rsid w:val="00C6381F"/>
    <w:rsid w:val="00C64BEA"/>
    <w:rsid w:val="00C656E7"/>
    <w:rsid w:val="00CA3FC7"/>
    <w:rsid w:val="00CA41F0"/>
    <w:rsid w:val="00CA67CE"/>
    <w:rsid w:val="00CB48A7"/>
    <w:rsid w:val="00CC3B32"/>
    <w:rsid w:val="00CC40EA"/>
    <w:rsid w:val="00CC6AF3"/>
    <w:rsid w:val="00CD0F33"/>
    <w:rsid w:val="00CD6720"/>
    <w:rsid w:val="00CE5B25"/>
    <w:rsid w:val="00CE6CEB"/>
    <w:rsid w:val="00D01D71"/>
    <w:rsid w:val="00D0338B"/>
    <w:rsid w:val="00D057CC"/>
    <w:rsid w:val="00D114FB"/>
    <w:rsid w:val="00D179C8"/>
    <w:rsid w:val="00D27935"/>
    <w:rsid w:val="00D432D7"/>
    <w:rsid w:val="00D45B75"/>
    <w:rsid w:val="00D4685F"/>
    <w:rsid w:val="00D51143"/>
    <w:rsid w:val="00D63EB7"/>
    <w:rsid w:val="00D6460A"/>
    <w:rsid w:val="00D70463"/>
    <w:rsid w:val="00D75D3A"/>
    <w:rsid w:val="00D7797C"/>
    <w:rsid w:val="00DA5B59"/>
    <w:rsid w:val="00DB25D0"/>
    <w:rsid w:val="00DB4D9C"/>
    <w:rsid w:val="00DB59EA"/>
    <w:rsid w:val="00DC3831"/>
    <w:rsid w:val="00DC406E"/>
    <w:rsid w:val="00DE2410"/>
    <w:rsid w:val="00DF051F"/>
    <w:rsid w:val="00DF5384"/>
    <w:rsid w:val="00E036CB"/>
    <w:rsid w:val="00E12482"/>
    <w:rsid w:val="00E24297"/>
    <w:rsid w:val="00E50B89"/>
    <w:rsid w:val="00E53F40"/>
    <w:rsid w:val="00E55955"/>
    <w:rsid w:val="00E66CAF"/>
    <w:rsid w:val="00E734FF"/>
    <w:rsid w:val="00E755CB"/>
    <w:rsid w:val="00E75FF7"/>
    <w:rsid w:val="00E760FA"/>
    <w:rsid w:val="00E91C32"/>
    <w:rsid w:val="00E94A7B"/>
    <w:rsid w:val="00E96F8B"/>
    <w:rsid w:val="00EB3B30"/>
    <w:rsid w:val="00EC7AA9"/>
    <w:rsid w:val="00ED0F63"/>
    <w:rsid w:val="00ED7096"/>
    <w:rsid w:val="00EE23DE"/>
    <w:rsid w:val="00F01151"/>
    <w:rsid w:val="00F308F6"/>
    <w:rsid w:val="00F32AD5"/>
    <w:rsid w:val="00F36F93"/>
    <w:rsid w:val="00F42470"/>
    <w:rsid w:val="00F47583"/>
    <w:rsid w:val="00F51771"/>
    <w:rsid w:val="00F53398"/>
    <w:rsid w:val="00F74A53"/>
    <w:rsid w:val="00F77DC7"/>
    <w:rsid w:val="00F92469"/>
    <w:rsid w:val="00FA7F64"/>
    <w:rsid w:val="00FB127D"/>
    <w:rsid w:val="00FB14E5"/>
    <w:rsid w:val="00FB60DB"/>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D4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D41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UnresolvedMention">
    <w:name w:val="Unresolved Mention"/>
    <w:basedOn w:val="Domylnaczcionkaakapitu"/>
    <w:uiPriority w:val="99"/>
    <w:semiHidden/>
    <w:unhideWhenUsed/>
    <w:rsid w:val="00492130"/>
    <w:rPr>
      <w:color w:val="605E5C"/>
      <w:shd w:val="clear" w:color="auto" w:fill="E1DFDD"/>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qFormat/>
    <w:rsid w:val="00CA67CE"/>
  </w:style>
  <w:style w:type="character" w:customStyle="1" w:styleId="czeinternetowe">
    <w:name w:val="Łącze internetowe"/>
    <w:basedOn w:val="Domylnaczcionkaakapitu"/>
    <w:uiPriority w:val="99"/>
    <w:unhideWhenUsed/>
    <w:rsid w:val="00E55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katowice.logintrade.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dkatowice.logintrade.net/" TargetMode="External"/><Relationship Id="rId5" Type="http://schemas.openxmlformats.org/officeDocument/2006/relationships/webSettings" Target="webSettings.xml"/><Relationship Id="rId10" Type="http://schemas.openxmlformats.org/officeDocument/2006/relationships/hyperlink" Target="mailto:helpdesk@logintrade.net" TargetMode="External"/><Relationship Id="rId4" Type="http://schemas.openxmlformats.org/officeDocument/2006/relationships/settings" Target="settings.xml"/><Relationship Id="rId9" Type="http://schemas.openxmlformats.org/officeDocument/2006/relationships/hyperlink" Target="mailto:zamowienia@word.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CDFE-2FB9-40E5-9D48-469A05AF1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7541</Words>
  <Characters>45250</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Ewa Gawlik</cp:lastModifiedBy>
  <cp:revision>4</cp:revision>
  <dcterms:created xsi:type="dcterms:W3CDTF">2024-03-12T10:02:00Z</dcterms:created>
  <dcterms:modified xsi:type="dcterms:W3CDTF">2024-03-12T13:41:00Z</dcterms:modified>
</cp:coreProperties>
</file>