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FB35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3EA09801" w:rsidR="002468BD" w:rsidRDefault="002468BD" w:rsidP="00FB351D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A3DEB">
        <w:rPr>
          <w:rFonts w:ascii="Times New Roman" w:hAnsi="Times New Roman" w:cs="Times New Roman"/>
          <w:sz w:val="20"/>
          <w:szCs w:val="20"/>
        </w:rPr>
        <w:t>14.02.</w:t>
      </w:r>
      <w:r w:rsidR="002B0826">
        <w:rPr>
          <w:rFonts w:ascii="Times New Roman" w:hAnsi="Times New Roman" w:cs="Times New Roman"/>
          <w:sz w:val="20"/>
          <w:szCs w:val="20"/>
        </w:rPr>
        <w:t>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FB351D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1CC4ACAF" w:rsidR="0053445B" w:rsidRDefault="002468BD" w:rsidP="00387123">
      <w:pPr>
        <w:spacing w:after="48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B0826">
        <w:rPr>
          <w:rFonts w:ascii="Times New Roman" w:hAnsi="Times New Roman" w:cs="Times New Roman"/>
          <w:sz w:val="20"/>
          <w:szCs w:val="20"/>
        </w:rPr>
        <w:t>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3712C4" w:rsidRPr="0053445B">
        <w:rPr>
          <w:rFonts w:ascii="Times New Roman" w:hAnsi="Times New Roman" w:cs="Times New Roman"/>
          <w:b/>
          <w:sz w:val="20"/>
          <w:szCs w:val="20"/>
        </w:rPr>
        <w:t>Dostawa</w:t>
      </w:r>
      <w:r w:rsidR="008A3DEB">
        <w:rPr>
          <w:rFonts w:ascii="Times New Roman" w:hAnsi="Times New Roman" w:cs="Times New Roman"/>
          <w:b/>
          <w:sz w:val="20"/>
          <w:szCs w:val="20"/>
        </w:rPr>
        <w:t xml:space="preserve"> bonów żywieniowych w postaci kart przedpłaconych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dla pracowników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W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ojewódzkiego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środka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R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uchu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>rogowego w Katowicach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5456F96" w14:textId="77777777" w:rsidR="008A3DEB" w:rsidRDefault="0053445B" w:rsidP="0038712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A3DE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</w:t>
      </w:r>
      <w:r w:rsidR="002468BD" w:rsidRPr="008A3DE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eść pytania </w:t>
      </w:r>
      <w:r w:rsidR="006D5B1B" w:rsidRPr="008A3DE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</w:p>
    <w:p w14:paraId="55BA18DC" w14:textId="6E0EE415" w:rsidR="008A3DEB" w:rsidRDefault="008A3DEB" w:rsidP="003871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„</w:t>
      </w:r>
      <w:r w:rsidRPr="008A3DEB">
        <w:rPr>
          <w:rFonts w:ascii="Times New Roman" w:hAnsi="Times New Roman" w:cs="Times New Roman"/>
          <w:sz w:val="20"/>
          <w:szCs w:val="20"/>
        </w:rPr>
        <w:t>W § 1 ust. 6 pkt 4) umowy zapisano: „Każda karta przedpłacona musi posiadać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DEB">
        <w:rPr>
          <w:rFonts w:ascii="Times New Roman" w:hAnsi="Times New Roman" w:cs="Times New Roman"/>
          <w:sz w:val="20"/>
          <w:szCs w:val="20"/>
        </w:rPr>
        <w:t>indywidualny i niepowtarzalny kod służący do autoryzacji wykonywanych transakcji,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DEB">
        <w:rPr>
          <w:rFonts w:ascii="Times New Roman" w:hAnsi="Times New Roman" w:cs="Times New Roman"/>
          <w:sz w:val="20"/>
          <w:szCs w:val="20"/>
        </w:rPr>
        <w:t>tzw. kod PIN.” Czy kod PIN, o którym mowa powyżej, powinien być dostarczony razem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DEB">
        <w:rPr>
          <w:rFonts w:ascii="Times New Roman" w:hAnsi="Times New Roman" w:cs="Times New Roman"/>
          <w:sz w:val="20"/>
          <w:szCs w:val="20"/>
        </w:rPr>
        <w:t>z każdą kartą przedpłaconą tak aby karta była gotowa do użycia bez dodatkowego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DEB">
        <w:rPr>
          <w:rFonts w:ascii="Times New Roman" w:hAnsi="Times New Roman" w:cs="Times New Roman"/>
          <w:sz w:val="20"/>
          <w:szCs w:val="20"/>
        </w:rPr>
        <w:t>angażowania użytkownika (użytkownik karty może samodzielnie kod PIN zmienić),czy kod PIN musi być nadawany przez użytkownika poprzez stronę internetową lub</w:t>
      </w:r>
      <w:r>
        <w:rPr>
          <w:rFonts w:ascii="Times New Roman" w:hAnsi="Times New Roman" w:cs="Times New Roman"/>
          <w:sz w:val="20"/>
          <w:szCs w:val="20"/>
        </w:rPr>
        <w:t xml:space="preserve"> aplikacji”</w:t>
      </w:r>
      <w:r w:rsidR="00387123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</w:p>
    <w:p w14:paraId="1D2D39C6" w14:textId="77777777" w:rsidR="008A3DEB" w:rsidRDefault="008A3DEB" w:rsidP="0038712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Pr="008A3D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890CD" w14:textId="6B2053FD" w:rsidR="008A3DEB" w:rsidRDefault="008A3DEB" w:rsidP="0038712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Kod PIN, o którym mowa w § 1 ust. 6 pkt 4 Umowy</w:t>
      </w:r>
      <w:r w:rsidRPr="008A3DEB">
        <w:rPr>
          <w:rFonts w:ascii="Times New Roman" w:hAnsi="Times New Roman" w:cs="Times New Roman"/>
          <w:sz w:val="20"/>
          <w:szCs w:val="20"/>
        </w:rPr>
        <w:t>, powinien być dostarczony razem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DEB">
        <w:rPr>
          <w:rFonts w:ascii="Times New Roman" w:hAnsi="Times New Roman" w:cs="Times New Roman"/>
          <w:sz w:val="20"/>
          <w:szCs w:val="20"/>
        </w:rPr>
        <w:t>z każdą kartą przedpłaconą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A3DEB">
        <w:rPr>
          <w:rFonts w:ascii="Times New Roman" w:hAnsi="Times New Roman" w:cs="Times New Roman"/>
          <w:sz w:val="20"/>
          <w:szCs w:val="20"/>
        </w:rPr>
        <w:t xml:space="preserve"> tak aby karta była gotowa do użycia bez dodatkowego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DEB">
        <w:rPr>
          <w:rFonts w:ascii="Times New Roman" w:hAnsi="Times New Roman" w:cs="Times New Roman"/>
          <w:sz w:val="20"/>
          <w:szCs w:val="20"/>
        </w:rPr>
        <w:t>angażowania użytkownika</w:t>
      </w:r>
      <w:r w:rsidR="00387123">
        <w:rPr>
          <w:rFonts w:ascii="Times New Roman" w:hAnsi="Times New Roman" w:cs="Times New Roman"/>
          <w:sz w:val="20"/>
          <w:szCs w:val="20"/>
        </w:rPr>
        <w:t>.</w:t>
      </w:r>
    </w:p>
    <w:p w14:paraId="50B8E978" w14:textId="679B9523" w:rsidR="00163694" w:rsidRPr="003152F9" w:rsidRDefault="009B0722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0E49974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4.8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076E82"/>
    <w:rsid w:val="00100352"/>
    <w:rsid w:val="00107CFD"/>
    <w:rsid w:val="001359BE"/>
    <w:rsid w:val="00163694"/>
    <w:rsid w:val="00175B3E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712C4"/>
    <w:rsid w:val="00387123"/>
    <w:rsid w:val="003D2A1E"/>
    <w:rsid w:val="00423747"/>
    <w:rsid w:val="0046319F"/>
    <w:rsid w:val="0046585C"/>
    <w:rsid w:val="0048716A"/>
    <w:rsid w:val="004F3E37"/>
    <w:rsid w:val="00500800"/>
    <w:rsid w:val="005216B4"/>
    <w:rsid w:val="0053445B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813EE"/>
    <w:rsid w:val="007A6C3A"/>
    <w:rsid w:val="007E497A"/>
    <w:rsid w:val="00813FE5"/>
    <w:rsid w:val="0085397F"/>
    <w:rsid w:val="008554EC"/>
    <w:rsid w:val="0085764D"/>
    <w:rsid w:val="00891F47"/>
    <w:rsid w:val="008A3DEB"/>
    <w:rsid w:val="008B57E3"/>
    <w:rsid w:val="008C30AD"/>
    <w:rsid w:val="008C425A"/>
    <w:rsid w:val="008D19DD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199A"/>
    <w:rsid w:val="00B25337"/>
    <w:rsid w:val="00B312C6"/>
    <w:rsid w:val="00B34090"/>
    <w:rsid w:val="00B41960"/>
    <w:rsid w:val="00B5417B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2024-02-14T08:16:00Z</cp:lastPrinted>
  <dcterms:created xsi:type="dcterms:W3CDTF">2024-02-14T08:15:00Z</dcterms:created>
  <dcterms:modified xsi:type="dcterms:W3CDTF">2024-02-14T13:33:00Z</dcterms:modified>
</cp:coreProperties>
</file>