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3F" w:rsidRPr="008B5820" w:rsidRDefault="0011243F" w:rsidP="0011243F">
      <w:pPr>
        <w:spacing w:after="600"/>
        <w:jc w:val="right"/>
        <w:rPr>
          <w:rFonts w:ascii="Times New Roman" w:hAnsi="Times New Roman" w:cs="Times New Roman"/>
          <w:sz w:val="20"/>
          <w:szCs w:val="20"/>
        </w:rPr>
      </w:pPr>
      <w:r w:rsidRPr="006C13F8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1F4B34E7" wp14:editId="2339547E">
            <wp:extent cx="5476875" cy="1025312"/>
            <wp:effectExtent l="0" t="0" r="0" b="381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576" cy="10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820">
        <w:rPr>
          <w:rFonts w:ascii="Times New Roman" w:hAnsi="Times New Roman" w:cs="Times New Roman"/>
          <w:sz w:val="20"/>
          <w:szCs w:val="20"/>
        </w:rPr>
        <w:t xml:space="preserve">Katowice </w:t>
      </w:r>
      <w:r>
        <w:rPr>
          <w:rFonts w:ascii="Times New Roman" w:hAnsi="Times New Roman" w:cs="Times New Roman"/>
          <w:sz w:val="20"/>
          <w:szCs w:val="20"/>
        </w:rPr>
        <w:t>27.09</w:t>
      </w:r>
      <w:r w:rsidRPr="008B5820">
        <w:rPr>
          <w:rFonts w:ascii="Times New Roman" w:hAnsi="Times New Roman" w:cs="Times New Roman"/>
          <w:sz w:val="20"/>
          <w:szCs w:val="20"/>
        </w:rPr>
        <w:t>.2023 r.</w:t>
      </w:r>
    </w:p>
    <w:p w:rsidR="0011243F" w:rsidRDefault="0011243F" w:rsidP="0011243F">
      <w:pPr>
        <w:spacing w:after="840"/>
        <w:rPr>
          <w:rFonts w:ascii="Times New Roman" w:hAnsi="Times New Roman" w:cs="Times New Roman"/>
          <w:sz w:val="20"/>
          <w:szCs w:val="20"/>
        </w:rPr>
      </w:pPr>
      <w:r w:rsidRPr="008B5820">
        <w:rPr>
          <w:rFonts w:ascii="Times New Roman" w:hAnsi="Times New Roman" w:cs="Times New Roman"/>
          <w:sz w:val="20"/>
          <w:szCs w:val="20"/>
        </w:rPr>
        <w:t>AT-ZP.262.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8B582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</w:t>
      </w:r>
      <w:r w:rsidR="00CE7AA7">
        <w:rPr>
          <w:rFonts w:ascii="Times New Roman" w:hAnsi="Times New Roman" w:cs="Times New Roman"/>
          <w:sz w:val="20"/>
          <w:szCs w:val="20"/>
        </w:rPr>
        <w:t>4</w:t>
      </w:r>
      <w:r w:rsidRPr="008B5820">
        <w:rPr>
          <w:rFonts w:ascii="Times New Roman" w:hAnsi="Times New Roman" w:cs="Times New Roman"/>
          <w:sz w:val="20"/>
          <w:szCs w:val="20"/>
        </w:rPr>
        <w:t>.2023.EG</w:t>
      </w:r>
    </w:p>
    <w:p w:rsidR="00CB4585" w:rsidRPr="006F7B70" w:rsidRDefault="00CB4585" w:rsidP="00CB4585">
      <w:pPr>
        <w:spacing w:after="84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F7B70">
        <w:rPr>
          <w:rFonts w:ascii="Times New Roman" w:hAnsi="Times New Roman" w:cs="Times New Roman"/>
          <w:b/>
          <w:sz w:val="20"/>
          <w:szCs w:val="20"/>
        </w:rPr>
        <w:t>Wszyscy Wykonawcy</w:t>
      </w:r>
    </w:p>
    <w:p w:rsidR="00A506D8" w:rsidRPr="006F7B70" w:rsidRDefault="0011243F" w:rsidP="006F7B70">
      <w:pPr>
        <w:spacing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7B70">
        <w:rPr>
          <w:rFonts w:ascii="Times New Roman" w:hAnsi="Times New Roman" w:cs="Times New Roman"/>
          <w:b/>
          <w:sz w:val="20"/>
          <w:szCs w:val="20"/>
        </w:rPr>
        <w:t>Informacji o wy</w:t>
      </w:r>
      <w:r w:rsidR="006F7B70" w:rsidRPr="006F7B70">
        <w:rPr>
          <w:rFonts w:ascii="Times New Roman" w:hAnsi="Times New Roman" w:cs="Times New Roman"/>
          <w:b/>
          <w:sz w:val="20"/>
          <w:szCs w:val="20"/>
        </w:rPr>
        <w:t>borze oferty najkorzystniejszej</w:t>
      </w:r>
    </w:p>
    <w:p w:rsidR="0011243F" w:rsidRDefault="00A506D8" w:rsidP="006F7B7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11243F">
        <w:rPr>
          <w:rFonts w:ascii="Times New Roman" w:hAnsi="Times New Roman" w:cs="Times New Roman"/>
          <w:sz w:val="20"/>
          <w:szCs w:val="20"/>
        </w:rPr>
        <w:t xml:space="preserve"> postępowaniu prowadzonym </w:t>
      </w:r>
      <w:r w:rsidR="0011243F" w:rsidRPr="0011243F">
        <w:rPr>
          <w:rFonts w:ascii="Times New Roman" w:hAnsi="Times New Roman" w:cs="Times New Roman"/>
          <w:sz w:val="20"/>
          <w:szCs w:val="20"/>
        </w:rPr>
        <w:t xml:space="preserve">w trybie podstawowym zgodnie z art. 275 ust.1 </w:t>
      </w:r>
      <w:proofErr w:type="spellStart"/>
      <w:r w:rsidR="0011243F" w:rsidRPr="0011243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11243F" w:rsidRPr="0011243F">
        <w:rPr>
          <w:rFonts w:ascii="Times New Roman" w:hAnsi="Times New Roman" w:cs="Times New Roman"/>
          <w:sz w:val="20"/>
          <w:szCs w:val="20"/>
        </w:rPr>
        <w:t xml:space="preserve"> pn. </w:t>
      </w:r>
      <w:r w:rsidR="0011243F" w:rsidRPr="0011243F">
        <w:rPr>
          <w:rFonts w:ascii="Times New Roman" w:hAnsi="Times New Roman" w:cs="Times New Roman"/>
          <w:bCs/>
          <w:sz w:val="20"/>
          <w:szCs w:val="20"/>
        </w:rPr>
        <w:t>„Dostawa oprogramowania oraz sprzętu komputeroweg</w:t>
      </w:r>
      <w:r w:rsidR="006F7B70">
        <w:rPr>
          <w:rFonts w:ascii="Times New Roman" w:hAnsi="Times New Roman" w:cs="Times New Roman"/>
          <w:bCs/>
          <w:sz w:val="20"/>
          <w:szCs w:val="20"/>
        </w:rPr>
        <w:t xml:space="preserve">o na potrzeby WORD  Katowice - </w:t>
      </w:r>
      <w:r w:rsidR="00CB4585">
        <w:rPr>
          <w:rFonts w:ascii="Times New Roman" w:hAnsi="Times New Roman" w:cs="Times New Roman"/>
          <w:sz w:val="20"/>
          <w:szCs w:val="20"/>
        </w:rPr>
        <w:t>w Części VII</w:t>
      </w:r>
      <w:r w:rsidR="0011243F" w:rsidRPr="0011243F">
        <w:rPr>
          <w:rFonts w:ascii="Times New Roman" w:hAnsi="Times New Roman" w:cs="Times New Roman"/>
          <w:sz w:val="20"/>
          <w:szCs w:val="20"/>
        </w:rPr>
        <w:t xml:space="preserve"> „Dostawa sprzętu </w:t>
      </w:r>
      <w:r w:rsidR="0011243F" w:rsidRPr="00A506D8">
        <w:rPr>
          <w:rFonts w:ascii="Times New Roman" w:hAnsi="Times New Roman" w:cs="Times New Roman"/>
          <w:sz w:val="20"/>
          <w:szCs w:val="20"/>
        </w:rPr>
        <w:t>IT”</w:t>
      </w:r>
      <w:r>
        <w:rPr>
          <w:rFonts w:ascii="Times New Roman" w:hAnsi="Times New Roman" w:cs="Times New Roman"/>
          <w:sz w:val="20"/>
          <w:szCs w:val="20"/>
        </w:rPr>
        <w:t xml:space="preserve"> Zamawiają</w:t>
      </w:r>
      <w:r w:rsidRPr="00A506D8">
        <w:rPr>
          <w:rFonts w:ascii="Times New Roman" w:hAnsi="Times New Roman" w:cs="Times New Roman"/>
          <w:sz w:val="20"/>
          <w:szCs w:val="20"/>
        </w:rPr>
        <w:t xml:space="preserve">cy </w:t>
      </w:r>
      <w:r w:rsidR="00CE7AA7">
        <w:rPr>
          <w:rFonts w:ascii="Times New Roman" w:hAnsi="Times New Roman" w:cs="Times New Roman"/>
          <w:sz w:val="20"/>
          <w:szCs w:val="20"/>
        </w:rPr>
        <w:t xml:space="preserve">działając na podstawie art. 253 ust.1 pkt 1 i pkt.2 </w:t>
      </w:r>
      <w:r w:rsidRPr="00A506D8">
        <w:rPr>
          <w:rFonts w:ascii="Times New Roman" w:hAnsi="Times New Roman" w:cs="Times New Roman"/>
          <w:sz w:val="20"/>
          <w:szCs w:val="20"/>
        </w:rPr>
        <w:t>ponownie</w:t>
      </w:r>
      <w:r>
        <w:rPr>
          <w:rFonts w:ascii="Times New Roman" w:hAnsi="Times New Roman" w:cs="Times New Roman"/>
          <w:b/>
          <w:sz w:val="20"/>
          <w:szCs w:val="20"/>
        </w:rPr>
        <w:t xml:space="preserve"> dokonał wyboru oferty</w:t>
      </w:r>
      <w:r w:rsidR="00CB4585">
        <w:rPr>
          <w:rFonts w:ascii="Times New Roman" w:hAnsi="Times New Roman" w:cs="Times New Roman"/>
          <w:b/>
          <w:sz w:val="20"/>
          <w:szCs w:val="20"/>
        </w:rPr>
        <w:t xml:space="preserve"> najkorzystniejszej w części VII</w:t>
      </w:r>
      <w:r w:rsidR="00537CA5">
        <w:rPr>
          <w:rFonts w:ascii="Times New Roman" w:hAnsi="Times New Roman" w:cs="Times New Roman"/>
          <w:b/>
          <w:sz w:val="20"/>
          <w:szCs w:val="20"/>
        </w:rPr>
        <w:t xml:space="preserve"> tj. </w:t>
      </w:r>
      <w:r w:rsidR="00537CA5" w:rsidRPr="00537CA5">
        <w:rPr>
          <w:rFonts w:ascii="Times New Roman" w:hAnsi="Times New Roman" w:cs="Times New Roman"/>
          <w:b/>
          <w:sz w:val="20"/>
          <w:szCs w:val="20"/>
        </w:rPr>
        <w:t>NETKOM Przemysław Rafałowski, Ul. Waryńskiego 53a, 27-400 Ostrowiec Św. NIP:6611678042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Ponowny wybór oferty"/>
      </w:tblPr>
      <w:tblGrid>
        <w:gridCol w:w="728"/>
        <w:gridCol w:w="2446"/>
        <w:gridCol w:w="1507"/>
        <w:gridCol w:w="1464"/>
        <w:gridCol w:w="1465"/>
        <w:gridCol w:w="1452"/>
      </w:tblGrid>
      <w:tr w:rsidR="0011243F" w:rsidRPr="00B439CA" w:rsidTr="006F7B70">
        <w:trPr>
          <w:trHeight w:val="1125"/>
          <w:tblHeader/>
          <w:jc w:val="center"/>
        </w:trPr>
        <w:tc>
          <w:tcPr>
            <w:tcW w:w="728" w:type="dxa"/>
            <w:vAlign w:val="center"/>
          </w:tcPr>
          <w:p w:rsidR="0011243F" w:rsidRPr="006F7B70" w:rsidRDefault="006F7B70" w:rsidP="006F7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B70">
              <w:rPr>
                <w:rFonts w:ascii="Times New Roman" w:hAnsi="Times New Roman" w:cs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2446" w:type="dxa"/>
            <w:vAlign w:val="center"/>
          </w:tcPr>
          <w:p w:rsidR="0011243F" w:rsidRPr="006F7B70" w:rsidRDefault="0011243F" w:rsidP="006F7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B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1507" w:type="dxa"/>
            <w:vAlign w:val="center"/>
          </w:tcPr>
          <w:p w:rsidR="0011243F" w:rsidRPr="006F7B70" w:rsidRDefault="0011243F" w:rsidP="006F7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B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punktów w kryterium Cena</w:t>
            </w:r>
          </w:p>
        </w:tc>
        <w:tc>
          <w:tcPr>
            <w:tcW w:w="1464" w:type="dxa"/>
            <w:vAlign w:val="center"/>
          </w:tcPr>
          <w:p w:rsidR="0011243F" w:rsidRPr="006F7B70" w:rsidRDefault="0011243F" w:rsidP="006F7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B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punktów w kryterium termin realizacji</w:t>
            </w:r>
          </w:p>
        </w:tc>
        <w:tc>
          <w:tcPr>
            <w:tcW w:w="1465" w:type="dxa"/>
            <w:vAlign w:val="center"/>
          </w:tcPr>
          <w:p w:rsidR="0011243F" w:rsidRPr="006F7B70" w:rsidRDefault="0011243F" w:rsidP="006F7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B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Ilość </w:t>
            </w:r>
            <w:r w:rsidR="006F7B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punktów w kryterium wydłużenie </w:t>
            </w:r>
            <w:r w:rsidRPr="006F7B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gwarancji</w:t>
            </w:r>
          </w:p>
        </w:tc>
        <w:tc>
          <w:tcPr>
            <w:tcW w:w="1452" w:type="dxa"/>
            <w:vAlign w:val="center"/>
          </w:tcPr>
          <w:p w:rsidR="0011243F" w:rsidRPr="006F7B70" w:rsidRDefault="0011243F" w:rsidP="006F7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B70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Suma punktów</w:t>
            </w:r>
          </w:p>
        </w:tc>
      </w:tr>
      <w:tr w:rsidR="0011243F" w:rsidTr="006F7B70">
        <w:trPr>
          <w:trHeight w:val="835"/>
          <w:tblHeader/>
          <w:jc w:val="center"/>
        </w:trPr>
        <w:tc>
          <w:tcPr>
            <w:tcW w:w="728" w:type="dxa"/>
            <w:vAlign w:val="center"/>
          </w:tcPr>
          <w:p w:rsidR="0011243F" w:rsidRPr="006F7B70" w:rsidRDefault="0011243F" w:rsidP="006F7B70">
            <w:pPr>
              <w:spacing w:before="60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B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6" w:type="dxa"/>
            <w:vAlign w:val="center"/>
          </w:tcPr>
          <w:p w:rsidR="0011243F" w:rsidRPr="006F7B70" w:rsidRDefault="0011243F" w:rsidP="006F7B70">
            <w:pPr>
              <w:pStyle w:val="Nagwek4"/>
              <w:spacing w:before="0"/>
              <w:jc w:val="center"/>
              <w:outlineLvl w:val="3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6F7B70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NETKOM Przemysław Rafałowski, Ul. Waryńskiego 53a, 27-400 Ostrowiec Św. NIP:6611678042</w:t>
            </w:r>
          </w:p>
        </w:tc>
        <w:tc>
          <w:tcPr>
            <w:tcW w:w="1507" w:type="dxa"/>
            <w:vAlign w:val="center"/>
          </w:tcPr>
          <w:p w:rsidR="0011243F" w:rsidRPr="006F7B70" w:rsidRDefault="0011243F" w:rsidP="006F7B70">
            <w:pPr>
              <w:spacing w:before="60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B70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  <w:vAlign w:val="center"/>
          </w:tcPr>
          <w:p w:rsidR="0011243F" w:rsidRPr="006F7B70" w:rsidRDefault="0011243F" w:rsidP="006F7B70">
            <w:pPr>
              <w:spacing w:before="60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B7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65" w:type="dxa"/>
            <w:vAlign w:val="center"/>
          </w:tcPr>
          <w:p w:rsidR="0011243F" w:rsidRPr="006F7B70" w:rsidRDefault="00537CA5" w:rsidP="006F7B70">
            <w:pPr>
              <w:spacing w:before="60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B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52" w:type="dxa"/>
            <w:vAlign w:val="center"/>
          </w:tcPr>
          <w:p w:rsidR="0011243F" w:rsidRPr="006F7B70" w:rsidRDefault="00537CA5" w:rsidP="006F7B70">
            <w:pPr>
              <w:spacing w:before="60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B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11243F" w:rsidRPr="006F7B7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1243F" w:rsidRPr="00396A26" w:rsidTr="006F7B70">
        <w:trPr>
          <w:trHeight w:val="1079"/>
          <w:tblHeader/>
          <w:jc w:val="center"/>
        </w:trPr>
        <w:tc>
          <w:tcPr>
            <w:tcW w:w="728" w:type="dxa"/>
            <w:vAlign w:val="center"/>
          </w:tcPr>
          <w:p w:rsidR="0011243F" w:rsidRPr="006F7B70" w:rsidRDefault="0011243F" w:rsidP="001B26B0">
            <w:pPr>
              <w:spacing w:before="600" w:after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B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6" w:type="dxa"/>
            <w:vAlign w:val="center"/>
          </w:tcPr>
          <w:p w:rsidR="0011243F" w:rsidRPr="006F7B70" w:rsidRDefault="0011243F" w:rsidP="006F7B70">
            <w:pPr>
              <w:pStyle w:val="Nagwek4"/>
              <w:spacing w:before="0"/>
              <w:jc w:val="center"/>
              <w:outlineLvl w:val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7B70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Web-Profit Maciej </w:t>
            </w:r>
            <w:proofErr w:type="spellStart"/>
            <w:r w:rsidRPr="006F7B70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Kuźlik</w:t>
            </w:r>
            <w:proofErr w:type="spellEnd"/>
            <w:r w:rsidRPr="006F7B70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Ul. Spokojna 18 41-940  Piekary Śląskie NIP:4980138493</w:t>
            </w:r>
          </w:p>
        </w:tc>
        <w:tc>
          <w:tcPr>
            <w:tcW w:w="1507" w:type="dxa"/>
            <w:vAlign w:val="center"/>
          </w:tcPr>
          <w:p w:rsidR="0011243F" w:rsidRPr="006F7B70" w:rsidRDefault="0011243F" w:rsidP="001B26B0">
            <w:pPr>
              <w:spacing w:before="60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B70">
              <w:rPr>
                <w:rFonts w:ascii="Times New Roman" w:hAnsi="Times New Roman" w:cs="Times New Roman"/>
                <w:sz w:val="20"/>
                <w:szCs w:val="20"/>
              </w:rPr>
              <w:t>Oferta odrzucona</w:t>
            </w:r>
          </w:p>
        </w:tc>
        <w:tc>
          <w:tcPr>
            <w:tcW w:w="1464" w:type="dxa"/>
            <w:vAlign w:val="center"/>
          </w:tcPr>
          <w:p w:rsidR="0011243F" w:rsidRPr="006F7B70" w:rsidRDefault="0011243F" w:rsidP="001B26B0">
            <w:pPr>
              <w:spacing w:before="60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B70">
              <w:rPr>
                <w:rFonts w:ascii="Times New Roman" w:hAnsi="Times New Roman" w:cs="Times New Roman"/>
                <w:sz w:val="20"/>
                <w:szCs w:val="20"/>
              </w:rPr>
              <w:t>Oferta odrzucona</w:t>
            </w:r>
          </w:p>
        </w:tc>
        <w:tc>
          <w:tcPr>
            <w:tcW w:w="1465" w:type="dxa"/>
            <w:vAlign w:val="center"/>
          </w:tcPr>
          <w:p w:rsidR="0011243F" w:rsidRPr="006F7B70" w:rsidRDefault="0011243F" w:rsidP="001B26B0">
            <w:pPr>
              <w:spacing w:before="60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B70">
              <w:rPr>
                <w:rFonts w:ascii="Times New Roman" w:hAnsi="Times New Roman" w:cs="Times New Roman"/>
                <w:sz w:val="20"/>
                <w:szCs w:val="20"/>
              </w:rPr>
              <w:t>Oferta odrzucona</w:t>
            </w:r>
          </w:p>
        </w:tc>
        <w:tc>
          <w:tcPr>
            <w:tcW w:w="1452" w:type="dxa"/>
            <w:vAlign w:val="center"/>
          </w:tcPr>
          <w:p w:rsidR="0011243F" w:rsidRPr="006F7B70" w:rsidRDefault="0011243F" w:rsidP="001B26B0">
            <w:pPr>
              <w:spacing w:before="60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B70">
              <w:rPr>
                <w:rFonts w:ascii="Times New Roman" w:hAnsi="Times New Roman" w:cs="Times New Roman"/>
                <w:sz w:val="20"/>
                <w:szCs w:val="20"/>
              </w:rPr>
              <w:t xml:space="preserve">Oferta </w:t>
            </w:r>
            <w:bookmarkStart w:id="0" w:name="_GoBack"/>
            <w:bookmarkEnd w:id="0"/>
            <w:r w:rsidRPr="006F7B70">
              <w:rPr>
                <w:rFonts w:ascii="Times New Roman" w:hAnsi="Times New Roman" w:cs="Times New Roman"/>
                <w:sz w:val="20"/>
                <w:szCs w:val="20"/>
              </w:rPr>
              <w:t>odrzucona</w:t>
            </w:r>
          </w:p>
        </w:tc>
      </w:tr>
    </w:tbl>
    <w:p w:rsidR="00537CA5" w:rsidRPr="006F7B70" w:rsidRDefault="00537CA5" w:rsidP="006F7B70">
      <w:pPr>
        <w:spacing w:before="600"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7B70">
        <w:rPr>
          <w:rFonts w:ascii="Times New Roman" w:hAnsi="Times New Roman" w:cs="Times New Roman"/>
          <w:sz w:val="20"/>
          <w:szCs w:val="20"/>
        </w:rPr>
        <w:t xml:space="preserve">Umowa z wybranym Wykonawcą dla części VII zostanie zawarta z uwzględnieniem terminu wskazanego w art. 308 ust.2 ustawy </w:t>
      </w:r>
      <w:proofErr w:type="spellStart"/>
      <w:r w:rsidRPr="006F7B70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F7B70">
        <w:rPr>
          <w:rFonts w:ascii="Times New Roman" w:hAnsi="Times New Roman" w:cs="Times New Roman"/>
          <w:sz w:val="20"/>
          <w:szCs w:val="20"/>
        </w:rPr>
        <w:t xml:space="preserve"> . Uzasadnienie wyboru: wybrana oferta Wykonawcy dla części VII spełnia wszystkie wymagania Zamawiającego oraz jest ofertą najkorzystn</w:t>
      </w:r>
      <w:r w:rsidR="006F7B70" w:rsidRPr="006F7B70">
        <w:rPr>
          <w:rFonts w:ascii="Times New Roman" w:hAnsi="Times New Roman" w:cs="Times New Roman"/>
          <w:sz w:val="20"/>
          <w:szCs w:val="20"/>
        </w:rPr>
        <w:t>iejszą.</w:t>
      </w:r>
    </w:p>
    <w:p w:rsidR="0011243F" w:rsidRPr="006F7B70" w:rsidRDefault="0011243F" w:rsidP="0011243F">
      <w:pPr>
        <w:pStyle w:val="Zwykytekst"/>
        <w:spacing w:line="360" w:lineRule="auto"/>
        <w:jc w:val="right"/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</w:pPr>
      <w:r w:rsidRPr="006F7B70"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  <w:t>Dyrektor WORD</w:t>
      </w:r>
    </w:p>
    <w:p w:rsidR="0011243F" w:rsidRPr="006F7B70" w:rsidRDefault="0011243F" w:rsidP="0011243F">
      <w:pPr>
        <w:pStyle w:val="Zwykytekst"/>
        <w:spacing w:line="360" w:lineRule="auto"/>
        <w:jc w:val="right"/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</w:pPr>
      <w:r w:rsidRPr="006F7B70"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  <w:t>Krzysztof Przybylski</w:t>
      </w:r>
    </w:p>
    <w:sectPr w:rsidR="0011243F" w:rsidRPr="006F7B70" w:rsidSect="007E2047">
      <w:pgSz w:w="11907" w:h="16839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0143B"/>
    <w:multiLevelType w:val="hybridMultilevel"/>
    <w:tmpl w:val="825C8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3F"/>
    <w:rsid w:val="0011243F"/>
    <w:rsid w:val="00382E0F"/>
    <w:rsid w:val="00537CA5"/>
    <w:rsid w:val="006F7B70"/>
    <w:rsid w:val="008D337C"/>
    <w:rsid w:val="00A506D8"/>
    <w:rsid w:val="00CB4585"/>
    <w:rsid w:val="00C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E9AC3-2BBA-477F-80E6-75B19193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43F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243F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1243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1243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1243F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1124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11243F"/>
    <w:pPr>
      <w:widowControl w:val="0"/>
      <w:suppressAutoHyphens/>
      <w:autoSpaceDN w:val="0"/>
      <w:spacing w:after="0" w:line="240" w:lineRule="auto"/>
      <w:jc w:val="both"/>
    </w:pPr>
    <w:rPr>
      <w:rFonts w:ascii="Century Gothic" w:eastAsia="Tahoma" w:hAnsi="Century Gothic" w:cs="Tahoma"/>
      <w:b/>
      <w:bCs/>
      <w:i/>
      <w:kern w:val="3"/>
      <w:sz w:val="24"/>
      <w:szCs w:val="40"/>
      <w:lang w:eastAsia="zh-CN" w:bidi="hi-IN"/>
    </w:rPr>
  </w:style>
  <w:style w:type="table" w:styleId="Tabela-Siatka">
    <w:name w:val="Table Grid"/>
    <w:basedOn w:val="Standardowy"/>
    <w:uiPriority w:val="59"/>
    <w:rsid w:val="0011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Gawlik</dc:creator>
  <cp:keywords/>
  <dc:description/>
  <cp:lastModifiedBy>Ewa Gawlik</cp:lastModifiedBy>
  <cp:revision>5</cp:revision>
  <cp:lastPrinted>2023-09-27T09:02:00Z</cp:lastPrinted>
  <dcterms:created xsi:type="dcterms:W3CDTF">2023-09-27T07:47:00Z</dcterms:created>
  <dcterms:modified xsi:type="dcterms:W3CDTF">2023-09-27T09:31:00Z</dcterms:modified>
</cp:coreProperties>
</file>