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1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2"/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3" w:name="_Toc536595191"/>
      <w:r w:rsidRPr="003E0B30">
        <w:rPr>
          <w:rFonts w:ascii="Times New Roman" w:hAnsi="Times New Roman" w:cs="Times New Roman"/>
          <w:sz w:val="20"/>
          <w:szCs w:val="20"/>
        </w:rPr>
        <w:t xml:space="preserve">Wykonanie Dokumentacji Projektowej i wymiana opraw oświetlenia wewnętrznego </w:t>
      </w:r>
      <w:r w:rsidR="003E0B30">
        <w:rPr>
          <w:rFonts w:ascii="Times New Roman" w:hAnsi="Times New Roman" w:cs="Times New Roman"/>
          <w:sz w:val="20"/>
          <w:szCs w:val="20"/>
        </w:rPr>
        <w:t>w Wojewódzkim Ośrodku Ruchu Drogowego w Katowicach przy ul. Francuskiej 78, 40-507 Katowice.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3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Elektryczna.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6A1A84" w:rsidRPr="003E0B30" w:rsidRDefault="00E6033A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id w:val="1645237379"/>
          <w:placeholder>
            <w:docPart w:val="C2C3D1A447D74BF08B82E1A2BC33BEF1"/>
          </w:placeholder>
        </w:sdtPr>
        <w:sdtEndPr/>
        <w:sdtContent>
          <w:hyperlink r:id="rId7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71323100-9</w:t>
            </w:r>
          </w:hyperlink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-701090474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Usługi projektowania systemów zasilania energią elektryczną.</w:t>
          </w:r>
        </w:sdtContent>
      </w:sdt>
    </w:p>
    <w:p w:rsidR="006A1A84" w:rsidRPr="003E0B30" w:rsidRDefault="00E6033A" w:rsidP="003E0B30">
      <w:pPr>
        <w:spacing w:line="360" w:lineRule="auto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sdt>
        <w:sdtPr>
          <w:rPr>
            <w:color w:val="0563C1" w:themeColor="hyperlink"/>
            <w:u w:val="single"/>
          </w:rPr>
          <w:id w:val="730895928"/>
          <w:placeholder>
            <w:docPart w:val="C2C3D1A447D74BF08B82E1A2BC33BEF1"/>
          </w:placeholder>
        </w:sdtPr>
        <w:sdtEndPr>
          <w:rPr>
            <w:color w:val="auto"/>
            <w:u w:val="none"/>
          </w:rPr>
        </w:sdtEndPr>
        <w:sdtContent>
          <w:hyperlink r:id="rId8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45310000-</w:t>
            </w:r>
          </w:hyperlink>
          <w:r w:rsidR="006A1A84" w:rsidRPr="003E0B30">
            <w:rPr>
              <w:rStyle w:val="Hipercze"/>
              <w:rFonts w:ascii="Times New Roman" w:hAnsi="Times New Roman" w:cs="Times New Roman"/>
              <w:sz w:val="20"/>
              <w:szCs w:val="20"/>
              <w:u w:val="none"/>
            </w:rPr>
            <w:t>0</w:t>
          </w:r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573934600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Roboty w zakresie instalacji elektrycznych.</w:t>
          </w:r>
        </w:sdtContent>
      </w:sdt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Zakres robót i czynności.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materiałowa (stan istniejący).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Przedmiotem zamówienia jest Wykonanie Dokumentacji Projektowej i wymiana opraw oświetlenia wewnętrznego w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>Wojewódzkim Ośrodku Ruchu Drogowego w Katowicach.</w:t>
      </w:r>
      <w:r w:rsidR="007F0B54">
        <w:rPr>
          <w:rFonts w:ascii="Times New Roman" w:hAnsi="Times New Roman" w:cs="Times New Roman"/>
          <w:sz w:val="20"/>
          <w:szCs w:val="20"/>
        </w:rPr>
        <w:t xml:space="preserve">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Zadanie nie obejmuje projektu oraz wymiany opraw oświetlenia zewnętrznego. 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5C6C4E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</w:t>
      </w:r>
      <w:r w:rsidR="006A1A84" w:rsidRPr="003E0B30">
        <w:rPr>
          <w:rFonts w:ascii="Times New Roman" w:hAnsi="Times New Roman" w:cs="Times New Roman"/>
        </w:rPr>
        <w:t xml:space="preserve"> oględzin istniejącej instalacji elektrycznej oświetlenia wewnętrznego w zakresie niezbędnym do sporząd</w:t>
      </w:r>
      <w:r>
        <w:rPr>
          <w:rFonts w:ascii="Times New Roman" w:hAnsi="Times New Roman" w:cs="Times New Roman"/>
        </w:rPr>
        <w:t>zenia Dokumentacji Projektowej,</w:t>
      </w:r>
    </w:p>
    <w:p w:rsidR="006A1A84" w:rsidRPr="003E0B30" w:rsidRDefault="005C6C4E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– dobór i ilość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 w:rsidR="006A1A84" w:rsidRPr="003E0B30">
        <w:rPr>
          <w:rFonts w:ascii="Times New Roman" w:hAnsi="Times New Roman" w:cs="Times New Roman"/>
          <w:sz w:val="20"/>
          <w:szCs w:val="20"/>
        </w:rPr>
        <w:t>,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prac wykona</w:t>
      </w:r>
      <w:r w:rsidR="005C6C4E">
        <w:rPr>
          <w:rFonts w:ascii="Times New Roman" w:hAnsi="Times New Roman" w:cs="Times New Roman"/>
          <w:sz w:val="20"/>
          <w:szCs w:val="20"/>
        </w:rPr>
        <w:t>nie Dokumentacji</w:t>
      </w:r>
      <w:r w:rsidRPr="003E0B30">
        <w:rPr>
          <w:rFonts w:ascii="Times New Roman" w:hAnsi="Times New Roman" w:cs="Times New Roman"/>
          <w:sz w:val="20"/>
          <w:szCs w:val="20"/>
        </w:rPr>
        <w:t xml:space="preserve"> Powykonawcz</w:t>
      </w:r>
      <w:r w:rsidR="005C6C4E">
        <w:rPr>
          <w:rFonts w:ascii="Times New Roman" w:hAnsi="Times New Roman" w:cs="Times New Roman"/>
          <w:sz w:val="20"/>
          <w:szCs w:val="20"/>
        </w:rPr>
        <w:t>ej</w:t>
      </w:r>
      <w:r w:rsidRPr="003E0B30">
        <w:rPr>
          <w:rFonts w:ascii="Times New Roman" w:hAnsi="Times New Roman" w:cs="Times New Roman"/>
          <w:sz w:val="20"/>
          <w:szCs w:val="20"/>
        </w:rPr>
        <w:t xml:space="preserve"> z protokołami z pomiarów sprawdzających,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Funkcjonalno-Użytkowy. W przypadku wątpliwości lub niejasności co do zakresu i rozwiązań technicznych realizowanego zadania należy kierować zapytania do Zamawiającego przed wyznaczonym terminem otwarcia ofert i osobiście dokonać oględzin instalacji elektrycznej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lastRenderedPageBreak/>
        <w:t>Oględziny instalacji elektrycznej oświetlenia wewnętrznego; oprzewodowanie i oprawy oświetleniowe,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Wykonanie Projektu Wykonawczego,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Wymiana opraw oświetleniowych</w:t>
      </w:r>
      <w:r w:rsidR="005C6C4E">
        <w:rPr>
          <w:rFonts w:ascii="Times New Roman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wg. wzoru ustalonego przez Zamawiającego. W skład komisji odbiorowej podczas odbioru końcowego/ostatecznego wchodzą między innymi kierownik robót elektrycznych i projektant branży elektrycznej.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robót elektrycznych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elektrycznych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 elektrycznych,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</w:t>
      </w:r>
      <w:r w:rsidR="005C6C4E">
        <w:rPr>
          <w:rFonts w:ascii="Times New Roman" w:eastAsia="Gulim" w:hAnsi="Times New Roman" w:cs="Times New Roman"/>
        </w:rPr>
        <w:t>wanych materiałów i ich wartość.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Protokoły z: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oględzin wykonanej instalacji,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przeprowadzonych prób, badań i testów kontrolnych,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skuteczności ochrony przeciwporażeniowej,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rezystancji izolacji,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świadectwa wzorcowania mierników,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uprawnienia pracowników SEP (kategoria D- dozór i E – eksploatacja) wykonujących pomiary,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Dokumenty dopuszczające materia</w:t>
      </w:r>
      <w:r w:rsidR="005C6C4E">
        <w:rPr>
          <w:rFonts w:ascii="Times New Roman" w:eastAsia="Gulim" w:hAnsi="Times New Roman" w:cs="Times New Roman"/>
        </w:rPr>
        <w:t>ły do stosowania w budownictwie.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zobowiązany jest przekazać użytkownikowi wszystkie znajdujące się w jego posiadaniu materiały umożliwiające prawidłową eksploatację wybudowanej instalacji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Wzory poszczególnych dokumentów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</w:t>
      </w:r>
      <w:r w:rsidRPr="003E0B30">
        <w:rPr>
          <w:rFonts w:ascii="Times New Roman" w:hAnsi="Times New Roman" w:cs="Times New Roman"/>
          <w:sz w:val="20"/>
          <w:szCs w:val="20"/>
        </w:rPr>
        <w:lastRenderedPageBreak/>
        <w:t>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F32C8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materiałowa (stan istniejący)</w:t>
      </w:r>
      <w:r w:rsidR="003E3B58">
        <w:rPr>
          <w:rFonts w:ascii="Times New Roman" w:hAnsi="Times New Roman" w:cs="Times New Roman"/>
          <w:color w:val="auto"/>
          <w:sz w:val="20"/>
          <w:szCs w:val="20"/>
        </w:rPr>
        <w:t xml:space="preserve"> oraz projektowany</w:t>
      </w:r>
      <w:r w:rsidRPr="003E0B3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tbl>
      <w:tblPr>
        <w:tblW w:w="8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86"/>
        <w:gridCol w:w="619"/>
        <w:gridCol w:w="452"/>
        <w:gridCol w:w="634"/>
        <w:gridCol w:w="600"/>
        <w:gridCol w:w="638"/>
        <w:gridCol w:w="676"/>
        <w:gridCol w:w="637"/>
        <w:gridCol w:w="541"/>
        <w:gridCol w:w="746"/>
        <w:gridCol w:w="746"/>
      </w:tblGrid>
      <w:tr w:rsidR="003E3B58" w:rsidRPr="003E3B58" w:rsidTr="003E3B58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82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2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3E3B58" w:rsidRPr="003E3B58" w:rsidTr="003E3B58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1,760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3 840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211 200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211 200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Rtęć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top 2 x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1,250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3 125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35 000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61,8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4,104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83,3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342 000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239 400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4 x 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5,760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14 400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72,2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416 000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291 200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82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2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istniejące</w:t>
            </w:r>
          </w:p>
        </w:tc>
      </w:tr>
      <w:tr w:rsidR="003E3B58" w:rsidRPr="003E3B58" w:rsidTr="003E3B58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300,0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1,760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165 000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165 000</w:t>
            </w:r>
          </w:p>
        </w:tc>
      </w:tr>
      <w:tr w:rsidR="003E3B58" w:rsidRPr="003E3B58" w:rsidTr="003E3B58">
        <w:trPr>
          <w:trHeight w:val="22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II</w:t>
            </w:r>
          </w:p>
        </w:tc>
        <w:tc>
          <w:tcPr>
            <w:tcW w:w="82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projektowane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 za hal. 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 za hal.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za rtęć 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 za top  2 x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60 000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1 x 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40  za 1 x 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 2 x18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E3B58" w:rsidRPr="003E3B58" w:rsidTr="003E3B5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2 x 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2,850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7 125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342 000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342 000</w:t>
            </w:r>
          </w:p>
        </w:tc>
      </w:tr>
      <w:tr w:rsidR="003E3B58" w:rsidRPr="003E3B58" w:rsidTr="003E3B5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4 x 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10 000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B58" w:rsidRPr="003E3B58" w:rsidRDefault="003E3B58" w:rsidP="003E3B58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E3B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480 000</w:t>
            </w:r>
          </w:p>
        </w:tc>
      </w:tr>
    </w:tbl>
    <w:p w:rsidR="003E3B58" w:rsidRDefault="003E3B58">
      <w:pPr>
        <w:widowControl/>
        <w:suppressAutoHyphens w:val="0"/>
        <w:spacing w:after="160" w:line="259" w:lineRule="auto"/>
        <w:jc w:val="lef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lastRenderedPageBreak/>
        <w:t>Specyfikacja techniczna i założenia do Dokumentacji Projektowej.</w:t>
      </w:r>
    </w:p>
    <w:p w:rsidR="006A1A84" w:rsidRPr="003E0B30" w:rsidRDefault="006A1A84" w:rsidP="00194E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Roboty budowlane polegać będą na wymianie istniejących opraw oświetleniowych i zastąpieniu ich oprawami ze źródłami światła typu LED. Oprawy oświetleniowe zostaną wymienione </w:t>
      </w:r>
      <w:r w:rsidR="00313675">
        <w:rPr>
          <w:rFonts w:ascii="Times New Roman" w:hAnsi="Times New Roman" w:cs="Times New Roman"/>
          <w:sz w:val="20"/>
          <w:szCs w:val="20"/>
        </w:rPr>
        <w:t>wraz z niezbędn</w:t>
      </w:r>
      <w:r w:rsidR="005C6C4E">
        <w:rPr>
          <w:rFonts w:ascii="Times New Roman" w:hAnsi="Times New Roman" w:cs="Times New Roman"/>
          <w:sz w:val="20"/>
          <w:szCs w:val="20"/>
        </w:rPr>
        <w:t>ym dodatkowym oprzyrządowaniem</w:t>
      </w:r>
      <w:r w:rsidR="00313675">
        <w:rPr>
          <w:rFonts w:ascii="Times New Roman" w:hAnsi="Times New Roman" w:cs="Times New Roman"/>
          <w:sz w:val="20"/>
          <w:szCs w:val="20"/>
        </w:rPr>
        <w:t xml:space="preserve"> we wszystkich budynkach z wyłączeniem stacji paliw</w:t>
      </w:r>
      <w:r w:rsidR="00D433C1">
        <w:rPr>
          <w:rFonts w:ascii="Times New Roman" w:hAnsi="Times New Roman" w:cs="Times New Roman"/>
          <w:sz w:val="20"/>
          <w:szCs w:val="20"/>
        </w:rPr>
        <w:t xml:space="preserve"> oraz punktu gastronomicznego</w:t>
      </w:r>
      <w:r w:rsidRPr="003E0B30">
        <w:rPr>
          <w:rFonts w:ascii="Times New Roman" w:hAnsi="Times New Roman" w:cs="Times New Roman"/>
          <w:sz w:val="20"/>
          <w:szCs w:val="20"/>
        </w:rPr>
        <w:t>. Podczas opracowywania projektu należy uwzględnić konieczność dołożenia nowych opraw tak aby uzyskać odpowiednie natężenie oświetlenia i równomierność</w:t>
      </w:r>
      <w:r w:rsidR="00313675">
        <w:rPr>
          <w:rFonts w:ascii="Times New Roman" w:hAnsi="Times New Roman" w:cs="Times New Roman"/>
          <w:sz w:val="20"/>
          <w:szCs w:val="20"/>
        </w:rPr>
        <w:t xml:space="preserve"> lub zredukować podane ilości przy zachowaniu odpowiedniego wymaganego przepisami natężenia światła</w:t>
      </w:r>
      <w:r w:rsidRPr="003E0B30">
        <w:rPr>
          <w:rFonts w:ascii="Times New Roman" w:hAnsi="Times New Roman" w:cs="Times New Roman"/>
          <w:sz w:val="20"/>
          <w:szCs w:val="20"/>
        </w:rPr>
        <w:t>. Podane ilości opraw są jedynie wartościami szacunkowymi, które bezwzględnie należy zweryfikować z użytkownikiem obiektu)</w:t>
      </w:r>
      <w:r w:rsidR="005C6C4E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91500">
      <w:pPr>
        <w:pStyle w:val="Bezodstpw"/>
        <w:spacing w:line="360" w:lineRule="auto"/>
        <w:ind w:left="0"/>
        <w:rPr>
          <w:rFonts w:ascii="Times New Roman" w:hAnsi="Times New Roman" w:cs="Times New Roman"/>
          <w:u w:val="single"/>
        </w:rPr>
      </w:pPr>
      <w:r w:rsidRPr="003E0B30">
        <w:rPr>
          <w:rFonts w:ascii="Times New Roman" w:hAnsi="Times New Roman" w:cs="Times New Roman"/>
          <w:u w:val="single"/>
        </w:rPr>
        <w:t>Szczegóły dotyczące zastosowanych w dokumentacji projektowej rozwiązań technicznych, materiałów i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sposobu wykonania  prac należy bezwzględnie uzgodnić na etapie koncepcji i Projektu Wykonawczego z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przedstawicielami </w:t>
      </w:r>
      <w:r w:rsidR="00313675">
        <w:rPr>
          <w:rFonts w:ascii="Times New Roman" w:hAnsi="Times New Roman" w:cs="Times New Roman"/>
          <w:u w:val="single"/>
        </w:rPr>
        <w:t>inwestora</w:t>
      </w:r>
      <w:r w:rsidRPr="003E0B30">
        <w:rPr>
          <w:rFonts w:ascii="Times New Roman" w:hAnsi="Times New Roman" w:cs="Times New Roman"/>
          <w:u w:val="single"/>
        </w:rPr>
        <w:t xml:space="preserve"> – warunek konieczny do rozpoczęcia robót. 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Wymagania ogólne dotyczące sprzętu i maszyn.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dobrym stan</w:t>
      </w:r>
      <w:r w:rsidR="005C6C4E">
        <w:rPr>
          <w:rFonts w:ascii="Times New Roman" w:hAnsi="Times New Roman" w:cs="Times New Roman"/>
          <w:sz w:val="20"/>
          <w:szCs w:val="20"/>
        </w:rPr>
        <w:t xml:space="preserve">ie i gotowości do pracy, </w:t>
      </w:r>
      <w:r w:rsidRPr="003E0B30">
        <w:rPr>
          <w:rFonts w:ascii="Times New Roman" w:hAnsi="Times New Roman" w:cs="Times New Roman"/>
          <w:sz w:val="20"/>
          <w:szCs w:val="20"/>
        </w:rPr>
        <w:t>spełnia</w:t>
      </w:r>
      <w:r w:rsidR="005C6C4E">
        <w:rPr>
          <w:rFonts w:ascii="Times New Roman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utrudniać i zakłócać ich funkcjonowania.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branży elektryczne.</w:t>
      </w:r>
    </w:p>
    <w:sectPr w:rsidR="006A1A84" w:rsidRPr="003E0B30" w:rsidSect="0008430C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CE" w:rsidRDefault="007F0B54">
      <w:r>
        <w:separator/>
      </w:r>
    </w:p>
  </w:endnote>
  <w:endnote w:type="continuationSeparator" w:id="0">
    <w:p w:rsidR="00211ECE" w:rsidRDefault="007F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CE" w:rsidRDefault="007F0B54">
      <w:r>
        <w:separator/>
      </w:r>
    </w:p>
  </w:footnote>
  <w:footnote w:type="continuationSeparator" w:id="0">
    <w:p w:rsidR="00211ECE" w:rsidRDefault="007F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4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8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014F0D"/>
    <w:rsid w:val="00194E7F"/>
    <w:rsid w:val="00211ECE"/>
    <w:rsid w:val="00313675"/>
    <w:rsid w:val="00391500"/>
    <w:rsid w:val="003E0B30"/>
    <w:rsid w:val="003E3B58"/>
    <w:rsid w:val="005C6C4E"/>
    <w:rsid w:val="005E37CD"/>
    <w:rsid w:val="006A1A84"/>
    <w:rsid w:val="00760562"/>
    <w:rsid w:val="007F0B54"/>
    <w:rsid w:val="00946E4D"/>
    <w:rsid w:val="009D44CF"/>
    <w:rsid w:val="00C06BA0"/>
    <w:rsid w:val="00C23917"/>
    <w:rsid w:val="00D433C1"/>
    <w:rsid w:val="00E6033A"/>
    <w:rsid w:val="00F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instalacji-elektrycznych-7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systemow-zasilania-energia-elektryczna-8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D1A447D74BF08B82E1A2BC33B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579BD-2C28-4AC8-99E5-D26B8126CF71}"/>
      </w:docPartPr>
      <w:docPartBody>
        <w:p w:rsidR="00835030" w:rsidRDefault="00AC56D8" w:rsidP="00AC56D8">
          <w:pPr>
            <w:pStyle w:val="C2C3D1A447D74BF08B82E1A2BC33BEF1"/>
          </w:pPr>
          <w:r w:rsidRPr="0029099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8"/>
    <w:rsid w:val="00835030"/>
    <w:rsid w:val="00A8455E"/>
    <w:rsid w:val="00A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6D8"/>
    <w:rPr>
      <w:color w:val="808080"/>
    </w:rPr>
  </w:style>
  <w:style w:type="paragraph" w:customStyle="1" w:styleId="AB5189461D5F4532A1E63DEA46A39B80">
    <w:name w:val="AB5189461D5F4532A1E63DEA46A39B80"/>
    <w:rsid w:val="00AC56D8"/>
  </w:style>
  <w:style w:type="paragraph" w:customStyle="1" w:styleId="E89B456757644221BA19A6094726A1D7">
    <w:name w:val="E89B456757644221BA19A6094726A1D7"/>
    <w:rsid w:val="00AC56D8"/>
  </w:style>
  <w:style w:type="paragraph" w:customStyle="1" w:styleId="C2C3D1A447D74BF08B82E1A2BC33BEF1">
    <w:name w:val="C2C3D1A447D74BF08B82E1A2BC33BEF1"/>
    <w:rsid w:val="00AC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10</cp:revision>
  <dcterms:created xsi:type="dcterms:W3CDTF">2023-08-29T07:31:00Z</dcterms:created>
  <dcterms:modified xsi:type="dcterms:W3CDTF">2023-09-05T08:39:00Z</dcterms:modified>
</cp:coreProperties>
</file>