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9E1C1" w14:textId="5B144915" w:rsidR="00DF1ACF" w:rsidRPr="006E36AC" w:rsidRDefault="00DF1ACF" w:rsidP="006E36AC">
      <w:pPr>
        <w:spacing w:after="240" w:line="360" w:lineRule="auto"/>
        <w:jc w:val="right"/>
        <w:rPr>
          <w:rFonts w:ascii="Times New Roman" w:hAnsi="Times New Roman" w:cs="Times New Roman"/>
          <w:i/>
          <w:sz w:val="20"/>
          <w:szCs w:val="20"/>
        </w:rPr>
      </w:pPr>
      <w:r w:rsidRPr="006E36AC">
        <w:rPr>
          <w:rFonts w:ascii="Times New Roman" w:hAnsi="Times New Roman" w:cs="Times New Roman"/>
          <w:i/>
          <w:sz w:val="20"/>
          <w:szCs w:val="20"/>
        </w:rPr>
        <w:t>Załącznik nr 2</w:t>
      </w:r>
      <w:r w:rsidR="00A07BF2">
        <w:rPr>
          <w:rFonts w:ascii="Times New Roman" w:hAnsi="Times New Roman" w:cs="Times New Roman"/>
          <w:i/>
          <w:sz w:val="20"/>
          <w:szCs w:val="20"/>
        </w:rPr>
        <w:t>a</w:t>
      </w:r>
      <w:r w:rsidRPr="006E36AC">
        <w:rPr>
          <w:rFonts w:ascii="Times New Roman" w:hAnsi="Times New Roman" w:cs="Times New Roman"/>
          <w:i/>
          <w:sz w:val="20"/>
          <w:szCs w:val="20"/>
        </w:rPr>
        <w:t xml:space="preserve"> do SWZ</w:t>
      </w:r>
    </w:p>
    <w:p w14:paraId="52D65818" w14:textId="5A507138" w:rsidR="00DF1ACF" w:rsidRPr="006E36AC" w:rsidRDefault="006E36AC" w:rsidP="006E36AC">
      <w:pPr>
        <w:spacing w:line="360" w:lineRule="auto"/>
        <w:jc w:val="center"/>
        <w:rPr>
          <w:rFonts w:ascii="Times New Roman" w:hAnsi="Times New Roman" w:cs="Times New Roman"/>
          <w:b/>
          <w:sz w:val="20"/>
          <w:szCs w:val="20"/>
        </w:rPr>
      </w:pPr>
      <w:r w:rsidRPr="006E36AC">
        <w:rPr>
          <w:rFonts w:ascii="Times New Roman" w:hAnsi="Times New Roman" w:cs="Times New Roman"/>
          <w:b/>
          <w:sz w:val="20"/>
          <w:szCs w:val="20"/>
        </w:rPr>
        <w:t>Szczegółowy opis przedmiotu zamówienia dla części 1</w:t>
      </w:r>
      <w:r w:rsidR="00A07BF2">
        <w:rPr>
          <w:rFonts w:ascii="Times New Roman" w:hAnsi="Times New Roman" w:cs="Times New Roman"/>
          <w:b/>
          <w:sz w:val="20"/>
          <w:szCs w:val="20"/>
        </w:rPr>
        <w:t>postępowania</w:t>
      </w:r>
    </w:p>
    <w:p w14:paraId="14A929D6" w14:textId="472F93D4" w:rsidR="001D005A" w:rsidRPr="001D005A" w:rsidRDefault="001D005A" w:rsidP="001D005A">
      <w:pPr>
        <w:spacing w:after="0" w:line="720" w:lineRule="auto"/>
        <w:rPr>
          <w:rFonts w:ascii="Times New Roman" w:hAnsi="Times New Roman" w:cs="Times New Roman"/>
          <w:b/>
          <w:sz w:val="20"/>
        </w:rPr>
      </w:pPr>
      <w:r w:rsidRPr="001D005A">
        <w:rPr>
          <w:rFonts w:ascii="Times New Roman" w:hAnsi="Times New Roman" w:cs="Times New Roman"/>
          <w:b/>
          <w:sz w:val="20"/>
        </w:rPr>
        <w:t>Dostawa serwerów</w:t>
      </w:r>
      <w:r>
        <w:rPr>
          <w:rFonts w:ascii="Times New Roman" w:hAnsi="Times New Roman" w:cs="Times New Roman"/>
          <w:b/>
          <w:sz w:val="20"/>
        </w:rPr>
        <w:t xml:space="preserve"> – 3 sztuki</w:t>
      </w:r>
    </w:p>
    <w:p w14:paraId="68E2AD3F"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Obudowa do montażu w szafie </w:t>
      </w:r>
      <w:proofErr w:type="spellStart"/>
      <w:r w:rsidRPr="001D005A">
        <w:rPr>
          <w:rFonts w:ascii="Times New Roman" w:hAnsi="Times New Roman" w:cs="Times New Roman"/>
          <w:sz w:val="20"/>
          <w:szCs w:val="24"/>
        </w:rPr>
        <w:t>rack</w:t>
      </w:r>
      <w:proofErr w:type="spellEnd"/>
      <w:r w:rsidRPr="001D005A">
        <w:rPr>
          <w:rFonts w:ascii="Times New Roman" w:hAnsi="Times New Roman" w:cs="Times New Roman"/>
          <w:sz w:val="20"/>
          <w:szCs w:val="24"/>
        </w:rPr>
        <w:t xml:space="preserve"> o szerokości 19’’ i wysokości maksymalnej 2U wraz z szynami umożliwiającymi wysunięcie serwera z szafy </w:t>
      </w:r>
      <w:proofErr w:type="spellStart"/>
      <w:r w:rsidRPr="001D005A">
        <w:rPr>
          <w:rFonts w:ascii="Times New Roman" w:hAnsi="Times New Roman" w:cs="Times New Roman"/>
          <w:sz w:val="20"/>
          <w:szCs w:val="24"/>
        </w:rPr>
        <w:t>rack</w:t>
      </w:r>
      <w:proofErr w:type="spellEnd"/>
      <w:r w:rsidRPr="001D005A">
        <w:rPr>
          <w:rFonts w:ascii="Times New Roman" w:hAnsi="Times New Roman" w:cs="Times New Roman"/>
          <w:sz w:val="20"/>
          <w:szCs w:val="24"/>
        </w:rPr>
        <w:t>. Szyny muszą być dostarczone wraz z obudową. Zainstalowany panel diagnostyczny LCD na froncie obudowy. Możliwość instalacji przedniego panel zamykanego na klucz chroniącego przed nieuprawnionym dostępem do dysków.</w:t>
      </w:r>
    </w:p>
    <w:p w14:paraId="5B1D4584"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Płyta główna zaprojektowana przez producenta serwera i trwale oznaczona na etapie produkcji jego znakiem firmowym.</w:t>
      </w:r>
    </w:p>
    <w:p w14:paraId="0D00CDEB"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Możliwość instalacji minimum dwóch procesorów.</w:t>
      </w:r>
    </w:p>
    <w:p w14:paraId="72E87899"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Zamontowany jeden 12-rdzeniowy procesor o częstotliwości minimum 2,0 GHz. </w:t>
      </w:r>
    </w:p>
    <w:p w14:paraId="5B6789AE"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Gniazda pamięci w ilości minimum 32 szt. z możliwością instalacji pamięci RAM o łącznej pojemności minimum 8 TB DDR5. </w:t>
      </w:r>
    </w:p>
    <w:p w14:paraId="2E19BB0B"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Zamontowanie 64 GB pamięci DDR5 RDIMM. </w:t>
      </w:r>
    </w:p>
    <w:p w14:paraId="2C295EE0"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Minimum 3 gniazda rozszerzeń PCI-Express 5.0 z możliwością rozbudowy do 8 gniazd PCI-Express 5.0. </w:t>
      </w:r>
    </w:p>
    <w:p w14:paraId="4A2994F6"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Minimum 8 wnęk dyskowych umożliwiających montaż 2,5’’ dysków SAS, SATA, NVME. Rozwiązanie obsługujące w tych samych wnękach dyski SAS, SATA, </w:t>
      </w:r>
      <w:proofErr w:type="spellStart"/>
      <w:r w:rsidRPr="001D005A">
        <w:rPr>
          <w:rFonts w:ascii="Times New Roman" w:hAnsi="Times New Roman" w:cs="Times New Roman"/>
          <w:sz w:val="20"/>
          <w:szCs w:val="24"/>
        </w:rPr>
        <w:t>NVMe</w:t>
      </w:r>
      <w:proofErr w:type="spellEnd"/>
      <w:r w:rsidRPr="001D005A">
        <w:rPr>
          <w:rFonts w:ascii="Times New Roman" w:hAnsi="Times New Roman" w:cs="Times New Roman"/>
          <w:sz w:val="20"/>
          <w:szCs w:val="24"/>
        </w:rPr>
        <w:t>.</w:t>
      </w:r>
    </w:p>
    <w:p w14:paraId="38447630"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Sprzętowy kontroler RAID 12Gb SAS z 4 GB pamięci typu </w:t>
      </w:r>
      <w:proofErr w:type="spellStart"/>
      <w:r w:rsidRPr="001D005A">
        <w:rPr>
          <w:rFonts w:ascii="Times New Roman" w:hAnsi="Times New Roman" w:cs="Times New Roman"/>
          <w:sz w:val="20"/>
          <w:szCs w:val="24"/>
        </w:rPr>
        <w:t>flash</w:t>
      </w:r>
      <w:proofErr w:type="spellEnd"/>
      <w:r w:rsidRPr="001D005A">
        <w:rPr>
          <w:rFonts w:ascii="Times New Roman" w:hAnsi="Times New Roman" w:cs="Times New Roman"/>
          <w:sz w:val="20"/>
          <w:szCs w:val="24"/>
        </w:rPr>
        <w:t xml:space="preserve"> obsługujący co najmniej macierze RAID 0, RAID 1, RAID 5, RAID 6. </w:t>
      </w:r>
    </w:p>
    <w:p w14:paraId="3576DA97"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Zamontowane minimum 3 szt. identycznych dysków twardych w technologii hot-</w:t>
      </w:r>
      <w:proofErr w:type="spellStart"/>
      <w:r w:rsidRPr="001D005A">
        <w:rPr>
          <w:rFonts w:ascii="Times New Roman" w:hAnsi="Times New Roman" w:cs="Times New Roman"/>
          <w:sz w:val="20"/>
          <w:szCs w:val="24"/>
        </w:rPr>
        <w:t>swap</w:t>
      </w:r>
      <w:proofErr w:type="spellEnd"/>
      <w:r w:rsidRPr="001D005A">
        <w:rPr>
          <w:rFonts w:ascii="Times New Roman" w:hAnsi="Times New Roman" w:cs="Times New Roman"/>
          <w:sz w:val="20"/>
          <w:szCs w:val="24"/>
        </w:rPr>
        <w:t xml:space="preserve"> SAS 12 </w:t>
      </w:r>
      <w:proofErr w:type="spellStart"/>
      <w:r w:rsidRPr="001D005A">
        <w:rPr>
          <w:rFonts w:ascii="Times New Roman" w:hAnsi="Times New Roman" w:cs="Times New Roman"/>
          <w:sz w:val="20"/>
          <w:szCs w:val="24"/>
        </w:rPr>
        <w:t>Gbps</w:t>
      </w:r>
      <w:proofErr w:type="spellEnd"/>
      <w:r w:rsidRPr="001D005A">
        <w:rPr>
          <w:rFonts w:ascii="Times New Roman" w:hAnsi="Times New Roman" w:cs="Times New Roman"/>
          <w:sz w:val="20"/>
          <w:szCs w:val="24"/>
        </w:rPr>
        <w:t xml:space="preserve"> minimum 10k </w:t>
      </w:r>
      <w:proofErr w:type="spellStart"/>
      <w:r w:rsidRPr="001D005A">
        <w:rPr>
          <w:rFonts w:ascii="Times New Roman" w:hAnsi="Times New Roman" w:cs="Times New Roman"/>
          <w:sz w:val="20"/>
          <w:szCs w:val="24"/>
        </w:rPr>
        <w:t>rpm</w:t>
      </w:r>
      <w:proofErr w:type="spellEnd"/>
      <w:r w:rsidRPr="001D005A">
        <w:rPr>
          <w:rFonts w:ascii="Times New Roman" w:hAnsi="Times New Roman" w:cs="Times New Roman"/>
          <w:sz w:val="20"/>
          <w:szCs w:val="24"/>
        </w:rPr>
        <w:t xml:space="preserve"> o pojemności minimum 600 GB każdy, umożliwiających skonfigurowanie macierzy RAID 5. </w:t>
      </w:r>
    </w:p>
    <w:p w14:paraId="2BACB3D0"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Dodatkowo zamontowane minimum 2 szt. identycznych dysków twardych w technologii hot-</w:t>
      </w:r>
      <w:proofErr w:type="spellStart"/>
      <w:r w:rsidRPr="001D005A">
        <w:rPr>
          <w:rFonts w:ascii="Times New Roman" w:hAnsi="Times New Roman" w:cs="Times New Roman"/>
          <w:sz w:val="20"/>
          <w:szCs w:val="24"/>
        </w:rPr>
        <w:t>swap</w:t>
      </w:r>
      <w:proofErr w:type="spellEnd"/>
      <w:r w:rsidRPr="001D005A">
        <w:rPr>
          <w:rFonts w:ascii="Times New Roman" w:hAnsi="Times New Roman" w:cs="Times New Roman"/>
          <w:sz w:val="20"/>
          <w:szCs w:val="24"/>
        </w:rPr>
        <w:t xml:space="preserve"> SAS 12 </w:t>
      </w:r>
      <w:proofErr w:type="spellStart"/>
      <w:r w:rsidRPr="001D005A">
        <w:rPr>
          <w:rFonts w:ascii="Times New Roman" w:hAnsi="Times New Roman" w:cs="Times New Roman"/>
          <w:sz w:val="20"/>
          <w:szCs w:val="24"/>
        </w:rPr>
        <w:t>Gbps</w:t>
      </w:r>
      <w:proofErr w:type="spellEnd"/>
      <w:r w:rsidRPr="001D005A">
        <w:rPr>
          <w:rFonts w:ascii="Times New Roman" w:hAnsi="Times New Roman" w:cs="Times New Roman"/>
          <w:sz w:val="20"/>
          <w:szCs w:val="24"/>
        </w:rPr>
        <w:t xml:space="preserve"> minimum 10k </w:t>
      </w:r>
      <w:proofErr w:type="spellStart"/>
      <w:r w:rsidRPr="001D005A">
        <w:rPr>
          <w:rFonts w:ascii="Times New Roman" w:hAnsi="Times New Roman" w:cs="Times New Roman"/>
          <w:sz w:val="20"/>
          <w:szCs w:val="24"/>
        </w:rPr>
        <w:t>rpm</w:t>
      </w:r>
      <w:proofErr w:type="spellEnd"/>
      <w:r w:rsidRPr="001D005A">
        <w:rPr>
          <w:rFonts w:ascii="Times New Roman" w:hAnsi="Times New Roman" w:cs="Times New Roman"/>
          <w:sz w:val="20"/>
          <w:szCs w:val="24"/>
        </w:rPr>
        <w:t xml:space="preserve"> o pojemności minimum 600 GB każdy, umożliwiających skonfigurowanie macierzy RAID 1. </w:t>
      </w:r>
    </w:p>
    <w:p w14:paraId="1B7B0E0D"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Minimum 4 porty Gigabit Ethernet oraz oddzielny port Gigabit Ethernet służący wyłącznie do komunikacji z kontrolerem zdalnego zarządzania. </w:t>
      </w:r>
    </w:p>
    <w:p w14:paraId="5AD6DA3E"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Karta zdalnego zarządzania zapewniająca co najmniej zdalny restart serwera, włączenie i wyłączenie serwera, podłączenie do konsoli systemu operacyjnego, zbieranie logów sprzętowych, zdalny dostęp do graficznego interfejsu konsoli zarządzającej, zdalne monitorowanie i informowanie o statusie serwera, zdalne podłączanie wirtualnych napędów, tworzenie użytkowników o różnych prawach dostępu (jeśli do obsługi wymienionych funkcjonalności wymagana jest dodatkowa licencja to należy ją dostarczyć razem z serwerem).</w:t>
      </w:r>
    </w:p>
    <w:p w14:paraId="7F7F6E56"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Zintegrowana karta graficzna wyposażona w złącze VGA z tyłu i z przodu obudowy.</w:t>
      </w:r>
    </w:p>
    <w:p w14:paraId="56B8D612"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Minimum 5 portów USB w tym minimum jeden port USB 3.0 dostępny z przodu obudowy</w:t>
      </w:r>
    </w:p>
    <w:p w14:paraId="0BF9620F"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Zamontowane 2 zasilacze hot-</w:t>
      </w:r>
      <w:proofErr w:type="spellStart"/>
      <w:r w:rsidRPr="001D005A">
        <w:rPr>
          <w:rFonts w:ascii="Times New Roman" w:hAnsi="Times New Roman" w:cs="Times New Roman"/>
          <w:sz w:val="20"/>
          <w:szCs w:val="24"/>
        </w:rPr>
        <w:t>swap</w:t>
      </w:r>
      <w:proofErr w:type="spellEnd"/>
      <w:r w:rsidRPr="001D005A">
        <w:rPr>
          <w:rFonts w:ascii="Times New Roman" w:hAnsi="Times New Roman" w:cs="Times New Roman"/>
          <w:sz w:val="20"/>
          <w:szCs w:val="24"/>
        </w:rPr>
        <w:t xml:space="preserve"> o minimalnej mocy 1100W każdy. </w:t>
      </w:r>
    </w:p>
    <w:p w14:paraId="7933940A"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Możliwość wymiany w czasie pracy (hot-</w:t>
      </w:r>
      <w:proofErr w:type="spellStart"/>
      <w:r w:rsidRPr="001D005A">
        <w:rPr>
          <w:rFonts w:ascii="Times New Roman" w:hAnsi="Times New Roman" w:cs="Times New Roman"/>
          <w:sz w:val="20"/>
          <w:szCs w:val="24"/>
        </w:rPr>
        <w:t>swap</w:t>
      </w:r>
      <w:proofErr w:type="spellEnd"/>
      <w:r w:rsidRPr="001D005A">
        <w:rPr>
          <w:rFonts w:ascii="Times New Roman" w:hAnsi="Times New Roman" w:cs="Times New Roman"/>
          <w:sz w:val="20"/>
          <w:szCs w:val="24"/>
        </w:rPr>
        <w:t xml:space="preserve">) zasilacza, modułów chłodzenia, dysków. </w:t>
      </w:r>
    </w:p>
    <w:p w14:paraId="4AC3457C"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Obsługiwany system operacyjny co najmniej Microsoft Windows Serwer 2019 i wyższe. </w:t>
      </w:r>
    </w:p>
    <w:p w14:paraId="404D77A5"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Możliwość aktualizacji i pobrania sterowników do oferowanego modelu serwera w najnowszych certyfikowanych wersjach bezpośrednio z sieci Internet z pośrednictwem strony www producenta serwera. </w:t>
      </w:r>
    </w:p>
    <w:p w14:paraId="76F3C75C" w14:textId="5DE85340"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lastRenderedPageBreak/>
        <w:t>Serwer musi posiadać gwarancję producenta na okres minimum 3 lat wraz z naprawą w miejscu instalacji i</w:t>
      </w:r>
      <w:r>
        <w:rPr>
          <w:rFonts w:ascii="Times New Roman" w:hAnsi="Times New Roman" w:cs="Times New Roman"/>
          <w:sz w:val="20"/>
          <w:szCs w:val="24"/>
        </w:rPr>
        <w:t> </w:t>
      </w:r>
      <w:r w:rsidRPr="001D005A">
        <w:rPr>
          <w:rFonts w:ascii="Times New Roman" w:hAnsi="Times New Roman" w:cs="Times New Roman"/>
          <w:sz w:val="20"/>
          <w:szCs w:val="24"/>
        </w:rPr>
        <w:t xml:space="preserve"> z</w:t>
      </w:r>
      <w:r>
        <w:rPr>
          <w:rFonts w:ascii="Times New Roman" w:hAnsi="Times New Roman" w:cs="Times New Roman"/>
          <w:sz w:val="20"/>
          <w:szCs w:val="24"/>
        </w:rPr>
        <w:t> </w:t>
      </w:r>
      <w:r w:rsidRPr="001D005A">
        <w:rPr>
          <w:rFonts w:ascii="Times New Roman" w:hAnsi="Times New Roman" w:cs="Times New Roman"/>
          <w:sz w:val="20"/>
          <w:szCs w:val="24"/>
        </w:rPr>
        <w:t xml:space="preserve"> gwarantowanym czasem naprawy w ciągu 24 godzin oraz pozostawieniem uszkodzonych dysków u</w:t>
      </w:r>
      <w:r>
        <w:rPr>
          <w:rFonts w:ascii="Times New Roman" w:hAnsi="Times New Roman" w:cs="Times New Roman"/>
          <w:sz w:val="20"/>
          <w:szCs w:val="24"/>
        </w:rPr>
        <w:t> </w:t>
      </w:r>
      <w:r w:rsidRPr="001D005A">
        <w:rPr>
          <w:rFonts w:ascii="Times New Roman" w:hAnsi="Times New Roman" w:cs="Times New Roman"/>
          <w:sz w:val="20"/>
          <w:szCs w:val="24"/>
        </w:rPr>
        <w:t xml:space="preserve"> Zamawiającego - możliwość zgłaszania awarii serwera u producenta w trybie 24x7x365. </w:t>
      </w:r>
    </w:p>
    <w:p w14:paraId="01340D23" w14:textId="59EC6B9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W zakresie „gwarantowanego czasu naprawy w ciągu 24 godzin” Sprzedający </w:t>
      </w:r>
      <w:r>
        <w:rPr>
          <w:rFonts w:ascii="Times New Roman" w:hAnsi="Times New Roman" w:cs="Times New Roman"/>
          <w:sz w:val="20"/>
          <w:szCs w:val="24"/>
        </w:rPr>
        <w:t>może przejąć na siebie zapisy S</w:t>
      </w:r>
      <w:r w:rsidRPr="001D005A">
        <w:rPr>
          <w:rFonts w:ascii="Times New Roman" w:hAnsi="Times New Roman" w:cs="Times New Roman"/>
          <w:sz w:val="20"/>
          <w:szCs w:val="24"/>
        </w:rPr>
        <w:t>WZ jedynie jeżeli wykonana przez niego naprawa nie spowoduje utraty gwarancji serwera. Jeżeli naprawa nie zostanie ukończona w wymaganym czasie Zamawiający zamówi we własnym zakresie autoryzowany serwis, a wszystkimi kosztami zostanie obciążony Sprzedający.</w:t>
      </w:r>
    </w:p>
    <w:p w14:paraId="44E89CCE" w14:textId="77777777" w:rsidR="001D005A" w:rsidRPr="001D005A" w:rsidRDefault="001D005A" w:rsidP="001D005A">
      <w:pPr>
        <w:spacing w:after="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Serwer musi być fabrycznie nowy i musi pochodzić z oficjalnego kanału dystrybucyjnego na terenie Unii Europejskiej - wymagane oświadczenie producenta serwera dołączone do oferty potwierdzające, że oferowany do przetargu sprzęt spełnia ten wymóg. </w:t>
      </w:r>
    </w:p>
    <w:p w14:paraId="2AD4614E" w14:textId="77777777" w:rsidR="001D005A" w:rsidRPr="001D005A" w:rsidRDefault="001D005A" w:rsidP="001D005A">
      <w:pPr>
        <w:spacing w:before="240" w:after="240" w:line="360" w:lineRule="auto"/>
        <w:rPr>
          <w:rFonts w:ascii="Times New Roman" w:hAnsi="Times New Roman" w:cs="Times New Roman"/>
          <w:sz w:val="20"/>
          <w:szCs w:val="24"/>
        </w:rPr>
      </w:pPr>
      <w:r w:rsidRPr="001D005A">
        <w:rPr>
          <w:rFonts w:ascii="Times New Roman" w:hAnsi="Times New Roman" w:cs="Times New Roman"/>
          <w:sz w:val="20"/>
          <w:szCs w:val="24"/>
        </w:rPr>
        <w:t>System operacyjny:</w:t>
      </w:r>
    </w:p>
    <w:p w14:paraId="30A5C3CE" w14:textId="77777777" w:rsidR="001D005A" w:rsidRPr="001D005A" w:rsidRDefault="001D005A" w:rsidP="001D005A">
      <w:pPr>
        <w:spacing w:before="240" w:after="240" w:line="360" w:lineRule="auto"/>
        <w:jc w:val="both"/>
        <w:rPr>
          <w:rFonts w:ascii="Times New Roman" w:hAnsi="Times New Roman" w:cs="Times New Roman"/>
          <w:sz w:val="20"/>
          <w:szCs w:val="24"/>
        </w:rPr>
      </w:pPr>
      <w:r w:rsidRPr="001D005A">
        <w:rPr>
          <w:rFonts w:ascii="Times New Roman" w:hAnsi="Times New Roman" w:cs="Times New Roman"/>
          <w:sz w:val="20"/>
          <w:szCs w:val="24"/>
        </w:rPr>
        <w:t xml:space="preserve">Microsoft Windows Server Standard 2022 CSP PL – licencja systemu operacyjnego musi być na każdy rdzeń procesora w zaproponowanym serwerze oraz musi umożliwiać zainstalowanie poprzez </w:t>
      </w:r>
      <w:proofErr w:type="spellStart"/>
      <w:r w:rsidRPr="001D005A">
        <w:rPr>
          <w:rFonts w:ascii="Times New Roman" w:hAnsi="Times New Roman" w:cs="Times New Roman"/>
          <w:sz w:val="20"/>
          <w:szCs w:val="24"/>
        </w:rPr>
        <w:t>downgrade</w:t>
      </w:r>
      <w:proofErr w:type="spellEnd"/>
      <w:r w:rsidRPr="001D005A">
        <w:rPr>
          <w:rFonts w:ascii="Times New Roman" w:hAnsi="Times New Roman" w:cs="Times New Roman"/>
          <w:sz w:val="20"/>
          <w:szCs w:val="24"/>
        </w:rPr>
        <w:t xml:space="preserve"> wersji Windows Server Standard 2019. Zastosowana licencja nie może ograniczać maksymalnej ilości użytkowników.</w:t>
      </w:r>
    </w:p>
    <w:p w14:paraId="221CA5CA" w14:textId="625580D6" w:rsidR="006E36AC" w:rsidRDefault="001D005A" w:rsidP="001D005A">
      <w:pPr>
        <w:spacing w:line="360" w:lineRule="auto"/>
        <w:rPr>
          <w:rFonts w:ascii="Times New Roman" w:hAnsi="Times New Roman" w:cs="Times New Roman"/>
          <w:sz w:val="20"/>
          <w:szCs w:val="24"/>
        </w:rPr>
      </w:pPr>
      <w:r w:rsidRPr="001D005A">
        <w:rPr>
          <w:rFonts w:ascii="Times New Roman" w:hAnsi="Times New Roman" w:cs="Times New Roman"/>
          <w:sz w:val="20"/>
          <w:szCs w:val="24"/>
        </w:rPr>
        <w:t>Zamawiający nie jest uprawniony do korzystania z wersji oprogramowania GOV ani EDU.</w:t>
      </w:r>
    </w:p>
    <w:p w14:paraId="2F1561EB" w14:textId="77777777" w:rsidR="008D65FE" w:rsidRPr="008D65FE" w:rsidRDefault="008D65FE" w:rsidP="008D65FE">
      <w:pPr>
        <w:spacing w:after="0" w:line="360" w:lineRule="auto"/>
        <w:jc w:val="both"/>
        <w:rPr>
          <w:rFonts w:ascii="Times New Roman" w:hAnsi="Times New Roman" w:cs="Times New Roman"/>
          <w:sz w:val="20"/>
          <w:szCs w:val="24"/>
        </w:rPr>
      </w:pPr>
      <w:bookmarkStart w:id="0" w:name="_GoBack"/>
      <w:r w:rsidRPr="008D65FE">
        <w:rPr>
          <w:rFonts w:ascii="Times New Roman" w:hAnsi="Times New Roman" w:cs="Times New Roman"/>
          <w:sz w:val="20"/>
          <w:szCs w:val="24"/>
        </w:rPr>
        <w:t>W części dotyczącej oprogramowania Zamawiający wymaga fabrycznie nowego systemu operacyjnego, nieużywanego oraz nieaktywowanego nigdy wcześniej na innym urządzeniu. System operacyjny na komputerach winien być zainstalowany przez producenta, na dostarczonych serwerach może być zainstalowany jednak nie jest to wymagane. Zamawiający zastrzega sobie możliwość instalacji i aktywacji przy pomocy połączenia internetowego w firmie Microsoft - nawet jeżeli zainstaluje go wcześniej producent/dostawca. Zamawiający wymaga dostarczania oprogramowania ze wszystkimi oryginalnymi, dostarczonymi przez firmę Microsoft i przez nią wymaganymi atrybutami legalności.</w:t>
      </w:r>
    </w:p>
    <w:p w14:paraId="625A38EE" w14:textId="77777777" w:rsidR="008D65FE" w:rsidRPr="008D65FE" w:rsidRDefault="008D65FE" w:rsidP="008D65FE">
      <w:pPr>
        <w:spacing w:after="0" w:line="360" w:lineRule="auto"/>
        <w:rPr>
          <w:rFonts w:ascii="Times New Roman" w:hAnsi="Times New Roman" w:cs="Times New Roman"/>
          <w:sz w:val="20"/>
          <w:szCs w:val="24"/>
        </w:rPr>
      </w:pPr>
      <w:r w:rsidRPr="008D65FE">
        <w:rPr>
          <w:rFonts w:ascii="Times New Roman" w:hAnsi="Times New Roman" w:cs="Times New Roman"/>
          <w:sz w:val="20"/>
          <w:szCs w:val="24"/>
        </w:rPr>
        <w:t xml:space="preserve">Uszkodzony atrybut legalności np. uszkodzony hologram itp. traktowany jest jako niedostarczony. </w:t>
      </w:r>
    </w:p>
    <w:p w14:paraId="158BCBC8" w14:textId="25318D0E" w:rsidR="008D65FE" w:rsidRPr="008D65FE" w:rsidRDefault="008D65FE" w:rsidP="008D65FE">
      <w:pPr>
        <w:spacing w:after="0" w:line="360" w:lineRule="auto"/>
        <w:jc w:val="both"/>
        <w:rPr>
          <w:rFonts w:ascii="Times New Roman" w:hAnsi="Times New Roman" w:cs="Times New Roman"/>
          <w:sz w:val="20"/>
          <w:szCs w:val="24"/>
        </w:rPr>
      </w:pPr>
      <w:r w:rsidRPr="008D65FE">
        <w:rPr>
          <w:rFonts w:ascii="Times New Roman" w:hAnsi="Times New Roman" w:cs="Times New Roman"/>
          <w:sz w:val="20"/>
          <w:szCs w:val="24"/>
        </w:rPr>
        <w:t>Zamawiający skorzysta z przysługującego mu prawa do weryfikacji dostarczonego przedmiotu umowy na etapie dostawy także pod kątem legalności oprogramowania systemowego dostarczonego ze sprzętem. W ramach odbioru przedmiotu umowy Zamawiający zastrzega sobie prawo weryfikacji czy oprogramowanie i powiązane z</w:t>
      </w:r>
      <w:r>
        <w:rPr>
          <w:rFonts w:ascii="Times New Roman" w:hAnsi="Times New Roman" w:cs="Times New Roman"/>
          <w:sz w:val="20"/>
          <w:szCs w:val="24"/>
        </w:rPr>
        <w:t> </w:t>
      </w:r>
      <w:r w:rsidRPr="008D65FE">
        <w:rPr>
          <w:rFonts w:ascii="Times New Roman" w:hAnsi="Times New Roman" w:cs="Times New Roman"/>
          <w:sz w:val="20"/>
          <w:szCs w:val="24"/>
        </w:rPr>
        <w:t xml:space="preserve"> nim elementy identyfikacyjne takie jak: np. certyfikaty/etykiety producenta oprogramowania dołączone do oprogramowania są kompletne, oryginalne i licencjonowane zgodnie z prawem. W powyższym celu Zamawiający może zwrócić się do producenta oprogramowania z prośbą o weryfikację czy oferowane oprogramowanie i</w:t>
      </w:r>
      <w:r>
        <w:rPr>
          <w:rFonts w:ascii="Times New Roman" w:hAnsi="Times New Roman" w:cs="Times New Roman"/>
          <w:sz w:val="20"/>
          <w:szCs w:val="24"/>
        </w:rPr>
        <w:t> </w:t>
      </w:r>
      <w:r w:rsidRPr="008D65FE">
        <w:rPr>
          <w:rFonts w:ascii="Times New Roman" w:hAnsi="Times New Roman" w:cs="Times New Roman"/>
          <w:sz w:val="20"/>
          <w:szCs w:val="24"/>
        </w:rPr>
        <w:t xml:space="preserve"> materiały do niego dołączone są oryginalne i czy będą uprawniać do użytkowania oprogramowania systemowego zgodnie z prawem. W przypadku zidentyfikowania nielicencjonowanego lub podrobionego oprogramowania lub jego elementów, w tym podrobionych, uszkodzonych lub przerobionych certyfikatów Zamawiający odmówi odbioru przedmiotu zamówienia do czasu dostarczenia oprogramowania należycie licencjonowanego i</w:t>
      </w:r>
      <w:r>
        <w:rPr>
          <w:rFonts w:ascii="Times New Roman" w:hAnsi="Times New Roman" w:cs="Times New Roman"/>
          <w:sz w:val="20"/>
          <w:szCs w:val="24"/>
        </w:rPr>
        <w:t> </w:t>
      </w:r>
      <w:r w:rsidRPr="008D65FE">
        <w:rPr>
          <w:rFonts w:ascii="Times New Roman" w:hAnsi="Times New Roman" w:cs="Times New Roman"/>
          <w:sz w:val="20"/>
          <w:szCs w:val="24"/>
        </w:rPr>
        <w:t xml:space="preserve"> oryginalnego.</w:t>
      </w:r>
      <w:bookmarkEnd w:id="0"/>
    </w:p>
    <w:sectPr w:rsidR="008D65FE" w:rsidRPr="008D6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5C87FA"/>
    <w:name w:val="WW8Num1"/>
    <w:lvl w:ilvl="0">
      <w:start w:val="1"/>
      <w:numFmt w:val="decimal"/>
      <w:lvlText w:val="%1."/>
      <w:lvlJc w:val="left"/>
      <w:pPr>
        <w:tabs>
          <w:tab w:val="num" w:pos="707"/>
        </w:tabs>
        <w:ind w:left="707" w:hanging="283"/>
      </w:pPr>
      <w:rPr>
        <w:rFonts w:cs="Times New Roman"/>
        <w:b w:val="0"/>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E56E5E"/>
    <w:multiLevelType w:val="hybridMultilevel"/>
    <w:tmpl w:val="99DE7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93FE2"/>
    <w:multiLevelType w:val="hybridMultilevel"/>
    <w:tmpl w:val="23664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50814"/>
    <w:multiLevelType w:val="hybridMultilevel"/>
    <w:tmpl w:val="EBEEC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63DB"/>
    <w:multiLevelType w:val="hybridMultilevel"/>
    <w:tmpl w:val="9994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21A70"/>
    <w:multiLevelType w:val="hybridMultilevel"/>
    <w:tmpl w:val="EEF6F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B04EA"/>
    <w:multiLevelType w:val="hybridMultilevel"/>
    <w:tmpl w:val="C1B25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E6204A"/>
    <w:multiLevelType w:val="hybridMultilevel"/>
    <w:tmpl w:val="FAC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7E4A65"/>
    <w:multiLevelType w:val="hybridMultilevel"/>
    <w:tmpl w:val="8D5C9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904FCD"/>
    <w:multiLevelType w:val="hybridMultilevel"/>
    <w:tmpl w:val="3F2E2134"/>
    <w:lvl w:ilvl="0" w:tplc="8F2C01A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FBA3FCD"/>
    <w:multiLevelType w:val="hybridMultilevel"/>
    <w:tmpl w:val="07FEEB58"/>
    <w:lvl w:ilvl="0" w:tplc="9110A79C">
      <w:start w:val="1"/>
      <w:numFmt w:val="decimal"/>
      <w:lvlText w:val="%1)"/>
      <w:lvlJc w:val="left"/>
      <w:pPr>
        <w:ind w:left="705" w:hanging="705"/>
      </w:pPr>
      <w:rPr>
        <w:rFonts w:hint="default"/>
      </w:rPr>
    </w:lvl>
    <w:lvl w:ilvl="1" w:tplc="108C23FC">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A7A20C4"/>
    <w:multiLevelType w:val="hybridMultilevel"/>
    <w:tmpl w:val="5E0EB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8B0F48"/>
    <w:multiLevelType w:val="hybridMultilevel"/>
    <w:tmpl w:val="5E66059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1920AD"/>
    <w:multiLevelType w:val="hybridMultilevel"/>
    <w:tmpl w:val="89F64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9"/>
  </w:num>
  <w:num w:numId="5">
    <w:abstractNumId w:val="10"/>
  </w:num>
  <w:num w:numId="6">
    <w:abstractNumId w:val="7"/>
  </w:num>
  <w:num w:numId="7">
    <w:abstractNumId w:val="1"/>
  </w:num>
  <w:num w:numId="8">
    <w:abstractNumId w:val="13"/>
  </w:num>
  <w:num w:numId="9">
    <w:abstractNumId w:val="5"/>
  </w:num>
  <w:num w:numId="10">
    <w:abstractNumId w:val="11"/>
  </w:num>
  <w:num w:numId="11">
    <w:abstractNumId w:val="2"/>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41"/>
    <w:rsid w:val="00185841"/>
    <w:rsid w:val="001A1239"/>
    <w:rsid w:val="001D005A"/>
    <w:rsid w:val="003A38B1"/>
    <w:rsid w:val="006E36AC"/>
    <w:rsid w:val="007D206F"/>
    <w:rsid w:val="00886241"/>
    <w:rsid w:val="008D65FE"/>
    <w:rsid w:val="008D7BFF"/>
    <w:rsid w:val="00945755"/>
    <w:rsid w:val="00A07BF2"/>
    <w:rsid w:val="00B31627"/>
    <w:rsid w:val="00DF1ACF"/>
    <w:rsid w:val="00E2138E"/>
    <w:rsid w:val="00E86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6B66"/>
  <w15:chartTrackingRefBased/>
  <w15:docId w15:val="{725CCA27-D5F4-42BD-8D4C-6AB47BE7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m">
    <w:name w:val="jm"/>
    <w:basedOn w:val="Domylnaczcionkaakapitu"/>
    <w:rsid w:val="007D206F"/>
  </w:style>
  <w:style w:type="paragraph" w:styleId="Akapitzlist">
    <w:name w:val="List Paragraph"/>
    <w:basedOn w:val="Normalny"/>
    <w:uiPriority w:val="34"/>
    <w:qFormat/>
    <w:rsid w:val="003A38B1"/>
    <w:pPr>
      <w:ind w:left="720"/>
      <w:contextualSpacing/>
    </w:pPr>
  </w:style>
  <w:style w:type="paragraph" w:customStyle="1" w:styleId="Zawartotabeli">
    <w:name w:val="Zawartość tabeli"/>
    <w:basedOn w:val="Normalny"/>
    <w:rsid w:val="006E36AC"/>
    <w:pPr>
      <w:suppressLineNumbers/>
      <w:suppressAutoHyphens/>
      <w:spacing w:after="0" w:line="240" w:lineRule="auto"/>
    </w:pPr>
    <w:rPr>
      <w:rFonts w:ascii="Liberation Serif" w:eastAsia="SimSun" w:hAnsi="Liberation Serif" w:cs="Ari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288">
      <w:bodyDiv w:val="1"/>
      <w:marLeft w:val="0"/>
      <w:marRight w:val="0"/>
      <w:marTop w:val="0"/>
      <w:marBottom w:val="0"/>
      <w:divBdr>
        <w:top w:val="none" w:sz="0" w:space="0" w:color="auto"/>
        <w:left w:val="none" w:sz="0" w:space="0" w:color="auto"/>
        <w:bottom w:val="none" w:sz="0" w:space="0" w:color="auto"/>
        <w:right w:val="none" w:sz="0" w:space="0" w:color="auto"/>
      </w:divBdr>
    </w:div>
    <w:div w:id="580681239">
      <w:bodyDiv w:val="1"/>
      <w:marLeft w:val="0"/>
      <w:marRight w:val="0"/>
      <w:marTop w:val="0"/>
      <w:marBottom w:val="0"/>
      <w:divBdr>
        <w:top w:val="none" w:sz="0" w:space="0" w:color="auto"/>
        <w:left w:val="none" w:sz="0" w:space="0" w:color="auto"/>
        <w:bottom w:val="none" w:sz="0" w:space="0" w:color="auto"/>
        <w:right w:val="none" w:sz="0" w:space="0" w:color="auto"/>
      </w:divBdr>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1592812888">
      <w:bodyDiv w:val="1"/>
      <w:marLeft w:val="0"/>
      <w:marRight w:val="0"/>
      <w:marTop w:val="0"/>
      <w:marBottom w:val="0"/>
      <w:divBdr>
        <w:top w:val="none" w:sz="0" w:space="0" w:color="auto"/>
        <w:left w:val="none" w:sz="0" w:space="0" w:color="auto"/>
        <w:bottom w:val="none" w:sz="0" w:space="0" w:color="auto"/>
        <w:right w:val="none" w:sz="0" w:space="0" w:color="auto"/>
      </w:divBdr>
    </w:div>
    <w:div w:id="198450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850</Words>
  <Characters>5103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Cieszko</dc:creator>
  <cp:keywords/>
  <dc:description/>
  <cp:lastModifiedBy>Łukasz Żurawik</cp:lastModifiedBy>
  <cp:revision>8</cp:revision>
  <dcterms:created xsi:type="dcterms:W3CDTF">2023-06-12T05:34:00Z</dcterms:created>
  <dcterms:modified xsi:type="dcterms:W3CDTF">2023-08-16T07:42:00Z</dcterms:modified>
</cp:coreProperties>
</file>