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AD" w:rsidRPr="00D57C7F" w:rsidRDefault="00F857AD" w:rsidP="00F857AD">
      <w:pPr>
        <w:spacing w:line="360" w:lineRule="auto"/>
        <w:jc w:val="center"/>
        <w:rPr>
          <w:b/>
          <w:bCs/>
          <w:sz w:val="20"/>
          <w:szCs w:val="20"/>
        </w:rPr>
      </w:pPr>
      <w:r w:rsidRPr="00D57C7F">
        <w:rPr>
          <w:b/>
          <w:sz w:val="20"/>
          <w:szCs w:val="20"/>
        </w:rPr>
        <w:t xml:space="preserve">Umowa </w:t>
      </w:r>
      <w:r w:rsidRPr="00D57C7F">
        <w:rPr>
          <w:b/>
          <w:bCs/>
          <w:sz w:val="20"/>
          <w:szCs w:val="20"/>
        </w:rPr>
        <w:t xml:space="preserve">nr </w:t>
      </w:r>
      <w:r w:rsidR="001650EE">
        <w:rPr>
          <w:b/>
          <w:bCs/>
          <w:sz w:val="20"/>
          <w:szCs w:val="20"/>
        </w:rPr>
        <w:t>…………………</w:t>
      </w:r>
    </w:p>
    <w:p w:rsidR="00523F91" w:rsidRDefault="00523F91" w:rsidP="00F857A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836A43">
        <w:rPr>
          <w:b/>
          <w:sz w:val="20"/>
          <w:szCs w:val="20"/>
        </w:rPr>
        <w:t>…….</w:t>
      </w:r>
      <w:r>
        <w:rPr>
          <w:b/>
          <w:sz w:val="20"/>
          <w:szCs w:val="20"/>
        </w:rPr>
        <w:t xml:space="preserve">.2023 r. </w:t>
      </w:r>
    </w:p>
    <w:p w:rsidR="00F857AD" w:rsidRPr="00523F91" w:rsidRDefault="00523F91" w:rsidP="00523F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zawarta pomiędzy:</w:t>
      </w:r>
    </w:p>
    <w:p w:rsidR="00F857AD" w:rsidRPr="00D57C7F" w:rsidRDefault="00F857AD" w:rsidP="00F857AD">
      <w:pPr>
        <w:spacing w:line="360" w:lineRule="auto"/>
        <w:jc w:val="both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Wojewódzkim Ośrodkiem Ruchu Drogowego w Katowicach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z siedzibą w Katowicach, 40-507 Katowice, ul. Francuska 78,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NIP: 954-21-92-176, REGON: 273747894</w:t>
      </w:r>
    </w:p>
    <w:p w:rsidR="00F857AD" w:rsidRPr="00D57C7F" w:rsidRDefault="00F857AD" w:rsidP="00F857AD">
      <w:pPr>
        <w:spacing w:after="120"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reprezentowanym przez: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Dyrektora – Krzysztofa Przybylskiego</w:t>
      </w:r>
    </w:p>
    <w:p w:rsidR="00F857AD" w:rsidRPr="00D57C7F" w:rsidRDefault="00F857AD" w:rsidP="00F857AD">
      <w:pPr>
        <w:spacing w:after="120"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zwanym w dalszej części umowy Zamawiającym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 xml:space="preserve">a </w:t>
      </w:r>
    </w:p>
    <w:p w:rsidR="00F857AD" w:rsidRPr="00D57C7F" w:rsidRDefault="001650EE" w:rsidP="00D57C7F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650EE" w:rsidRPr="00D57C7F" w:rsidRDefault="001650EE" w:rsidP="001650E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650EE" w:rsidRPr="00D57C7F" w:rsidRDefault="001650EE" w:rsidP="001650EE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reprezentowaną przez:</w:t>
      </w:r>
    </w:p>
    <w:p w:rsidR="009355E6" w:rsidRDefault="009355E6" w:rsidP="00F857AD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…………………………… </w:t>
      </w:r>
    </w:p>
    <w:p w:rsidR="00EE3E81" w:rsidRPr="009355E6" w:rsidRDefault="009355E6" w:rsidP="003861D7">
      <w:pPr>
        <w:pStyle w:val="Akapitzlist"/>
        <w:numPr>
          <w:ilvl w:val="0"/>
          <w:numId w:val="15"/>
        </w:numPr>
        <w:spacing w:line="360" w:lineRule="auto"/>
        <w:jc w:val="both"/>
      </w:pPr>
      <w:r>
        <w:t>……………………………</w:t>
      </w:r>
      <w:r w:rsidR="00EE3E81" w:rsidRPr="009355E6">
        <w:t xml:space="preserve"> </w:t>
      </w:r>
      <w:bookmarkStart w:id="0" w:name="_GoBack"/>
      <w:bookmarkEnd w:id="0"/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zwaną dalej Wykonawcą,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zwane łącznie Stronami,</w:t>
      </w:r>
    </w:p>
    <w:p w:rsidR="00F857AD" w:rsidRPr="00D57C7F" w:rsidRDefault="00F857AD" w:rsidP="00F857AD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57C7F">
        <w:rPr>
          <w:rFonts w:ascii="Times New Roman" w:hAnsi="Times New Roman" w:cs="Times New Roman"/>
          <w:b w:val="0"/>
          <w:sz w:val="20"/>
          <w:szCs w:val="20"/>
        </w:rPr>
        <w:t xml:space="preserve">zgodnie z wynikiem postępowania, ogłoszonego w Biuletynie Zamówień Publicznych w dniu </w:t>
      </w:r>
      <w:r w:rsidR="00A4523F">
        <w:rPr>
          <w:rFonts w:ascii="Times New Roman" w:hAnsi="Times New Roman" w:cs="Times New Roman"/>
          <w:b w:val="0"/>
          <w:sz w:val="20"/>
          <w:szCs w:val="20"/>
        </w:rPr>
        <w:t>………….</w:t>
      </w:r>
      <w:r w:rsidRPr="00D57C7F">
        <w:rPr>
          <w:rFonts w:ascii="Times New Roman" w:hAnsi="Times New Roman" w:cs="Times New Roman"/>
          <w:b w:val="0"/>
          <w:sz w:val="20"/>
          <w:szCs w:val="20"/>
        </w:rPr>
        <w:t xml:space="preserve"> pod nr </w:t>
      </w:r>
      <w:r w:rsidR="00A4523F">
        <w:rPr>
          <w:rFonts w:ascii="Times New Roman" w:hAnsi="Times New Roman" w:cs="Times New Roman"/>
          <w:b w:val="0"/>
          <w:sz w:val="20"/>
          <w:szCs w:val="20"/>
        </w:rPr>
        <w:t>…………………………</w:t>
      </w:r>
      <w:r w:rsidRPr="00D57C7F">
        <w:rPr>
          <w:rFonts w:ascii="Times New Roman" w:hAnsi="Times New Roman" w:cs="Times New Roman"/>
          <w:b w:val="0"/>
          <w:sz w:val="20"/>
          <w:szCs w:val="20"/>
        </w:rPr>
        <w:t>, o następującej treści: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1</w:t>
      </w:r>
    </w:p>
    <w:p w:rsidR="00F857AD" w:rsidRPr="00D57C7F" w:rsidRDefault="00F857AD" w:rsidP="00F857A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eastAsia="Lucida Sans Unicode" w:hAnsi="Times New Roman" w:cs="Times New Roman"/>
          <w:b w:val="0"/>
          <w:bCs w:val="0"/>
          <w:sz w:val="20"/>
          <w:szCs w:val="20"/>
        </w:rPr>
        <w:t xml:space="preserve">Przedmiotem niniejszej umowy jest </w:t>
      </w:r>
      <w:r w:rsidRPr="00D57C7F">
        <w:rPr>
          <w:rFonts w:ascii="Times New Roman" w:hAnsi="Times New Roman" w:cs="Times New Roman"/>
          <w:b w:val="0"/>
          <w:bCs w:val="0"/>
          <w:sz w:val="20"/>
          <w:szCs w:val="20"/>
        </w:rPr>
        <w:t>dostawa</w:t>
      </w:r>
      <w:r w:rsidRPr="00D57C7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D57C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paliwa do pojazdów WORD Katowice </w:t>
      </w:r>
      <w:r w:rsidR="00A4523F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00D57C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Oddział</w:t>
      </w:r>
      <w:r w:rsidR="00A4523F">
        <w:rPr>
          <w:rFonts w:ascii="Times New Roman" w:hAnsi="Times New Roman" w:cs="Times New Roman"/>
          <w:b w:val="0"/>
          <w:bCs w:val="0"/>
          <w:sz w:val="20"/>
          <w:szCs w:val="20"/>
        </w:rPr>
        <w:t>u</w:t>
      </w:r>
      <w:r w:rsidRPr="00D57C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Terenow</w:t>
      </w:r>
      <w:r w:rsidR="00A4523F">
        <w:rPr>
          <w:rFonts w:ascii="Times New Roman" w:hAnsi="Times New Roman" w:cs="Times New Roman"/>
          <w:b w:val="0"/>
          <w:bCs w:val="0"/>
          <w:sz w:val="20"/>
          <w:szCs w:val="20"/>
        </w:rPr>
        <w:t>ego w  Katowicach</w:t>
      </w:r>
      <w:r w:rsidRPr="00D57C7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wraz z kartami flotowych, </w:t>
      </w:r>
      <w:r w:rsidRPr="00D57C7F">
        <w:rPr>
          <w:rFonts w:ascii="Times New Roman" w:hAnsi="Times New Roman" w:cs="Times New Roman"/>
          <w:b w:val="0"/>
          <w:sz w:val="20"/>
          <w:szCs w:val="20"/>
        </w:rPr>
        <w:t>zgodnie z przedmiotem zamówienia określonym w specyfikacji warunków zamówienia i ofertą Wykonawcy, który stanowi Załącznik Nr 1 do Umowy.</w:t>
      </w:r>
    </w:p>
    <w:p w:rsidR="00F857AD" w:rsidRPr="00A4523F" w:rsidRDefault="00F857AD" w:rsidP="00A4523F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hAnsi="Times New Roman" w:cs="Times New Roman"/>
          <w:b w:val="0"/>
          <w:sz w:val="20"/>
          <w:szCs w:val="20"/>
        </w:rPr>
        <w:t>Określa się planowaną ilość paliwa stanowiącą zapotrzebowanie dla Zamawiającego w okresie obowiązywania Umowy dla:</w:t>
      </w:r>
      <w:r w:rsidR="00A4523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523F">
        <w:rPr>
          <w:rFonts w:ascii="Times New Roman" w:hAnsi="Times New Roman" w:cs="Times New Roman"/>
          <w:sz w:val="20"/>
          <w:szCs w:val="20"/>
        </w:rPr>
        <w:t>12492,70</w:t>
      </w:r>
      <w:r w:rsidRPr="00A4523F">
        <w:rPr>
          <w:rFonts w:ascii="Times New Roman" w:hAnsi="Times New Roman" w:cs="Times New Roman"/>
          <w:sz w:val="20"/>
          <w:szCs w:val="20"/>
        </w:rPr>
        <w:t xml:space="preserve"> litrów Pb-95 dla 28 pojazdów i 15115,75 litrów oleju napędowego dla 7 pojazdów</w:t>
      </w:r>
      <w:r w:rsidRPr="00A4523F">
        <w:rPr>
          <w:rFonts w:ascii="Times New Roman" w:hAnsi="Times New Roman" w:cs="Times New Roman"/>
          <w:b w:val="0"/>
          <w:sz w:val="20"/>
          <w:szCs w:val="20"/>
        </w:rPr>
        <w:t>;</w:t>
      </w:r>
    </w:p>
    <w:p w:rsidR="00F857AD" w:rsidRPr="00D57C7F" w:rsidRDefault="00F857AD" w:rsidP="00F857A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eastAsia="Lucida Sans Unicode" w:hAnsi="Times New Roman" w:cs="Times New Roman"/>
          <w:b w:val="0"/>
          <w:bCs w:val="0"/>
          <w:sz w:val="20"/>
          <w:szCs w:val="20"/>
        </w:rPr>
        <w:t>Zasady dokonywania transakcji bezgotówkowych określone będą przez Wykonawcę w momencie podpisania Umowy i będą stanowić integralną część niniejszej Umowy, o ile nie są sprzeczne z postanowieniami niniejszej Umowy oraz SWZ.</w:t>
      </w:r>
    </w:p>
    <w:p w:rsidR="00F857AD" w:rsidRPr="00D57C7F" w:rsidRDefault="00F857AD" w:rsidP="00F857A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hAnsi="Times New Roman" w:cs="Times New Roman"/>
          <w:b w:val="0"/>
          <w:sz w:val="20"/>
          <w:szCs w:val="20"/>
        </w:rPr>
        <w:t xml:space="preserve">Zamawiający zobowiązuje się do przedłożenia i stałej aktualizacji listy samochodów i kierowców upoważnionych do odbioru paliwa w jego imienia, która to stanowi Załącznik nr 1 do niniejszej Umowy. </w:t>
      </w:r>
    </w:p>
    <w:p w:rsidR="00F857AD" w:rsidRPr="00D57C7F" w:rsidRDefault="00F857AD" w:rsidP="00F857AD">
      <w:pPr>
        <w:pStyle w:val="Tekstpodstawowy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hAnsi="Times New Roman" w:cs="Times New Roman"/>
          <w:b w:val="0"/>
          <w:sz w:val="20"/>
          <w:szCs w:val="20"/>
        </w:rPr>
        <w:t>Wykonawca oświadcza, że przedmiot zamówienia określony w § 1 niniejszej umowy spełnia wymagania jakościowe określone aktualnymi przepisami.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2</w:t>
      </w:r>
    </w:p>
    <w:p w:rsidR="00F857AD" w:rsidRPr="00D57C7F" w:rsidRDefault="00F857AD" w:rsidP="00F857AD">
      <w:pPr>
        <w:pStyle w:val="Tekstpodstawowy31"/>
        <w:numPr>
          <w:ilvl w:val="0"/>
          <w:numId w:val="2"/>
        </w:numPr>
        <w:tabs>
          <w:tab w:val="left" w:pos="284"/>
          <w:tab w:val="right" w:pos="10502"/>
        </w:tabs>
        <w:spacing w:line="360" w:lineRule="auto"/>
        <w:ind w:left="284" w:hanging="284"/>
        <w:rPr>
          <w:sz w:val="20"/>
        </w:rPr>
      </w:pPr>
      <w:r w:rsidRPr="00D57C7F">
        <w:rPr>
          <w:sz w:val="20"/>
        </w:rPr>
        <w:t>Sprzedaż paliw odbędzie się po cenach obowiązujących na danej stacji paliw wykonawcy w momencie realizacji transakcji przy uwzględnieniu stałego, określonego w ofercie upustu.</w:t>
      </w:r>
    </w:p>
    <w:p w:rsidR="00F857AD" w:rsidRPr="00D57C7F" w:rsidRDefault="00F857AD" w:rsidP="00F857AD">
      <w:pPr>
        <w:pStyle w:val="Akapitzlist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</w:pPr>
      <w:r w:rsidRPr="00D57C7F">
        <w:t xml:space="preserve">Rozliczenie nastąpi zgodnie z rzeczywistym wykonaniem przedmiotu Umowy. </w:t>
      </w:r>
    </w:p>
    <w:p w:rsidR="00F857AD" w:rsidRPr="00D57C7F" w:rsidRDefault="00F857AD" w:rsidP="00F857AD">
      <w:pPr>
        <w:pStyle w:val="Akapitzlist"/>
        <w:numPr>
          <w:ilvl w:val="0"/>
          <w:numId w:val="2"/>
        </w:numPr>
        <w:tabs>
          <w:tab w:val="left" w:pos="284"/>
        </w:tabs>
        <w:spacing w:after="120" w:line="360" w:lineRule="auto"/>
        <w:jc w:val="both"/>
      </w:pPr>
      <w:r w:rsidRPr="00D57C7F">
        <w:t>Zamawiający zapłaci Wykonawcy za faktyczną ilość zakupionego paliwa.</w:t>
      </w:r>
    </w:p>
    <w:p w:rsidR="00F857AD" w:rsidRPr="00D57C7F" w:rsidRDefault="00F857AD" w:rsidP="00F857AD">
      <w:pPr>
        <w:spacing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lastRenderedPageBreak/>
        <w:t>§ 3</w:t>
      </w:r>
    </w:p>
    <w:p w:rsidR="00F857AD" w:rsidRPr="00D57C7F" w:rsidRDefault="00F857AD" w:rsidP="00F857AD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D57C7F">
        <w:t xml:space="preserve">Podstawą do rozliczenia pomiędzy Zamawiającym a Wykonawcą jest faktura. </w:t>
      </w:r>
    </w:p>
    <w:p w:rsidR="00F857AD" w:rsidRPr="00D57C7F" w:rsidRDefault="00F857AD" w:rsidP="00F857AD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D57C7F">
        <w:t>Faktura VAT będzie wystawiana za pełen okres rozliczeniowy i obejmuje należność z tytułu dokonanej sprzedaży w tym okresie. Ustala się następujące okresy rozliczeniowe dla transakcji bezgotówkowych: od 1 do 15 dnia miesiąca i od 16 do ostatniego dnia miesiąca. Faktura powinna być wystawiona w ciągu 7 dni po okresie rozliczeniowym, z datą sprzedaży na ostatni dzień okresu rozliczeniowego.</w:t>
      </w:r>
    </w:p>
    <w:p w:rsidR="00F857AD" w:rsidRPr="00D57C7F" w:rsidRDefault="00F857AD" w:rsidP="00F857AD">
      <w:pPr>
        <w:pStyle w:val="Akapitzlist"/>
        <w:numPr>
          <w:ilvl w:val="0"/>
          <w:numId w:val="3"/>
        </w:numPr>
        <w:spacing w:after="120" w:line="360" w:lineRule="auto"/>
        <w:jc w:val="both"/>
      </w:pPr>
      <w:r w:rsidRPr="00D57C7F">
        <w:t xml:space="preserve">W przypadku kart paliwowych potwierdzeniem transakcji będzie wydruk z terminala lub pokwitowanie (dowód zastępczy), który otrzymuje dokonujący transakcji bezgotówkowego zakupu paliw przy użyciu kart paliwowych po dokonaniu tejże transakcji (przy czym nie jest wskazane imię i nazwisko pobierającego paliwo, a numer karty i numer rejestracyjny tankowanego pojazdu, natomiast akceptacją dokonania jest wskazanie „kod pin poprawny” nie podpis odbierającego, czy też wskazanie imienia i nazwisk), natomiast do faktury dołączony jest załącznik, który szczegółowo obrazuje dokonane w danym okresie rozliczeniowym transakcje (jest to potwierdzenie danych zawartych w dowodzie wydania). </w:t>
      </w:r>
    </w:p>
    <w:p w:rsidR="00F857AD" w:rsidRPr="00D57C7F" w:rsidRDefault="00F857AD" w:rsidP="00F857AD">
      <w:pPr>
        <w:pStyle w:val="Akapitzlist"/>
        <w:numPr>
          <w:ilvl w:val="0"/>
          <w:numId w:val="3"/>
        </w:numPr>
        <w:spacing w:after="120" w:line="360" w:lineRule="auto"/>
        <w:ind w:left="277" w:hanging="265"/>
        <w:jc w:val="both"/>
      </w:pPr>
      <w:r w:rsidRPr="00D57C7F">
        <w:t xml:space="preserve">Faktury będą płatne przez Zamawiającego od daty wystawienia faktury w terminie 14 dni, przy czym za datę sprzedaży uznaje się ostatni dzień danego okresu rozliczeniowego, a za datę zapłaty obciążenie konta Zamawiającego. </w:t>
      </w:r>
    </w:p>
    <w:p w:rsidR="00F857AD" w:rsidRPr="00D57C7F" w:rsidRDefault="00F857AD" w:rsidP="00F857AD">
      <w:pPr>
        <w:pStyle w:val="Akapitzlist"/>
        <w:numPr>
          <w:ilvl w:val="0"/>
          <w:numId w:val="3"/>
        </w:numPr>
        <w:spacing w:after="120" w:line="360" w:lineRule="auto"/>
        <w:ind w:left="277" w:hanging="265"/>
        <w:jc w:val="both"/>
      </w:pPr>
      <w:r w:rsidRPr="00D57C7F">
        <w:t xml:space="preserve">Zamawiający zapłaci odsetki ustawowe za opóźnienie w zapłacie wynagrodzenia, liczone od dnia następnego, po dniu w którym zapłata miała być dokonana. </w:t>
      </w:r>
    </w:p>
    <w:p w:rsidR="00F857AD" w:rsidRPr="00D57C7F" w:rsidRDefault="00F857AD" w:rsidP="00F857AD">
      <w:pPr>
        <w:spacing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4</w:t>
      </w:r>
    </w:p>
    <w:p w:rsidR="00F857AD" w:rsidRPr="00D57C7F" w:rsidRDefault="00F857AD" w:rsidP="00F857AD">
      <w:pPr>
        <w:spacing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Zamawiający ma prawo wypowiedzenia Umowy ze skutkiem natychmiastowym w przypadku likwidacji stacji wskazanej w treści oferty, chyba że Wykonawca wskaże Zamawiającemu inną stację w odległości takiej samej bądź mniejszej od oddziału terenowego WORD co stacja likwidowana.</w:t>
      </w:r>
    </w:p>
    <w:p w:rsidR="00F857AD" w:rsidRPr="00D57C7F" w:rsidRDefault="00F857AD" w:rsidP="00F857AD">
      <w:pPr>
        <w:spacing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5</w:t>
      </w:r>
    </w:p>
    <w:p w:rsidR="00F857AD" w:rsidRPr="00A4523F" w:rsidRDefault="00F857AD" w:rsidP="00A4523F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D57C7F">
        <w:t xml:space="preserve">Umowa zostaje zawarta </w:t>
      </w:r>
      <w:r w:rsidRPr="00D57C7F">
        <w:rPr>
          <w:b/>
        </w:rPr>
        <w:t xml:space="preserve">na okres 12 miesięcy od dnia podpisania </w:t>
      </w:r>
      <w:r w:rsidR="00D57C7F" w:rsidRPr="00D57C7F">
        <w:rPr>
          <w:b/>
        </w:rPr>
        <w:t>umowy lub do wyczerpania kwoty</w:t>
      </w:r>
      <w:r w:rsidR="00D57C7F" w:rsidRPr="00D57C7F">
        <w:t xml:space="preserve">; </w:t>
      </w:r>
      <w:r w:rsidRPr="00D57C7F">
        <w:t xml:space="preserve"> </w:t>
      </w:r>
      <w:r w:rsidRPr="00A4523F">
        <w:rPr>
          <w:b/>
        </w:rPr>
        <w:t>218</w:t>
      </w:r>
      <w:r w:rsidR="001650EE">
        <w:rPr>
          <w:b/>
        </w:rPr>
        <w:t> 361,50</w:t>
      </w:r>
      <w:r w:rsidRPr="00A4523F">
        <w:rPr>
          <w:b/>
        </w:rPr>
        <w:t xml:space="preserve"> zł brutto,</w:t>
      </w:r>
    </w:p>
    <w:p w:rsidR="00F857AD" w:rsidRPr="00D57C7F" w:rsidRDefault="00F857AD" w:rsidP="00F857A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D57C7F">
        <w:t xml:space="preserve">Koszt za 1 szt. karty paliwowej wynosi </w:t>
      </w:r>
      <w:r w:rsidR="001650EE">
        <w:t>……..</w:t>
      </w:r>
      <w:r w:rsidR="00400F17" w:rsidRPr="00D57C7F">
        <w:t xml:space="preserve"> </w:t>
      </w:r>
      <w:r w:rsidRPr="00D57C7F">
        <w:t>zł brutto (słownie:</w:t>
      </w:r>
      <w:r w:rsidR="00400F17" w:rsidRPr="00D57C7F">
        <w:t xml:space="preserve"> </w:t>
      </w:r>
      <w:r w:rsidR="001650EE">
        <w:t>……….</w:t>
      </w:r>
      <w:r w:rsidR="00400F17" w:rsidRPr="00D57C7F">
        <w:t xml:space="preserve"> złotych </w:t>
      </w:r>
      <w:r w:rsidR="001650EE">
        <w:t>……………..</w:t>
      </w:r>
      <w:r w:rsidR="00400F17" w:rsidRPr="00D57C7F">
        <w:t xml:space="preserve">groszy </w:t>
      </w:r>
      <w:r w:rsidRPr="00D57C7F">
        <w:t>)</w:t>
      </w:r>
    </w:p>
    <w:p w:rsidR="00F857AD" w:rsidRPr="00D57C7F" w:rsidRDefault="00F857AD" w:rsidP="00F857AD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</w:pPr>
      <w:r w:rsidRPr="00D57C7F">
        <w:t xml:space="preserve">Koszt za 1 sztukę karty nowej, dodatkowej, zgubionej wynosi </w:t>
      </w:r>
      <w:r w:rsidR="001650EE">
        <w:t>…………….</w:t>
      </w:r>
      <w:r w:rsidRPr="00D57C7F">
        <w:t>zł brutto (słownie:</w:t>
      </w:r>
      <w:r w:rsidR="00400F17" w:rsidRPr="00D57C7F">
        <w:t xml:space="preserve"> </w:t>
      </w:r>
      <w:r w:rsidR="001650EE">
        <w:t>…………..</w:t>
      </w:r>
      <w:r w:rsidR="00400F17" w:rsidRPr="00D57C7F">
        <w:t xml:space="preserve"> złotych </w:t>
      </w:r>
      <w:r w:rsidR="001650EE">
        <w:t>…………..</w:t>
      </w:r>
      <w:r w:rsidR="00400F17" w:rsidRPr="00D57C7F">
        <w:t xml:space="preserve"> groszy</w:t>
      </w:r>
      <w:r w:rsidRPr="00D57C7F">
        <w:t>)</w:t>
      </w:r>
    </w:p>
    <w:p w:rsidR="00F857AD" w:rsidRPr="00D57C7F" w:rsidRDefault="00F857AD" w:rsidP="00F857AD">
      <w:pPr>
        <w:spacing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6</w:t>
      </w:r>
    </w:p>
    <w:p w:rsidR="00B8325D" w:rsidRDefault="00B8325D" w:rsidP="00B8325D">
      <w:pPr>
        <w:numPr>
          <w:ilvl w:val="0"/>
          <w:numId w:val="6"/>
        </w:numPr>
        <w:suppressAutoHyphens w:val="0"/>
        <w:spacing w:before="120" w:after="120" w:line="360" w:lineRule="auto"/>
        <w:ind w:right="46" w:hanging="41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Zamawiający uprawniony jest do naliczenia kar umownych w następujących przypadkach: 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>Za nieterminowe wykonanie przedmiotu umowy za każdy dzień zwłoki w wysokości 0,20% wartości brutto wynagrodzenia ustalonego w § 5 ust. 1 Umowy za wykonanie przedmiotu niniejszej umowy, (</w:t>
      </w:r>
      <w:r>
        <w:rPr>
          <w:sz w:val="20"/>
          <w:szCs w:val="20"/>
          <w:u w:val="single"/>
        </w:rPr>
        <w:t>wyłączenie obowiązku naliczenia kary umownej</w:t>
      </w:r>
      <w:r>
        <w:rPr>
          <w:sz w:val="20"/>
          <w:szCs w:val="20"/>
        </w:rPr>
        <w:t xml:space="preserve"> w przypadkach: awarii systemu obsługi oraz przyjęcia paliwa na stację paliw);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odstąpienie od umowy z winy Wykonawcy w wysokości 20% wartości brutto wynagrodzenia ustalonego w § 5 ust. 1 Umowy za wykonanie przedmiotu niniejszej umowy;  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Strony określają łączną maksymalną wysokość kar umownych, których dochodzić mogą strony nie większą niż 30 % wartości umowy;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> W razie naliczenia kar umownych Zamawiający będzie upoważniony do potrącenia ich z kwoty faktury Wykonawcy, na co Wykonawca wyraża zgodę.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>Kara umowna powinna być zapłacona przez stronę, która naruszyła postanowienia umowy w terminie 14 dni od daty wystąpienia przez drugą stronę z żądaniem jej zapłaty;</w:t>
      </w:r>
    </w:p>
    <w:p w:rsidR="00B8325D" w:rsidRDefault="00B8325D" w:rsidP="00B8325D">
      <w:pPr>
        <w:numPr>
          <w:ilvl w:val="1"/>
          <w:numId w:val="5"/>
        </w:numPr>
        <w:suppressAutoHyphens w:val="0"/>
        <w:spacing w:before="120" w:after="120" w:line="360" w:lineRule="auto"/>
        <w:ind w:right="4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Niezależnie od sposobu rozliczenia kar umownych, Strona występująca z żądaniem zapłaty kary umownej wystawi na rzecz drugiej Strony notę księgową (obciążeniową) na kwotę należnych kar umownych.  </w:t>
      </w:r>
    </w:p>
    <w:p w:rsidR="00B8325D" w:rsidRDefault="00B8325D" w:rsidP="00B8325D">
      <w:pPr>
        <w:numPr>
          <w:ilvl w:val="0"/>
          <w:numId w:val="6"/>
        </w:numPr>
        <w:suppressAutoHyphens w:val="0"/>
        <w:spacing w:before="120" w:after="120" w:line="360" w:lineRule="auto"/>
        <w:ind w:right="46" w:hanging="4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zastrzega sobie prawo do odszkodowania uzupełniającego przewyższającego wysokość kar umownych do wysokości rzeczywiście poniesionej szkody. 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sz w:val="20"/>
          <w:szCs w:val="20"/>
        </w:rPr>
      </w:pPr>
      <w:r w:rsidRPr="00D57C7F">
        <w:rPr>
          <w:b/>
          <w:sz w:val="20"/>
          <w:szCs w:val="20"/>
        </w:rPr>
        <w:t>§ 7</w:t>
      </w:r>
    </w:p>
    <w:p w:rsidR="00F857AD" w:rsidRPr="00D57C7F" w:rsidRDefault="00F857AD" w:rsidP="00F857AD">
      <w:pPr>
        <w:pStyle w:val="Akapitzlist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D57C7F">
        <w:t>Strony dopuszczają zmiany postanowień niniejszej umowy na podstawie co najmniej jednej z okoliczności wskazanej w art. 455 Ustawy Prawo Zamówień Publicznych, bądź w niniejszej umowie.</w:t>
      </w:r>
      <w:r w:rsidRPr="00D57C7F">
        <w:rPr>
          <w:rFonts w:eastAsia="Arial"/>
        </w:rPr>
        <w:t xml:space="preserve"> </w:t>
      </w:r>
    </w:p>
    <w:p w:rsidR="00F857AD" w:rsidRPr="00D57C7F" w:rsidRDefault="00F857AD" w:rsidP="00F857AD">
      <w:pPr>
        <w:pStyle w:val="Akapitzlist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D57C7F">
        <w:rPr>
          <w:rFonts w:eastAsia="Arial"/>
        </w:rPr>
        <w:t>Zmiany umowy wymagają formy pisemnego aneksu pod rygorem nieważności.</w:t>
      </w:r>
    </w:p>
    <w:p w:rsidR="00F857AD" w:rsidRPr="00D57C7F" w:rsidRDefault="00F857AD" w:rsidP="00F857AD">
      <w:pPr>
        <w:pStyle w:val="Akapitzlist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D57C7F">
        <w:rPr>
          <w:rFonts w:eastAsia="Arial"/>
        </w:rPr>
        <w:t>Dopuszcza się zmiany umowy w przypadku gdy niezbędna jest zmiana sposobu lub terminu wykonania Umowy, z powodu okoliczności, za które wyłączną odpowiedzialność ponosi Zamawiający, o ile zmiana taka jest korzystana dla Zamawiającego oraz konieczna w celu prawidłowego wykonania Umowy.</w:t>
      </w:r>
    </w:p>
    <w:p w:rsidR="00F857AD" w:rsidRPr="00D57C7F" w:rsidRDefault="00F857AD" w:rsidP="00F857AD">
      <w:pPr>
        <w:pStyle w:val="Akapitzlist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Arial"/>
        </w:rPr>
      </w:pPr>
      <w:r w:rsidRPr="00D57C7F">
        <w:t>Strony dopuszczają możliwość zmiany cen w przypadku:</w:t>
      </w:r>
    </w:p>
    <w:p w:rsidR="00F857AD" w:rsidRPr="00D57C7F" w:rsidRDefault="00F857AD" w:rsidP="00F857AD">
      <w:pPr>
        <w:pStyle w:val="Akapitzlist"/>
        <w:numPr>
          <w:ilvl w:val="0"/>
          <w:numId w:val="9"/>
        </w:numPr>
        <w:spacing w:line="360" w:lineRule="auto"/>
      </w:pPr>
      <w:r w:rsidRPr="00D57C7F">
        <w:t>zmiany stawki podatku VAT lub podatku akcyzowego w przypadku ustawowej zmiany wysokości tego podatku – bez konieczności dokonywania zmiany umowy, a nowa stawka będzie stosowana automatycznie od dnia wejścia w życie stosownych przepisów powszechnie obowiązujących – przy czym zmianie ulega cena jednostkowa brutto, przy zachowaniu ceny jednostkowej netto,</w:t>
      </w:r>
      <w:bookmarkStart w:id="1" w:name="_Hlk520104686"/>
    </w:p>
    <w:p w:rsidR="00F857AD" w:rsidRPr="00D57C7F" w:rsidRDefault="00F857AD" w:rsidP="00F857AD">
      <w:pPr>
        <w:pStyle w:val="Akapitzlist"/>
        <w:numPr>
          <w:ilvl w:val="0"/>
          <w:numId w:val="9"/>
        </w:numPr>
        <w:spacing w:line="360" w:lineRule="auto"/>
      </w:pPr>
      <w:r w:rsidRPr="00D57C7F">
        <w:t>okresowych obniżek cen przedmiotu zamówienia – bez konieczności dokonywania zmiany umowy. Wykonawca każdorazowo zobowiązany jest do poinformowania Zamawiającego o powyższym drogą pisemną lub e-mailem</w:t>
      </w:r>
      <w:bookmarkEnd w:id="1"/>
      <w:r w:rsidRPr="00D57C7F">
        <w:t>,</w:t>
      </w:r>
    </w:p>
    <w:p w:rsidR="00F857AD" w:rsidRPr="00D57C7F" w:rsidRDefault="00F857AD" w:rsidP="00F857AD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D57C7F">
        <w:t>Zamawiający dopuszcza możliwość waloryzacji wynagrodzenia umownego, w razie zmiany:</w:t>
      </w:r>
    </w:p>
    <w:p w:rsidR="00F857AD" w:rsidRPr="00D57C7F" w:rsidRDefault="00F857AD" w:rsidP="00F857AD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D57C7F">
        <w:t>wysokości minimalnego wynagrodzenia za pracę albo wysokości minimalnej stawki godzinowej, ustalonych na podstawie przepisów ustawy z dnia 10 października 2002 r. o minimalnym wynagrodzeniu za pracę,</w:t>
      </w:r>
    </w:p>
    <w:p w:rsidR="00F857AD" w:rsidRPr="00D57C7F" w:rsidRDefault="00F857AD" w:rsidP="00F857AD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D57C7F">
        <w:t>zasad podlegania ubezpieczeniom społecznym lub ubezpieczeniu zdrowotnemu lub wysokości stawki składki na ubezpieczenie społeczne lub zdrowotne,</w:t>
      </w:r>
    </w:p>
    <w:p w:rsidR="00F857AD" w:rsidRPr="00D57C7F" w:rsidRDefault="00F857AD" w:rsidP="00F857AD">
      <w:pPr>
        <w:pStyle w:val="Akapitzlist"/>
        <w:numPr>
          <w:ilvl w:val="0"/>
          <w:numId w:val="10"/>
        </w:numPr>
        <w:spacing w:after="160" w:line="360" w:lineRule="auto"/>
        <w:jc w:val="both"/>
      </w:pPr>
      <w:r w:rsidRPr="00D57C7F">
        <w:t>zasad gromadzenia i wysokości wpłat do pracowniczych planów kapitałowych, o których mowa w ustawie z dnia 4 października 2018 r. o pracowniczych planach kapitałowych (Dz. U. poz. 2215 oraz z 2019r. poz. 1074 i 1572)</w:t>
      </w:r>
    </w:p>
    <w:p w:rsidR="00F857AD" w:rsidRPr="00D57C7F" w:rsidRDefault="00F857AD" w:rsidP="00F857AD">
      <w:pPr>
        <w:pStyle w:val="Akapitzlist"/>
        <w:suppressAutoHyphens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57C7F">
        <w:rPr>
          <w:u w:val="single"/>
        </w:rPr>
        <w:t>- jeżeli zmiany te będą miały wpływ na koszty wykonania przedmiotu umowy przez Wykonawcę,</w:t>
      </w:r>
    </w:p>
    <w:p w:rsidR="00F857AD" w:rsidRPr="00D57C7F" w:rsidRDefault="00F857AD" w:rsidP="00F857AD">
      <w:pPr>
        <w:snapToGrid w:val="0"/>
        <w:spacing w:line="360" w:lineRule="auto"/>
        <w:contextualSpacing/>
        <w:jc w:val="both"/>
        <w:rPr>
          <w:rFonts w:eastAsia="Lucida Sans Unicode"/>
          <w:sz w:val="20"/>
          <w:szCs w:val="20"/>
          <w:lang w:eastAsia="zh-CN"/>
        </w:rPr>
      </w:pPr>
      <w:r w:rsidRPr="00D57C7F">
        <w:rPr>
          <w:rFonts w:eastAsia="Calibri"/>
          <w:sz w:val="20"/>
          <w:szCs w:val="20"/>
        </w:rPr>
        <w:lastRenderedPageBreak/>
        <w:t>6</w:t>
      </w:r>
      <w:r w:rsidRPr="00D57C7F">
        <w:rPr>
          <w:rFonts w:eastAsia="Calibri"/>
          <w:sz w:val="20"/>
          <w:szCs w:val="20"/>
        </w:rPr>
        <w:tab/>
        <w:t>Zamawiający przewiduje możliwość zmiany wysokości wynagrodzenia należnego Wykonawcy, w  tym  przypadku zmiany cen paliw lub kosztów związanych z realizacją zamówienia, z tym zastrzeżeniem, że:</w:t>
      </w:r>
    </w:p>
    <w:p w:rsidR="00F857AD" w:rsidRPr="00D57C7F" w:rsidRDefault="00F857AD" w:rsidP="00F857AD">
      <w:pPr>
        <w:pStyle w:val="Akapitzlist"/>
        <w:numPr>
          <w:ilvl w:val="0"/>
          <w:numId w:val="12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  <w:bCs/>
        </w:rPr>
        <w:t>minimalny poziom zmiany ceny paliw lub kosztów, uprawniający Strony Umowy do żądania zmiany wynagrodzenia wynosi 8% w stosunku do ceny paliw lub kosztów z miesiąca, w którym złożono ofertę Wykonawcy,</w:t>
      </w:r>
    </w:p>
    <w:p w:rsidR="00F857AD" w:rsidRPr="00D57C7F" w:rsidRDefault="00F857AD" w:rsidP="00F857AD">
      <w:pPr>
        <w:pStyle w:val="Akapitzlist"/>
        <w:numPr>
          <w:ilvl w:val="0"/>
          <w:numId w:val="12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  <w:bCs/>
        </w:rPr>
        <w:t>poziom zmiany wynagrodzenia zostanie ustalony na podstawie wskaźnika cen towarów i usług konsumpcyjnych ogłoszonego w komunikacie Prezesa GUS, ustalonego w stosunku do miesiąca, w którym została złożona oferta Wykonawcy; poziom zmiany będzie stanowił różnicę cen towarów i usług ogłoszonych w komunikacie Prezesa GUS z miesiąca, za który wnioskowana jest zmiana a poziomem cen towarów i usług wynikających z komunikatu Prezesa GUS za miesiąc, w którym została złożona oferta Wykonawcy,</w:t>
      </w:r>
    </w:p>
    <w:p w:rsidR="00F857AD" w:rsidRPr="00D57C7F" w:rsidRDefault="00F857AD" w:rsidP="00F857AD">
      <w:pPr>
        <w:pStyle w:val="Akapitzlist"/>
        <w:numPr>
          <w:ilvl w:val="0"/>
          <w:numId w:val="12"/>
        </w:numPr>
        <w:suppressAutoHyphens/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  <w:bCs/>
        </w:rPr>
        <w:t>sposób określenia wpływu zmiany ceny paliw lub kosztów na koszt wykonania zamówienia nastąpi na podstawie wniosku Strony wnioskującej o zmianę i dokumentów dołączonych do tego wniosku potwierdzających m.in. rzeczywiste poniesienie poszczególnych kosztów, a także na podstawie komunikatów Prezesa GUS, o których mowa w ust.6 lit. b. Wniosek Strony wnioskującej zmianę wynagrodzenia, powinien zawierać propozycję zmiany Umowy w zakresie wysokości wynagrodzenia wraz z jej uzasadnieniem oraz dokumenty niezbędne do oceny, czy proponowane zmiany wynikają ze zmiany ceny paliw lub kosztów związanych z realizacją Umowy względem ceny paliw lub kosztów przyjętych w celu ustalenia wynagrodzenia Wykonawcy zawartego w ofercie, a w szczególności:</w:t>
      </w:r>
    </w:p>
    <w:p w:rsidR="00F857AD" w:rsidRPr="00D57C7F" w:rsidRDefault="00F857AD" w:rsidP="00F857AD">
      <w:pPr>
        <w:pStyle w:val="Akapitzlist"/>
        <w:numPr>
          <w:ilvl w:val="0"/>
          <w:numId w:val="13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  <w:bCs/>
        </w:rPr>
        <w:t>kalkulację proponowanej zmienionej wysokości wynagrodzenia Wykonawcy oraz wykazanie adekwatności propozycji do zmiany wysokości ceny paliw lub kosztów wykonania Umowy przez Wykonawcę, wraz z określeniem kategorii (rodzaju) i wartości kosztów, przyjętych w celu ustalenia wynagrodzenia Wykonawcy zawartego w ofercie, których zmiana może uzasadniać wystąpienie z wnioskiem o jego zmianę oraz sposób obliczania ich zmiany i prezentacji obliczeń,</w:t>
      </w:r>
    </w:p>
    <w:p w:rsidR="00F857AD" w:rsidRPr="00D57C7F" w:rsidRDefault="00F857AD" w:rsidP="00F857AD">
      <w:pPr>
        <w:pStyle w:val="Akapitzlist"/>
        <w:numPr>
          <w:ilvl w:val="0"/>
          <w:numId w:val="13"/>
        </w:numPr>
        <w:suppressAutoHyphens/>
        <w:autoSpaceDE w:val="0"/>
        <w:snapToGrid w:val="0"/>
        <w:spacing w:line="360" w:lineRule="auto"/>
        <w:ind w:left="1080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  <w:bCs/>
        </w:rPr>
        <w:t>dokumenty potwierdzające zasadność wystąpienia z wnioskiem (w szczególności, jego zgodność z  zasadami zmiany wynagrodzenia określonymi w niniejszej Umowie) oraz prawidłowość obliczeń w zakresie zmiany wysokości ceny paliw lub kosztów wykonania Umowy oraz wnioskowanej zmiany wysokości wynagrodzenia Wykonawcy.</w:t>
      </w:r>
    </w:p>
    <w:p w:rsidR="00F857AD" w:rsidRPr="00D57C7F" w:rsidRDefault="00F857AD" w:rsidP="00F857AD">
      <w:pPr>
        <w:pStyle w:val="Akapitzlist"/>
        <w:numPr>
          <w:ilvl w:val="0"/>
          <w:numId w:val="14"/>
        </w:numPr>
        <w:tabs>
          <w:tab w:val="left" w:pos="3544"/>
        </w:tabs>
        <w:autoSpaceDE w:val="0"/>
        <w:snapToGrid w:val="0"/>
        <w:spacing w:line="360" w:lineRule="auto"/>
        <w:contextualSpacing/>
        <w:jc w:val="both"/>
        <w:rPr>
          <w:rFonts w:eastAsia="Lucida Sans Unicode"/>
          <w:lang w:eastAsia="zh-CN"/>
        </w:rPr>
      </w:pPr>
      <w:r w:rsidRPr="00D57C7F">
        <w:rPr>
          <w:rFonts w:eastAsia="Calibri"/>
        </w:rPr>
        <w:t>Maksymalna wartość zmiany wynagrodzenia na podstawie ust. 6, jaką dopuszcza Zamawiający, to łącznie 15% w stosunku do wartości pierwotnej Umowy określonej w § 5 ust. 1.</w:t>
      </w:r>
      <w:r w:rsidRPr="00D57C7F">
        <w:rPr>
          <w:rFonts w:eastAsia="Lucida Sans Unicode"/>
          <w:lang w:eastAsia="zh-CN"/>
        </w:rPr>
        <w:t xml:space="preserve"> </w:t>
      </w:r>
      <w:r w:rsidRPr="00D57C7F">
        <w:rPr>
          <w:rFonts w:eastAsia="Calibri"/>
          <w:bCs/>
        </w:rPr>
        <w:t>Zmiana wynagrodzenia może nastąpić co kwartał, począwszy najwcześniej od 6-go miesiąca obowiązywania niniejszej Umowy. Przez uprawnienie do zmiany wynagrodzenia należy również rozumieć obniżenie wynagrodzenia.</w:t>
      </w:r>
    </w:p>
    <w:p w:rsidR="00F857AD" w:rsidRPr="00D57C7F" w:rsidRDefault="00F857AD" w:rsidP="00F857AD">
      <w:pPr>
        <w:autoSpaceDE w:val="0"/>
        <w:spacing w:line="360" w:lineRule="auto"/>
        <w:ind w:left="284" w:hanging="284"/>
        <w:jc w:val="center"/>
        <w:rPr>
          <w:rFonts w:eastAsia="Arial"/>
          <w:sz w:val="20"/>
          <w:szCs w:val="20"/>
        </w:rPr>
      </w:pPr>
      <w:r w:rsidRPr="00D57C7F">
        <w:rPr>
          <w:sz w:val="20"/>
          <w:szCs w:val="20"/>
        </w:rPr>
        <w:t>§ 8</w:t>
      </w:r>
    </w:p>
    <w:p w:rsidR="00F857AD" w:rsidRPr="00D57C7F" w:rsidRDefault="00F857AD" w:rsidP="00F857AD">
      <w:pPr>
        <w:autoSpaceDE w:val="0"/>
        <w:spacing w:line="360" w:lineRule="auto"/>
        <w:jc w:val="both"/>
        <w:rPr>
          <w:b/>
          <w:i/>
          <w:sz w:val="20"/>
          <w:szCs w:val="20"/>
        </w:rPr>
      </w:pPr>
      <w:r w:rsidRPr="00D57C7F">
        <w:rPr>
          <w:rStyle w:val="Uwydatnienie"/>
          <w:rFonts w:eastAsia="Arial"/>
          <w:i w:val="0"/>
          <w:sz w:val="20"/>
          <w:szCs w:val="20"/>
        </w:rPr>
        <w:t xml:space="preserve">Wykonawca nie może dokonać cesji wierzytelności wynikających z niniejszej Umowy. 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9</w:t>
      </w:r>
    </w:p>
    <w:p w:rsidR="00F857AD" w:rsidRPr="00D57C7F" w:rsidRDefault="00F857AD" w:rsidP="00F857AD">
      <w:pPr>
        <w:pStyle w:val="Tekstpodstawowy"/>
        <w:spacing w:line="360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7C7F">
        <w:rPr>
          <w:rFonts w:ascii="Times New Roman" w:hAnsi="Times New Roman" w:cs="Times New Roman"/>
          <w:b w:val="0"/>
          <w:sz w:val="20"/>
          <w:szCs w:val="20"/>
        </w:rPr>
        <w:t>W sprawach nieuregulowanych niniejszą umową mają zastosowanie odpowiednie przepisy ustawy Prawo zamówień publicznych i Kodeksu cywilnego.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t>§ 10</w:t>
      </w:r>
    </w:p>
    <w:p w:rsidR="00F857AD" w:rsidRPr="00D57C7F" w:rsidRDefault="00F857AD" w:rsidP="00F857AD">
      <w:pPr>
        <w:spacing w:line="360" w:lineRule="auto"/>
        <w:jc w:val="both"/>
        <w:rPr>
          <w:b/>
          <w:sz w:val="20"/>
          <w:szCs w:val="20"/>
        </w:rPr>
      </w:pPr>
      <w:r w:rsidRPr="00D57C7F">
        <w:rPr>
          <w:sz w:val="20"/>
          <w:szCs w:val="20"/>
        </w:rPr>
        <w:t>Spory, jakie mogą wyniknąć z realizacji niniejszej umowy, strony poddają rozstrzygnięciu przez sąd powszechny właściwy miejscowo dla siedziby Zamawiającego.</w:t>
      </w:r>
    </w:p>
    <w:p w:rsidR="00F857AD" w:rsidRPr="00D57C7F" w:rsidRDefault="00F857AD" w:rsidP="00F857AD">
      <w:pPr>
        <w:spacing w:before="120" w:after="120" w:line="360" w:lineRule="auto"/>
        <w:jc w:val="center"/>
        <w:rPr>
          <w:b/>
          <w:sz w:val="20"/>
          <w:szCs w:val="20"/>
        </w:rPr>
      </w:pPr>
      <w:r w:rsidRPr="00D57C7F">
        <w:rPr>
          <w:b/>
          <w:sz w:val="20"/>
          <w:szCs w:val="20"/>
        </w:rPr>
        <w:lastRenderedPageBreak/>
        <w:t>§ 11</w:t>
      </w:r>
    </w:p>
    <w:p w:rsidR="00F857AD" w:rsidRPr="00D57C7F" w:rsidRDefault="00F857AD" w:rsidP="00F857AD">
      <w:pPr>
        <w:spacing w:after="1080" w:line="360" w:lineRule="auto"/>
        <w:jc w:val="both"/>
        <w:rPr>
          <w:sz w:val="20"/>
          <w:szCs w:val="20"/>
        </w:rPr>
      </w:pPr>
      <w:r w:rsidRPr="00D57C7F">
        <w:rPr>
          <w:sz w:val="20"/>
          <w:szCs w:val="20"/>
        </w:rPr>
        <w:t>Umowę sporządzono w dwóch egzemplarzach - 1 egzemplarz dla Zamawiającego i 1 egzemplarz dla Wykonawcy.</w:t>
      </w:r>
    </w:p>
    <w:p w:rsidR="00F857AD" w:rsidRPr="00D57C7F" w:rsidRDefault="00F857AD" w:rsidP="00F857AD">
      <w:pPr>
        <w:pStyle w:val="1"/>
        <w:spacing w:line="360" w:lineRule="auto"/>
        <w:ind w:left="0" w:firstLine="0"/>
        <w:rPr>
          <w:rFonts w:ascii="Times New Roman" w:hAnsi="Times New Roman" w:cs="Times New Roman"/>
          <w:b/>
          <w:color w:val="auto"/>
          <w:sz w:val="20"/>
        </w:rPr>
      </w:pPr>
      <w:r w:rsidRPr="00D57C7F">
        <w:rPr>
          <w:rFonts w:ascii="Times New Roman" w:hAnsi="Times New Roman" w:cs="Times New Roman"/>
          <w:b/>
          <w:color w:val="auto"/>
          <w:sz w:val="20"/>
        </w:rPr>
        <w:t>Zamawiający:</w:t>
      </w:r>
    </w:p>
    <w:p w:rsidR="00D9217B" w:rsidRPr="009355E6" w:rsidRDefault="009355E6" w:rsidP="009355E6">
      <w:pPr>
        <w:jc w:val="right"/>
        <w:rPr>
          <w:b/>
          <w:sz w:val="20"/>
          <w:szCs w:val="20"/>
        </w:rPr>
      </w:pPr>
      <w:r w:rsidRPr="009355E6">
        <w:rPr>
          <w:b/>
          <w:sz w:val="20"/>
          <w:szCs w:val="20"/>
        </w:rPr>
        <w:t>Wykonawca</w:t>
      </w:r>
      <w:r>
        <w:rPr>
          <w:b/>
          <w:sz w:val="20"/>
          <w:szCs w:val="20"/>
        </w:rPr>
        <w:t>:</w:t>
      </w:r>
    </w:p>
    <w:sectPr w:rsidR="00D9217B" w:rsidRPr="00935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E9" w:rsidRDefault="009B79E9" w:rsidP="009B79E9">
      <w:r>
        <w:separator/>
      </w:r>
    </w:p>
  </w:endnote>
  <w:endnote w:type="continuationSeparator" w:id="0">
    <w:p w:rsidR="009B79E9" w:rsidRDefault="009B79E9" w:rsidP="009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E9" w:rsidRDefault="009B79E9" w:rsidP="009B79E9">
      <w:r>
        <w:separator/>
      </w:r>
    </w:p>
  </w:footnote>
  <w:footnote w:type="continuationSeparator" w:id="0">
    <w:p w:rsidR="009B79E9" w:rsidRDefault="009B79E9" w:rsidP="009B7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E9" w:rsidRPr="009B79E9" w:rsidRDefault="002D6CA6">
    <w:pPr>
      <w:pStyle w:val="Nagwek"/>
      <w:rPr>
        <w:sz w:val="16"/>
        <w:szCs w:val="16"/>
      </w:rPr>
    </w:pPr>
    <w:r>
      <w:rPr>
        <w:sz w:val="16"/>
        <w:szCs w:val="16"/>
      </w:rPr>
      <w:t>AT-ZP.262.8.</w:t>
    </w:r>
    <w:r w:rsidR="009B79E9" w:rsidRPr="009B79E9">
      <w:rPr>
        <w:sz w:val="16"/>
        <w:szCs w:val="16"/>
      </w:rPr>
      <w:t>2023.EG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F"/>
    <w:multiLevelType w:val="hybridMultilevel"/>
    <w:tmpl w:val="42902362"/>
    <w:lvl w:ilvl="0" w:tplc="AF527B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3A5E"/>
    <w:multiLevelType w:val="hybridMultilevel"/>
    <w:tmpl w:val="0B32DAC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42B91"/>
    <w:multiLevelType w:val="hybridMultilevel"/>
    <w:tmpl w:val="31E8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85159"/>
    <w:multiLevelType w:val="hybridMultilevel"/>
    <w:tmpl w:val="F2682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C74AB"/>
    <w:multiLevelType w:val="hybridMultilevel"/>
    <w:tmpl w:val="C62075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30642"/>
    <w:multiLevelType w:val="hybridMultilevel"/>
    <w:tmpl w:val="F0CAF562"/>
    <w:lvl w:ilvl="0" w:tplc="3B24210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35792540"/>
    <w:multiLevelType w:val="hybridMultilevel"/>
    <w:tmpl w:val="7226B4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73517D"/>
    <w:multiLevelType w:val="hybridMultilevel"/>
    <w:tmpl w:val="01AE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7B51DE"/>
    <w:multiLevelType w:val="multilevel"/>
    <w:tmpl w:val="9E8E441E"/>
    <w:lvl w:ilvl="0">
      <w:start w:val="1"/>
      <w:numFmt w:val="decimal"/>
      <w:lvlText w:val="%1."/>
      <w:lvlJc w:val="left"/>
      <w:pPr>
        <w:ind w:left="5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14" w:hanging="360"/>
      </w:pPr>
    </w:lvl>
    <w:lvl w:ilvl="2">
      <w:start w:val="1"/>
      <w:numFmt w:val="decimal"/>
      <w:isLgl/>
      <w:lvlText w:val="%1.%2.%3"/>
      <w:lvlJc w:val="left"/>
      <w:pPr>
        <w:ind w:left="1274" w:hanging="720"/>
      </w:pPr>
    </w:lvl>
    <w:lvl w:ilvl="3">
      <w:start w:val="1"/>
      <w:numFmt w:val="decimal"/>
      <w:isLgl/>
      <w:lvlText w:val="%1.%2.%3.%4"/>
      <w:lvlJc w:val="left"/>
      <w:pPr>
        <w:ind w:left="1274" w:hanging="720"/>
      </w:pPr>
    </w:lvl>
    <w:lvl w:ilvl="4">
      <w:start w:val="1"/>
      <w:numFmt w:val="decimal"/>
      <w:isLgl/>
      <w:lvlText w:val="%1.%2.%3.%4.%5"/>
      <w:lvlJc w:val="left"/>
      <w:pPr>
        <w:ind w:left="1274" w:hanging="720"/>
      </w:pPr>
    </w:lvl>
    <w:lvl w:ilvl="5">
      <w:start w:val="1"/>
      <w:numFmt w:val="decimal"/>
      <w:isLgl/>
      <w:lvlText w:val="%1.%2.%3.%4.%5.%6"/>
      <w:lvlJc w:val="left"/>
      <w:pPr>
        <w:ind w:left="1634" w:hanging="1080"/>
      </w:pPr>
    </w:lvl>
    <w:lvl w:ilvl="6">
      <w:start w:val="1"/>
      <w:numFmt w:val="decimal"/>
      <w:isLgl/>
      <w:lvlText w:val="%1.%2.%3.%4.%5.%6.%7"/>
      <w:lvlJc w:val="left"/>
      <w:pPr>
        <w:ind w:left="1634" w:hanging="1080"/>
      </w:pPr>
    </w:lvl>
    <w:lvl w:ilvl="7">
      <w:start w:val="1"/>
      <w:numFmt w:val="decimal"/>
      <w:isLgl/>
      <w:lvlText w:val="%1.%2.%3.%4.%5.%6.%7.%8"/>
      <w:lvlJc w:val="left"/>
      <w:pPr>
        <w:ind w:left="1994" w:hanging="1440"/>
      </w:pPr>
    </w:lvl>
    <w:lvl w:ilvl="8">
      <w:start w:val="1"/>
      <w:numFmt w:val="decimal"/>
      <w:isLgl/>
      <w:lvlText w:val="%1.%2.%3.%4.%5.%6.%7.%8.%9"/>
      <w:lvlJc w:val="left"/>
      <w:pPr>
        <w:ind w:left="1994" w:hanging="1440"/>
      </w:pPr>
    </w:lvl>
  </w:abstractNum>
  <w:abstractNum w:abstractNumId="11" w15:restartNumberingAfterBreak="0">
    <w:nsid w:val="4A822462"/>
    <w:multiLevelType w:val="hybridMultilevel"/>
    <w:tmpl w:val="E7D46800"/>
    <w:lvl w:ilvl="0" w:tplc="9E104B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E4EEA"/>
    <w:multiLevelType w:val="hybridMultilevel"/>
    <w:tmpl w:val="14486D08"/>
    <w:lvl w:ilvl="0" w:tplc="0C628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53CAD"/>
    <w:multiLevelType w:val="hybridMultilevel"/>
    <w:tmpl w:val="E6A03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5057"/>
    <w:multiLevelType w:val="hybridMultilevel"/>
    <w:tmpl w:val="3960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AD"/>
    <w:rsid w:val="001650EE"/>
    <w:rsid w:val="0018569C"/>
    <w:rsid w:val="002D6CA6"/>
    <w:rsid w:val="00400F17"/>
    <w:rsid w:val="00523F91"/>
    <w:rsid w:val="00836A43"/>
    <w:rsid w:val="009355E6"/>
    <w:rsid w:val="009506EB"/>
    <w:rsid w:val="009B79E9"/>
    <w:rsid w:val="00A4523F"/>
    <w:rsid w:val="00B73AB0"/>
    <w:rsid w:val="00B8325D"/>
    <w:rsid w:val="00D05327"/>
    <w:rsid w:val="00D57C7F"/>
    <w:rsid w:val="00D9217B"/>
    <w:rsid w:val="00EE3E81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881C-247A-4DB2-8F36-0F7DF67F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7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857AD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F857AD"/>
    <w:rPr>
      <w:rFonts w:asciiTheme="minorHAnsi" w:eastAsiaTheme="minorHAnsi" w:hAnsiTheme="minorHAnsi" w:cstheme="minorBidi"/>
      <w:b/>
      <w:bCs/>
    </w:rPr>
  </w:style>
  <w:style w:type="character" w:customStyle="1" w:styleId="TekstpodstawowyZnak1">
    <w:name w:val="Tekst podstawowy Znak1"/>
    <w:basedOn w:val="Domylnaczcionkaakapitu"/>
    <w:uiPriority w:val="99"/>
    <w:semiHidden/>
    <w:rsid w:val="00F857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F857AD"/>
    <w:pPr>
      <w:jc w:val="both"/>
    </w:pPr>
    <w:rPr>
      <w:szCs w:val="20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F857AD"/>
    <w:pPr>
      <w:suppressAutoHyphens w:val="0"/>
      <w:ind w:left="720"/>
    </w:pPr>
    <w:rPr>
      <w:kern w:val="2"/>
      <w:sz w:val="20"/>
      <w:szCs w:val="20"/>
    </w:rPr>
  </w:style>
  <w:style w:type="character" w:styleId="Uwydatnienie">
    <w:name w:val="Emphasis"/>
    <w:qFormat/>
    <w:rsid w:val="00F857AD"/>
    <w:rPr>
      <w:i/>
      <w:iCs/>
    </w:rPr>
  </w:style>
  <w:style w:type="paragraph" w:customStyle="1" w:styleId="1">
    <w:name w:val="1."/>
    <w:basedOn w:val="Normalny"/>
    <w:rsid w:val="00F857AD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20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F857AD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7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9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7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9E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1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Gawlik</dc:creator>
  <cp:keywords/>
  <dc:description/>
  <cp:lastModifiedBy>Ewa Gawlik</cp:lastModifiedBy>
  <cp:revision>9</cp:revision>
  <dcterms:created xsi:type="dcterms:W3CDTF">2023-08-10T09:53:00Z</dcterms:created>
  <dcterms:modified xsi:type="dcterms:W3CDTF">2023-08-11T12:37:00Z</dcterms:modified>
</cp:coreProperties>
</file>