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BFA7EB3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302DA">
        <w:rPr>
          <w:sz w:val="20"/>
          <w:szCs w:val="20"/>
        </w:rPr>
        <w:t>13.10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182DF9CE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F302DA">
        <w:rPr>
          <w:sz w:val="20"/>
          <w:szCs w:val="22"/>
        </w:rPr>
        <w:t>9.10</w:t>
      </w:r>
      <w:r w:rsidRPr="009E26DE">
        <w:rPr>
          <w:sz w:val="20"/>
          <w:szCs w:val="22"/>
        </w:rPr>
        <w:t>.2022.ŁŻ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32176DB6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W związku z otwarciem ofert dot. postępowania o udzielenie zamówienia publicznego pn.:</w:t>
      </w:r>
      <w:bookmarkStart w:id="0" w:name="_Hlk516218907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</w:t>
      </w:r>
      <w:r w:rsidR="00F302DA" w:rsidRPr="004778C3">
        <w:rPr>
          <w:rFonts w:ascii="Times New Roman" w:hAnsi="Times New Roman" w:cs="Times New Roman"/>
          <w:sz w:val="20"/>
          <w:szCs w:val="20"/>
          <w:lang w:eastAsia="pl-PL"/>
        </w:rPr>
        <w:t>Dostawa energii elektrycznej na potrzeby Wojewódzkiego Ośrodka Ruchu Drogowego w Katowicach w częściach I - VII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F302DA">
        <w:rPr>
          <w:rFonts w:ascii="Times New Roman" w:hAnsi="Times New Roman" w:cs="Times New Roman"/>
          <w:b w:val="0"/>
          <w:i w:val="0"/>
          <w:sz w:val="20"/>
          <w:szCs w:val="22"/>
        </w:rPr>
        <w:t>13.10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.2022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zamówień publicznych (Dz. U. z 2021 r., 1129 ze zm.), Zamawiający przekazuje następujące informacje:</w:t>
      </w:r>
    </w:p>
    <w:p w14:paraId="7171F3EF" w14:textId="77777777" w:rsidR="00185A9B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942"/>
        <w:gridCol w:w="942"/>
        <w:gridCol w:w="1015"/>
        <w:gridCol w:w="924"/>
        <w:gridCol w:w="924"/>
        <w:gridCol w:w="925"/>
        <w:gridCol w:w="910"/>
        <w:gridCol w:w="1016"/>
      </w:tblGrid>
      <w:tr w:rsidR="00E86E20" w:rsidRPr="007362B3" w14:paraId="6A594B77" w14:textId="77777777" w:rsidTr="00562B4B">
        <w:trPr>
          <w:trHeight w:val="803"/>
          <w:tblHeader/>
        </w:trPr>
        <w:tc>
          <w:tcPr>
            <w:tcW w:w="356" w:type="dxa"/>
          </w:tcPr>
          <w:p w14:paraId="624DE297" w14:textId="77777777" w:rsidR="00562B4B" w:rsidRPr="008C479A" w:rsidRDefault="00562B4B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8DB3E2" w:themeFill="text2" w:themeFillTint="66"/>
          </w:tcPr>
          <w:p w14:paraId="60FAB8F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14:paraId="20941E87" w14:textId="77777777" w:rsidR="00562B4B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D9683BF" w14:textId="2BC84DE0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14:paraId="6248E9B6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1015" w:type="dxa"/>
            <w:shd w:val="clear" w:color="auto" w:fill="8DB3E2" w:themeFill="text2" w:themeFillTint="66"/>
          </w:tcPr>
          <w:p w14:paraId="3382E3A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3F6453D6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II Katowice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68BBF74D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4612809D" w14:textId="0E0B2735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III </w:t>
            </w:r>
          </w:p>
          <w:p w14:paraId="4EDCD483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5E4DA1F0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8D17864" w14:textId="634A6C5F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IV Dąbrowa Górnicza</w:t>
            </w:r>
          </w:p>
        </w:tc>
        <w:tc>
          <w:tcPr>
            <w:tcW w:w="925" w:type="dxa"/>
            <w:shd w:val="clear" w:color="auto" w:fill="8DB3E2" w:themeFill="text2" w:themeFillTint="66"/>
          </w:tcPr>
          <w:p w14:paraId="76658116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7043CCA" w14:textId="2F161BDC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14:paraId="289CEE8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14:paraId="34000E7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77735B1" w14:textId="0137BF61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 Jastrzębie Zdrój</w:t>
            </w:r>
          </w:p>
        </w:tc>
        <w:tc>
          <w:tcPr>
            <w:tcW w:w="1016" w:type="dxa"/>
            <w:shd w:val="clear" w:color="auto" w:fill="8DB3E2" w:themeFill="text2" w:themeFillTint="66"/>
          </w:tcPr>
          <w:p w14:paraId="1CA32252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35384D2" w14:textId="39686102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VII</w:t>
            </w:r>
          </w:p>
          <w:p w14:paraId="561B24A2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E86E20" w:rsidRPr="006E3B09" w14:paraId="0B34894D" w14:textId="77777777" w:rsidTr="00562B4B">
        <w:tc>
          <w:tcPr>
            <w:tcW w:w="356" w:type="dxa"/>
            <w:shd w:val="clear" w:color="auto" w:fill="8DB3E2" w:themeFill="text2" w:themeFillTint="66"/>
          </w:tcPr>
          <w:p w14:paraId="7C89444B" w14:textId="60AC0B0D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14:paraId="678FD38A" w14:textId="12CD4131" w:rsidR="00562B4B" w:rsidRPr="006E3B09" w:rsidRDefault="00562B4B" w:rsidP="00562B4B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RENPRO Sp. z o.o., ul. Małopolska 43, 70-515 Szczecin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</w:tcPr>
          <w:p w14:paraId="13B33D23" w14:textId="1A4725FD" w:rsidR="00562B4B" w:rsidRPr="00E86E20" w:rsidRDefault="00E86E20" w:rsidP="00E86E20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230</w:t>
            </w:r>
            <w:r w:rsidRPr="00E86E20">
              <w:rPr>
                <w:sz w:val="16"/>
                <w:szCs w:val="20"/>
              </w:rPr>
              <w:t>784,16</w:t>
            </w:r>
          </w:p>
        </w:tc>
        <w:tc>
          <w:tcPr>
            <w:tcW w:w="1015" w:type="dxa"/>
          </w:tcPr>
          <w:p w14:paraId="5E3D1FAF" w14:textId="5589FA71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  <w:r w:rsidRPr="00E86E20">
              <w:rPr>
                <w:sz w:val="16"/>
                <w:szCs w:val="20"/>
              </w:rPr>
              <w:t>953,17</w:t>
            </w:r>
          </w:p>
        </w:tc>
        <w:tc>
          <w:tcPr>
            <w:tcW w:w="924" w:type="dxa"/>
          </w:tcPr>
          <w:p w14:paraId="69F570B6" w14:textId="16ECFC56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200</w:t>
            </w:r>
            <w:r w:rsidRPr="00E86E20">
              <w:rPr>
                <w:sz w:val="16"/>
                <w:szCs w:val="20"/>
              </w:rPr>
              <w:t>766,99</w:t>
            </w:r>
          </w:p>
        </w:tc>
        <w:tc>
          <w:tcPr>
            <w:tcW w:w="924" w:type="dxa"/>
          </w:tcPr>
          <w:p w14:paraId="07F1E4CA" w14:textId="29C4CB88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</w:t>
            </w:r>
            <w:r w:rsidRPr="00E86E20">
              <w:rPr>
                <w:sz w:val="16"/>
                <w:szCs w:val="20"/>
              </w:rPr>
              <w:t>694,71</w:t>
            </w:r>
          </w:p>
        </w:tc>
        <w:tc>
          <w:tcPr>
            <w:tcW w:w="925" w:type="dxa"/>
          </w:tcPr>
          <w:p w14:paraId="65E2D7B9" w14:textId="05E47B97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</w:t>
            </w:r>
            <w:r w:rsidRPr="00E86E20">
              <w:rPr>
                <w:sz w:val="16"/>
                <w:szCs w:val="20"/>
              </w:rPr>
              <w:t>117,87</w:t>
            </w:r>
          </w:p>
        </w:tc>
        <w:tc>
          <w:tcPr>
            <w:tcW w:w="910" w:type="dxa"/>
          </w:tcPr>
          <w:p w14:paraId="4A7AB2D7" w14:textId="497A5F3A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  <w:r w:rsidRPr="00E86E20">
              <w:rPr>
                <w:sz w:val="16"/>
                <w:szCs w:val="20"/>
              </w:rPr>
              <w:t>929,75</w:t>
            </w:r>
          </w:p>
        </w:tc>
        <w:tc>
          <w:tcPr>
            <w:tcW w:w="1016" w:type="dxa"/>
          </w:tcPr>
          <w:p w14:paraId="602BCBC1" w14:textId="00FD6507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</w:t>
            </w:r>
            <w:r w:rsidRPr="00E86E20">
              <w:rPr>
                <w:sz w:val="16"/>
                <w:szCs w:val="20"/>
              </w:rPr>
              <w:t>331,94</w:t>
            </w:r>
          </w:p>
        </w:tc>
      </w:tr>
      <w:tr w:rsidR="00E86E20" w:rsidRPr="006E3B09" w14:paraId="07D8B8D2" w14:textId="77777777" w:rsidTr="00562B4B">
        <w:tc>
          <w:tcPr>
            <w:tcW w:w="356" w:type="dxa"/>
            <w:shd w:val="clear" w:color="auto" w:fill="8DB3E2" w:themeFill="text2" w:themeFillTint="66"/>
          </w:tcPr>
          <w:p w14:paraId="79840ECF" w14:textId="41D0270E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42" w:type="dxa"/>
          </w:tcPr>
          <w:p w14:paraId="5A78A033" w14:textId="1814B22C" w:rsidR="00562B4B" w:rsidRPr="006E3B09" w:rsidRDefault="00562B4B" w:rsidP="003F7C0A">
            <w:pPr>
              <w:jc w:val="both"/>
              <w:rPr>
                <w:sz w:val="16"/>
                <w:szCs w:val="16"/>
              </w:rPr>
            </w:pPr>
            <w:proofErr w:type="spellStart"/>
            <w:r w:rsidRPr="006E3B09">
              <w:rPr>
                <w:sz w:val="16"/>
                <w:szCs w:val="16"/>
              </w:rPr>
              <w:t>Respect</w:t>
            </w:r>
            <w:proofErr w:type="spellEnd"/>
            <w:r w:rsidRPr="006E3B09">
              <w:rPr>
                <w:sz w:val="16"/>
                <w:szCs w:val="16"/>
              </w:rPr>
              <w:t xml:space="preserve"> Energy S.A., ul. Ludwika Rydygiera 8 01-793 Warszawa</w:t>
            </w:r>
          </w:p>
        </w:tc>
        <w:tc>
          <w:tcPr>
            <w:tcW w:w="942" w:type="dxa"/>
          </w:tcPr>
          <w:p w14:paraId="60A6B12C" w14:textId="36892551" w:rsidR="00562B4B" w:rsidRPr="00E86E20" w:rsidRDefault="00E86E20" w:rsidP="00E86E20">
            <w:pPr>
              <w:tabs>
                <w:tab w:val="left" w:pos="819"/>
              </w:tabs>
              <w:rPr>
                <w:sz w:val="16"/>
                <w:szCs w:val="20"/>
              </w:rPr>
            </w:pPr>
            <w:r w:rsidRPr="00E86E20">
              <w:rPr>
                <w:rStyle w:val="markedcontent"/>
                <w:sz w:val="16"/>
                <w:szCs w:val="20"/>
              </w:rPr>
              <w:t>235914,00</w:t>
            </w:r>
          </w:p>
        </w:tc>
        <w:tc>
          <w:tcPr>
            <w:tcW w:w="1015" w:type="dxa"/>
          </w:tcPr>
          <w:p w14:paraId="75E7CD5B" w14:textId="71A87FAE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rStyle w:val="markedcontent"/>
                <w:sz w:val="16"/>
                <w:szCs w:val="20"/>
              </w:rPr>
              <w:t>34</w:t>
            </w:r>
            <w:r w:rsidRPr="00E86E20">
              <w:rPr>
                <w:rStyle w:val="markedcontent"/>
                <w:sz w:val="16"/>
                <w:szCs w:val="20"/>
              </w:rPr>
              <w:t>932,00</w:t>
            </w:r>
          </w:p>
        </w:tc>
        <w:tc>
          <w:tcPr>
            <w:tcW w:w="924" w:type="dxa"/>
          </w:tcPr>
          <w:p w14:paraId="58BE1D3C" w14:textId="3B6DEC27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rStyle w:val="markedcontent"/>
                <w:sz w:val="16"/>
                <w:szCs w:val="20"/>
              </w:rPr>
              <w:t>202</w:t>
            </w:r>
            <w:r w:rsidRPr="00E86E20">
              <w:rPr>
                <w:rStyle w:val="markedcontent"/>
                <w:sz w:val="16"/>
                <w:szCs w:val="20"/>
              </w:rPr>
              <w:t>212,00</w:t>
            </w:r>
          </w:p>
        </w:tc>
        <w:tc>
          <w:tcPr>
            <w:tcW w:w="924" w:type="dxa"/>
          </w:tcPr>
          <w:p w14:paraId="10746655" w14:textId="6CE8D01A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rStyle w:val="markedcontent"/>
                <w:sz w:val="16"/>
                <w:szCs w:val="20"/>
              </w:rPr>
              <w:t>94</w:t>
            </w:r>
            <w:r w:rsidRPr="00E86E20">
              <w:rPr>
                <w:rStyle w:val="markedcontent"/>
                <w:sz w:val="16"/>
                <w:szCs w:val="20"/>
              </w:rPr>
              <w:t>710,00</w:t>
            </w:r>
          </w:p>
        </w:tc>
        <w:tc>
          <w:tcPr>
            <w:tcW w:w="925" w:type="dxa"/>
          </w:tcPr>
          <w:p w14:paraId="5C86950E" w14:textId="4B18F45A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rStyle w:val="markedcontent"/>
                <w:sz w:val="16"/>
                <w:szCs w:val="20"/>
              </w:rPr>
              <w:t>77</w:t>
            </w:r>
            <w:r w:rsidRPr="00E86E20">
              <w:rPr>
                <w:rStyle w:val="markedcontent"/>
                <w:sz w:val="16"/>
                <w:szCs w:val="20"/>
              </w:rPr>
              <w:t>490,00</w:t>
            </w:r>
          </w:p>
        </w:tc>
        <w:tc>
          <w:tcPr>
            <w:tcW w:w="910" w:type="dxa"/>
          </w:tcPr>
          <w:p w14:paraId="3211338C" w14:textId="11263941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rStyle w:val="markedcontent"/>
                <w:sz w:val="16"/>
                <w:szCs w:val="20"/>
              </w:rPr>
              <w:t>52</w:t>
            </w:r>
            <w:r w:rsidRPr="00E86E20">
              <w:rPr>
                <w:rStyle w:val="markedcontent"/>
                <w:sz w:val="16"/>
                <w:szCs w:val="20"/>
              </w:rPr>
              <w:t>398,00</w:t>
            </w:r>
          </w:p>
        </w:tc>
        <w:tc>
          <w:tcPr>
            <w:tcW w:w="1016" w:type="dxa"/>
          </w:tcPr>
          <w:p w14:paraId="58F34631" w14:textId="2CCD0F9C" w:rsidR="00562B4B" w:rsidRPr="00E86E20" w:rsidRDefault="00E86E20" w:rsidP="00E86E20">
            <w:pPr>
              <w:rPr>
                <w:sz w:val="16"/>
                <w:szCs w:val="20"/>
              </w:rPr>
            </w:pPr>
            <w:r>
              <w:rPr>
                <w:rStyle w:val="markedcontent"/>
                <w:sz w:val="16"/>
                <w:szCs w:val="20"/>
              </w:rPr>
              <w:t>61</w:t>
            </w:r>
            <w:r w:rsidRPr="00E86E20">
              <w:rPr>
                <w:rStyle w:val="markedcontent"/>
                <w:sz w:val="16"/>
                <w:szCs w:val="20"/>
              </w:rPr>
              <w:t>131,00</w:t>
            </w:r>
          </w:p>
        </w:tc>
      </w:tr>
    </w:tbl>
    <w:p w14:paraId="4D5553D6" w14:textId="77777777" w:rsidR="002041C5" w:rsidRPr="002041C5" w:rsidRDefault="002041C5" w:rsidP="009E26DE">
      <w:pPr>
        <w:spacing w:before="600" w:after="240" w:line="360" w:lineRule="auto"/>
        <w:jc w:val="right"/>
        <w:rPr>
          <w:color w:val="365F91" w:themeColor="accent1" w:themeShade="BF"/>
          <w:sz w:val="22"/>
          <w:szCs w:val="22"/>
        </w:rPr>
      </w:pPr>
      <w:bookmarkStart w:id="1" w:name="_GoBack"/>
      <w:bookmarkEnd w:id="1"/>
      <w:r w:rsidRPr="002041C5">
        <w:rPr>
          <w:color w:val="365F91" w:themeColor="accent1" w:themeShade="BF"/>
          <w:sz w:val="22"/>
          <w:szCs w:val="22"/>
        </w:rPr>
        <w:t>W oryginale podpis:</w:t>
      </w:r>
    </w:p>
    <w:p w14:paraId="1FD383B7" w14:textId="5D7E1880" w:rsidR="00670D41" w:rsidRPr="002041C5" w:rsidRDefault="002041C5" w:rsidP="009E26DE">
      <w:pPr>
        <w:pStyle w:val="Nagwek5"/>
        <w:shd w:val="clear" w:color="auto" w:fill="FFFFFF"/>
        <w:spacing w:before="120" w:beforeAutospacing="0" w:after="480" w:afterAutospacing="0" w:line="24" w:lineRule="atLeast"/>
        <w:jc w:val="right"/>
        <w:rPr>
          <w:b w:val="0"/>
          <w:sz w:val="22"/>
          <w:szCs w:val="22"/>
        </w:rPr>
      </w:pPr>
      <w:r w:rsidRPr="002041C5">
        <w:rPr>
          <w:b w:val="0"/>
          <w:color w:val="365F91" w:themeColor="accent1" w:themeShade="BF"/>
          <w:sz w:val="22"/>
          <w:szCs w:val="22"/>
        </w:rPr>
        <w:t>Dyrektor Word – Janusz Freitag</w:t>
      </w:r>
    </w:p>
    <w:sectPr w:rsidR="00670D41" w:rsidRPr="002041C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B37A0"/>
    <w:rsid w:val="00BC1CFF"/>
    <w:rsid w:val="00BC3055"/>
    <w:rsid w:val="00BD2A6C"/>
    <w:rsid w:val="00BF4B19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83C9C"/>
    <w:rsid w:val="00E863AF"/>
    <w:rsid w:val="00E8690A"/>
    <w:rsid w:val="00E86E20"/>
    <w:rsid w:val="00E94870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F2EC-567D-4C09-BDAC-15C5FD5A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16</cp:revision>
  <cp:lastPrinted>2022-10-13T08:51:00Z</cp:lastPrinted>
  <dcterms:created xsi:type="dcterms:W3CDTF">2022-08-22T11:41:00Z</dcterms:created>
  <dcterms:modified xsi:type="dcterms:W3CDTF">2022-10-13T08:52:00Z</dcterms:modified>
</cp:coreProperties>
</file>