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D0AC6" w14:textId="77777777" w:rsidR="0079310C" w:rsidRDefault="001E73B1" w:rsidP="001419F2">
      <w:pPr>
        <w:spacing w:before="600" w:after="600" w:line="360" w:lineRule="auto"/>
        <w:jc w:val="center"/>
        <w:rPr>
          <w:rFonts w:ascii="Times New Roman" w:hAnsi="Times New Roman" w:cs="Times New Roman"/>
          <w:b/>
          <w:bCs/>
          <w:sz w:val="40"/>
          <w:szCs w:val="40"/>
        </w:rPr>
      </w:pPr>
      <w:r>
        <w:rPr>
          <w:rFonts w:ascii="Times New Roman" w:hAnsi="Times New Roman" w:cs="Times New Roman"/>
          <w:b/>
          <w:bCs/>
          <w:sz w:val="40"/>
          <w:szCs w:val="40"/>
        </w:rPr>
        <w:t>Specyfikacja Warunków Zamówienia</w:t>
      </w:r>
    </w:p>
    <w:p w14:paraId="06C2FE43" w14:textId="77777777" w:rsidR="0079310C" w:rsidRDefault="001E73B1" w:rsidP="001419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 postępowaniu o udzielenie zamówienia</w:t>
      </w:r>
    </w:p>
    <w:p w14:paraId="01A109E4" w14:textId="77777777" w:rsidR="0079310C" w:rsidRDefault="001E73B1" w:rsidP="001419F2">
      <w:pPr>
        <w:spacing w:after="1080" w:line="360" w:lineRule="auto"/>
        <w:jc w:val="center"/>
        <w:rPr>
          <w:rFonts w:ascii="Times New Roman" w:hAnsi="Times New Roman" w:cs="Times New Roman"/>
          <w:sz w:val="40"/>
          <w:szCs w:val="40"/>
        </w:rPr>
      </w:pPr>
      <w:r>
        <w:rPr>
          <w:rFonts w:ascii="Times New Roman" w:hAnsi="Times New Roman" w:cs="Times New Roman"/>
          <w:sz w:val="28"/>
          <w:szCs w:val="28"/>
        </w:rPr>
        <w:t>przygotowanego i prowadzonego pod nazwą:</w:t>
      </w:r>
    </w:p>
    <w:p w14:paraId="1A051020" w14:textId="77777777" w:rsidR="00245EDB" w:rsidRDefault="001E73B1" w:rsidP="001419F2">
      <w:pPr>
        <w:spacing w:after="0" w:line="360" w:lineRule="auto"/>
        <w:jc w:val="center"/>
        <w:rPr>
          <w:rFonts w:ascii="Times New Roman" w:hAnsi="Times New Roman" w:cs="Arial"/>
          <w:b/>
          <w:bCs/>
          <w:sz w:val="36"/>
          <w:szCs w:val="36"/>
        </w:rPr>
      </w:pPr>
      <w:r>
        <w:rPr>
          <w:rFonts w:ascii="Times New Roman" w:hAnsi="Times New Roman" w:cs="Arial"/>
          <w:b/>
          <w:bCs/>
          <w:sz w:val="36"/>
          <w:szCs w:val="36"/>
        </w:rPr>
        <w:t>Dostawa energii elektrycznej na potrzeby Wojewódzkiego Ośrodk</w:t>
      </w:r>
      <w:r w:rsidR="00245EDB">
        <w:rPr>
          <w:rFonts w:ascii="Times New Roman" w:hAnsi="Times New Roman" w:cs="Arial"/>
          <w:b/>
          <w:bCs/>
          <w:sz w:val="36"/>
          <w:szCs w:val="36"/>
        </w:rPr>
        <w:t>a Ruchu Drogowego w Katowicach</w:t>
      </w:r>
    </w:p>
    <w:p w14:paraId="4F485A1E" w14:textId="2298AD88" w:rsidR="0079310C" w:rsidRDefault="00245EDB" w:rsidP="001419F2">
      <w:pPr>
        <w:spacing w:after="240" w:line="360" w:lineRule="auto"/>
        <w:jc w:val="center"/>
      </w:pPr>
      <w:r>
        <w:rPr>
          <w:rFonts w:ascii="Times New Roman" w:hAnsi="Times New Roman" w:cs="Arial"/>
          <w:b/>
          <w:bCs/>
          <w:sz w:val="36"/>
          <w:szCs w:val="36"/>
        </w:rPr>
        <w:t xml:space="preserve"> w </w:t>
      </w:r>
      <w:r w:rsidR="00541EA3">
        <w:rPr>
          <w:rFonts w:ascii="Times New Roman" w:hAnsi="Times New Roman" w:cs="Arial"/>
          <w:b/>
          <w:bCs/>
          <w:sz w:val="36"/>
          <w:szCs w:val="36"/>
        </w:rPr>
        <w:t>częściach</w:t>
      </w:r>
      <w:r>
        <w:rPr>
          <w:rFonts w:ascii="Times New Roman" w:hAnsi="Times New Roman" w:cs="Arial"/>
          <w:b/>
          <w:bCs/>
          <w:sz w:val="36"/>
          <w:szCs w:val="36"/>
        </w:rPr>
        <w:t xml:space="preserve"> I - VII.</w:t>
      </w:r>
    </w:p>
    <w:p w14:paraId="25B6029C" w14:textId="6D223292" w:rsidR="0079310C" w:rsidRDefault="001E73B1" w:rsidP="001419F2">
      <w:pPr>
        <w:spacing w:after="2400" w:line="360" w:lineRule="auto"/>
        <w:jc w:val="center"/>
      </w:pPr>
      <w:r>
        <w:rPr>
          <w:rFonts w:ascii="Times New Roman" w:hAnsi="Times New Roman" w:cs="Times New Roman"/>
          <w:sz w:val="40"/>
          <w:szCs w:val="40"/>
        </w:rPr>
        <w:t>AT-ZP.262.</w:t>
      </w:r>
      <w:r w:rsidR="001419F2">
        <w:rPr>
          <w:rFonts w:ascii="Times New Roman" w:hAnsi="Times New Roman" w:cs="Times New Roman"/>
          <w:sz w:val="40"/>
          <w:szCs w:val="40"/>
        </w:rPr>
        <w:t>9</w:t>
      </w:r>
      <w:r>
        <w:rPr>
          <w:rFonts w:ascii="Times New Roman" w:hAnsi="Times New Roman" w:cs="Times New Roman"/>
          <w:sz w:val="40"/>
          <w:szCs w:val="40"/>
        </w:rPr>
        <w:t>.202</w:t>
      </w:r>
      <w:r w:rsidR="001419F2">
        <w:rPr>
          <w:rFonts w:ascii="Times New Roman" w:hAnsi="Times New Roman" w:cs="Times New Roman"/>
          <w:sz w:val="40"/>
          <w:szCs w:val="40"/>
        </w:rPr>
        <w:t>2.ŁŻ</w:t>
      </w:r>
    </w:p>
    <w:p w14:paraId="528EE467" w14:textId="68DB84C3" w:rsidR="0079310C" w:rsidRDefault="001E73B1" w:rsidP="001419F2">
      <w:pPr>
        <w:spacing w:after="0" w:line="360" w:lineRule="auto"/>
        <w:jc w:val="both"/>
      </w:pPr>
      <w:r>
        <w:rPr>
          <w:rFonts w:ascii="Times New Roman" w:hAnsi="Times New Roman" w:cs="Times New Roman"/>
          <w:sz w:val="20"/>
          <w:szCs w:val="20"/>
        </w:rPr>
        <w:t xml:space="preserve">Katowice, dnia </w:t>
      </w:r>
      <w:r w:rsidR="00012C42">
        <w:rPr>
          <w:rFonts w:ascii="Times New Roman" w:hAnsi="Times New Roman" w:cs="Times New Roman"/>
          <w:sz w:val="20"/>
          <w:szCs w:val="20"/>
        </w:rPr>
        <w:t>3</w:t>
      </w:r>
      <w:r>
        <w:rPr>
          <w:rFonts w:ascii="Times New Roman" w:hAnsi="Times New Roman" w:cs="Times New Roman"/>
          <w:sz w:val="20"/>
          <w:szCs w:val="20"/>
        </w:rPr>
        <w:t>.</w:t>
      </w:r>
      <w:r w:rsidR="00012C42">
        <w:rPr>
          <w:rFonts w:ascii="Times New Roman" w:hAnsi="Times New Roman" w:cs="Times New Roman"/>
          <w:sz w:val="20"/>
          <w:szCs w:val="20"/>
        </w:rPr>
        <w:t>10</w:t>
      </w:r>
      <w:r>
        <w:rPr>
          <w:rFonts w:ascii="Times New Roman" w:hAnsi="Times New Roman" w:cs="Times New Roman"/>
          <w:sz w:val="20"/>
          <w:szCs w:val="20"/>
        </w:rPr>
        <w:t>.202</w:t>
      </w:r>
      <w:r w:rsidR="001419F2">
        <w:rPr>
          <w:rFonts w:ascii="Times New Roman" w:hAnsi="Times New Roman" w:cs="Times New Roman"/>
          <w:sz w:val="20"/>
          <w:szCs w:val="20"/>
        </w:rPr>
        <w:t>2</w:t>
      </w:r>
      <w:r>
        <w:rPr>
          <w:rFonts w:ascii="Times New Roman" w:hAnsi="Times New Roman" w:cs="Times New Roman"/>
          <w:sz w:val="20"/>
          <w:szCs w:val="20"/>
        </w:rPr>
        <w:t xml:space="preserve"> r.</w:t>
      </w:r>
    </w:p>
    <w:p w14:paraId="4EDD1311" w14:textId="77777777" w:rsidR="0079310C" w:rsidRDefault="001E73B1" w:rsidP="001419F2">
      <w:pPr>
        <w:spacing w:after="960" w:line="360" w:lineRule="auto"/>
        <w:ind w:left="709" w:right="1021" w:hanging="709"/>
        <w:jc w:val="right"/>
        <w:rPr>
          <w:rFonts w:ascii="Times New Roman" w:hAnsi="Times New Roman" w:cs="Times New Roman"/>
          <w:sz w:val="20"/>
          <w:szCs w:val="20"/>
        </w:rPr>
      </w:pPr>
      <w:r>
        <w:rPr>
          <w:rFonts w:ascii="Times New Roman" w:hAnsi="Times New Roman" w:cs="Times New Roman"/>
          <w:sz w:val="20"/>
          <w:szCs w:val="20"/>
        </w:rPr>
        <w:t>Zatwierdził:</w:t>
      </w:r>
    </w:p>
    <w:p w14:paraId="1231503D" w14:textId="77777777" w:rsidR="0079310C" w:rsidRDefault="001E73B1" w:rsidP="001419F2">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w:t>
      </w:r>
    </w:p>
    <w:p w14:paraId="08DFFE91" w14:textId="77777777" w:rsidR="0079310C" w:rsidRDefault="001E73B1" w:rsidP="001419F2">
      <w:pPr>
        <w:spacing w:line="360" w:lineRule="auto"/>
        <w:rPr>
          <w:rFonts w:ascii="Times New Roman" w:hAnsi="Times New Roman" w:cs="Times New Roman"/>
          <w:sz w:val="20"/>
          <w:szCs w:val="20"/>
        </w:rPr>
      </w:pPr>
      <w:r>
        <w:br w:type="page"/>
      </w:r>
    </w:p>
    <w:p w14:paraId="1435C251" w14:textId="77777777" w:rsidR="0079310C" w:rsidRDefault="001E73B1" w:rsidP="001419F2">
      <w:pPr>
        <w:pStyle w:val="Nagwek1"/>
        <w:spacing w:line="360" w:lineRule="auto"/>
        <w:rPr>
          <w:rFonts w:eastAsia="Times New Roman" w:cs="Times New Roman"/>
          <w:color w:val="00000A"/>
          <w:szCs w:val="20"/>
          <w:lang w:eastAsia="pl-PL"/>
        </w:rPr>
      </w:pPr>
      <w:r>
        <w:rPr>
          <w:rFonts w:eastAsia="Times New Roman" w:cs="Times New Roman"/>
          <w:color w:val="00000A"/>
          <w:szCs w:val="20"/>
          <w:lang w:eastAsia="pl-PL"/>
        </w:rPr>
        <w:lastRenderedPageBreak/>
        <w:t>Wykaz skrótów</w:t>
      </w:r>
    </w:p>
    <w:p w14:paraId="6D6C5565" w14:textId="3C35EA1E" w:rsidR="0079310C" w:rsidRDefault="001E73B1" w:rsidP="001419F2">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__________________________________________________________________________________________</w:t>
      </w:r>
    </w:p>
    <w:tbl>
      <w:tblPr>
        <w:tblW w:w="9072" w:type="dxa"/>
        <w:tblLook w:val="04A0" w:firstRow="1" w:lastRow="0" w:firstColumn="1" w:lastColumn="0" w:noHBand="0" w:noVBand="1"/>
      </w:tblPr>
      <w:tblGrid>
        <w:gridCol w:w="1984"/>
        <w:gridCol w:w="293"/>
        <w:gridCol w:w="6795"/>
      </w:tblGrid>
      <w:tr w:rsidR="0079310C" w14:paraId="2CF17A28" w14:textId="77777777">
        <w:tc>
          <w:tcPr>
            <w:tcW w:w="1984" w:type="dxa"/>
            <w:shd w:val="clear" w:color="auto" w:fill="auto"/>
          </w:tcPr>
          <w:p w14:paraId="7014F7D4" w14:textId="77777777" w:rsidR="0079310C" w:rsidRDefault="001E73B1" w:rsidP="001419F2">
            <w:pPr>
              <w:spacing w:after="0" w:line="36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w:t>
            </w:r>
          </w:p>
        </w:tc>
        <w:tc>
          <w:tcPr>
            <w:tcW w:w="293" w:type="dxa"/>
            <w:shd w:val="clear" w:color="auto" w:fill="auto"/>
          </w:tcPr>
          <w:p w14:paraId="6F746ED5"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60CCD418"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Wspólny Słownik Zamówień </w:t>
            </w:r>
          </w:p>
        </w:tc>
      </w:tr>
      <w:tr w:rsidR="0079310C" w14:paraId="37B20428" w14:textId="77777777">
        <w:tc>
          <w:tcPr>
            <w:tcW w:w="1984" w:type="dxa"/>
            <w:shd w:val="clear" w:color="auto" w:fill="auto"/>
          </w:tcPr>
          <w:p w14:paraId="46E8176A" w14:textId="77777777" w:rsidR="0079310C" w:rsidRDefault="001E73B1" w:rsidP="001419F2">
            <w:pPr>
              <w:spacing w:after="0" w:line="36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SWZ</w:t>
            </w:r>
          </w:p>
        </w:tc>
        <w:tc>
          <w:tcPr>
            <w:tcW w:w="293" w:type="dxa"/>
            <w:shd w:val="clear" w:color="auto" w:fill="auto"/>
          </w:tcPr>
          <w:p w14:paraId="50D710E7"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65B04E20"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Specyfikacja Warunków Zamówienia </w:t>
            </w:r>
          </w:p>
        </w:tc>
      </w:tr>
      <w:tr w:rsidR="0079310C" w14:paraId="081112A8" w14:textId="77777777">
        <w:tc>
          <w:tcPr>
            <w:tcW w:w="1984" w:type="dxa"/>
            <w:shd w:val="clear" w:color="auto" w:fill="auto"/>
          </w:tcPr>
          <w:p w14:paraId="435646E7" w14:textId="77777777" w:rsidR="0079310C" w:rsidRDefault="001E73B1" w:rsidP="001419F2">
            <w:pPr>
              <w:spacing w:after="0" w:line="36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PZP</w:t>
            </w:r>
          </w:p>
        </w:tc>
        <w:tc>
          <w:tcPr>
            <w:tcW w:w="293" w:type="dxa"/>
            <w:shd w:val="clear" w:color="auto" w:fill="auto"/>
          </w:tcPr>
          <w:p w14:paraId="5FEAD39F"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4EC57472" w14:textId="22CDE9A2"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Prawo zamówień publicznych z dnia 11 września 2019 r. </w:t>
            </w:r>
            <w:r w:rsidR="008A1FED">
              <w:rPr>
                <w:rFonts w:ascii="Times New Roman" w:eastAsia="Times New Roman" w:hAnsi="Times New Roman" w:cs="Times New Roman"/>
                <w:sz w:val="20"/>
                <w:szCs w:val="20"/>
                <w:lang w:eastAsia="pl-PL"/>
              </w:rPr>
              <w:t xml:space="preserve"> </w:t>
            </w:r>
            <w:r w:rsidR="008A1FED" w:rsidRPr="00A470BC">
              <w:rPr>
                <w:rFonts w:ascii="Times New Roman" w:hAnsi="Times New Roman" w:cs="Times New Roman"/>
                <w:sz w:val="20"/>
                <w:szCs w:val="20"/>
              </w:rPr>
              <w:t>(Dz.U. z 2021 r., poz. 1129)</w:t>
            </w:r>
          </w:p>
        </w:tc>
      </w:tr>
      <w:tr w:rsidR="0079310C" w14:paraId="009D72D1" w14:textId="77777777">
        <w:tc>
          <w:tcPr>
            <w:tcW w:w="1984" w:type="dxa"/>
            <w:shd w:val="clear" w:color="auto" w:fill="auto"/>
          </w:tcPr>
          <w:p w14:paraId="12057753" w14:textId="77777777" w:rsidR="0079310C" w:rsidRDefault="001E73B1" w:rsidP="001419F2">
            <w:pPr>
              <w:spacing w:after="0" w:line="36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Środki komunikacji elektronicznej</w:t>
            </w:r>
          </w:p>
        </w:tc>
        <w:tc>
          <w:tcPr>
            <w:tcW w:w="293" w:type="dxa"/>
            <w:shd w:val="clear" w:color="auto" w:fill="auto"/>
          </w:tcPr>
          <w:p w14:paraId="76BF58C8" w14:textId="77777777"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25BDE240" w14:textId="51156CD6" w:rsidR="0079310C" w:rsidRDefault="001E73B1" w:rsidP="001419F2">
            <w:pPr>
              <w:spacing w:after="0" w:line="36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Środki komunikacji elektronicznej w rozumieniu ustawy z dnia 18 lipca 2002 r. o  świadczeniu usług drogą elektroniczną (tj.: Dz. U. z 2020 r. poz. 344 z  </w:t>
            </w:r>
            <w:proofErr w:type="spellStart"/>
            <w:r>
              <w:rPr>
                <w:rFonts w:ascii="Times New Roman" w:eastAsia="Times New Roman" w:hAnsi="Times New Roman" w:cs="Times New Roman"/>
                <w:sz w:val="20"/>
                <w:szCs w:val="20"/>
                <w:lang w:eastAsia="pl-PL"/>
              </w:rPr>
              <w:t>późn</w:t>
            </w:r>
            <w:proofErr w:type="spellEnd"/>
            <w:r>
              <w:rPr>
                <w:rFonts w:ascii="Times New Roman" w:eastAsia="Times New Roman" w:hAnsi="Times New Roman" w:cs="Times New Roman"/>
                <w:sz w:val="20"/>
                <w:szCs w:val="20"/>
                <w:lang w:eastAsia="pl-PL"/>
              </w:rPr>
              <w:t>.  zm.)</w:t>
            </w:r>
          </w:p>
        </w:tc>
      </w:tr>
    </w:tbl>
    <w:p w14:paraId="203BB5A7" w14:textId="77777777" w:rsidR="0079310C" w:rsidRDefault="001E73B1" w:rsidP="001419F2">
      <w:pPr>
        <w:pStyle w:val="Nagwek1"/>
        <w:spacing w:line="360" w:lineRule="auto"/>
        <w:rPr>
          <w:color w:val="00000A"/>
        </w:rPr>
      </w:pPr>
      <w:r>
        <w:rPr>
          <w:color w:val="00000A"/>
        </w:rPr>
        <w:t>Klauzula informacyjna</w:t>
      </w:r>
    </w:p>
    <w:p w14:paraId="2DB47C32" w14:textId="77777777" w:rsidR="0079310C" w:rsidRDefault="001E73B1" w:rsidP="001419F2">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w:t>
      </w:r>
    </w:p>
    <w:p w14:paraId="000D4A4F" w14:textId="77777777" w:rsidR="0079310C" w:rsidRDefault="001E73B1" w:rsidP="001419F2">
      <w:pPr>
        <w:pStyle w:val="Akapitzlist"/>
        <w:numPr>
          <w:ilvl w:val="0"/>
          <w:numId w:val="22"/>
        </w:numPr>
        <w:spacing w:after="0" w:line="360" w:lineRule="auto"/>
        <w:jc w:val="both"/>
      </w:pPr>
      <w:r>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r>
          <w:rPr>
            <w:rStyle w:val="czeinternetowe"/>
            <w:rFonts w:ascii="Times New Roman" w:hAnsi="Times New Roman" w:cs="Times New Roman"/>
            <w:color w:val="00000A"/>
            <w:sz w:val="20"/>
            <w:szCs w:val="20"/>
          </w:rPr>
          <w:t>word@word.katowice.pl</w:t>
        </w:r>
      </w:hyperlink>
    </w:p>
    <w:p w14:paraId="18E85866" w14:textId="77777777" w:rsidR="0079310C" w:rsidRDefault="001E73B1" w:rsidP="001419F2">
      <w:pPr>
        <w:pStyle w:val="Akapitzlist"/>
        <w:numPr>
          <w:ilvl w:val="0"/>
          <w:numId w:val="22"/>
        </w:numPr>
        <w:spacing w:after="0" w:line="360" w:lineRule="auto"/>
        <w:jc w:val="both"/>
      </w:pPr>
      <w:r>
        <w:rPr>
          <w:rFonts w:ascii="Times New Roman" w:hAnsi="Times New Roman" w:cs="Times New Roman"/>
          <w:sz w:val="20"/>
          <w:szCs w:val="20"/>
        </w:rPr>
        <w:t>Dyrektor WORD wyznaczył Inspektora Ochrony Danych.</w:t>
      </w:r>
      <w:r>
        <w:rPr>
          <w:rFonts w:ascii="Times New Roman" w:hAnsi="Times New Roman" w:cs="Times New Roman"/>
          <w:b/>
          <w:bCs/>
          <w:sz w:val="20"/>
          <w:szCs w:val="20"/>
        </w:rPr>
        <w:t xml:space="preserve"> </w:t>
      </w:r>
      <w:r>
        <w:rPr>
          <w:rFonts w:ascii="Times New Roman" w:hAnsi="Times New Roman" w:cs="Times New Roman"/>
          <w:sz w:val="20"/>
          <w:szCs w:val="20"/>
        </w:rPr>
        <w:t xml:space="preserve">W razie jakichkolwiek wątpliwości związanych z  przetwarzaniem dotyczących Pani/Pana danych, proszę skontaktować z nim pod adresem e-mail: </w:t>
      </w:r>
      <w:hyperlink r:id="rId9">
        <w:r>
          <w:rPr>
            <w:rStyle w:val="czeinternetowe"/>
            <w:rFonts w:ascii="Times New Roman" w:hAnsi="Times New Roman" w:cs="Times New Roman"/>
            <w:color w:val="00000A"/>
            <w:sz w:val="20"/>
            <w:szCs w:val="20"/>
          </w:rPr>
          <w:t>iod@word.katowice.pl</w:t>
        </w:r>
      </w:hyperlink>
      <w:r>
        <w:rPr>
          <w:rFonts w:ascii="Times New Roman" w:hAnsi="Times New Roman" w:cs="Times New Roman"/>
          <w:sz w:val="20"/>
          <w:szCs w:val="20"/>
        </w:rPr>
        <w:t>. lub pisemnie na adres siedziby Administratora.</w:t>
      </w:r>
    </w:p>
    <w:p w14:paraId="2493EE2A" w14:textId="53B9DFE2" w:rsidR="0079310C" w:rsidRDefault="001E73B1" w:rsidP="001419F2">
      <w:pPr>
        <w:pStyle w:val="Akapitzlist"/>
        <w:numPr>
          <w:ilvl w:val="0"/>
          <w:numId w:val="22"/>
        </w:numPr>
        <w:spacing w:after="0" w:line="360" w:lineRule="auto"/>
        <w:jc w:val="both"/>
      </w:pPr>
      <w:r>
        <w:rPr>
          <w:rFonts w:ascii="Times New Roman" w:hAnsi="Times New Roman" w:cs="Times New Roman"/>
          <w:sz w:val="20"/>
          <w:szCs w:val="20"/>
        </w:rPr>
        <w:t>Pani/Pana dane osobowe przetwarzane będą w celu: związanym z postępowaniem pod nazwą „</w:t>
      </w:r>
      <w:r>
        <w:rPr>
          <w:rFonts w:ascii="Times New Roman" w:hAnsi="Times New Roman" w:cs="Times New Roman"/>
          <w:b/>
          <w:bCs/>
          <w:sz w:val="20"/>
          <w:szCs w:val="20"/>
        </w:rPr>
        <w:t>Dostawa</w:t>
      </w:r>
      <w:r>
        <w:rPr>
          <w:rFonts w:ascii="Times New Roman" w:hAnsi="Times New Roman" w:cs="Arial"/>
          <w:b/>
          <w:bCs/>
          <w:sz w:val="20"/>
          <w:szCs w:val="20"/>
        </w:rPr>
        <w:t xml:space="preserve"> energii elektrycznej na potrzeby Wojewódzkiego Ośrodka Ruchu Drogowego w Katowicach w</w:t>
      </w:r>
      <w:r w:rsidR="00A470BC">
        <w:rPr>
          <w:rFonts w:ascii="Times New Roman" w:hAnsi="Times New Roman" w:cs="Arial"/>
          <w:b/>
          <w:bCs/>
          <w:sz w:val="20"/>
          <w:szCs w:val="20"/>
        </w:rPr>
        <w:t> </w:t>
      </w:r>
      <w:r>
        <w:rPr>
          <w:rFonts w:ascii="Times New Roman" w:hAnsi="Times New Roman" w:cs="Arial"/>
          <w:b/>
          <w:bCs/>
          <w:sz w:val="20"/>
          <w:szCs w:val="20"/>
        </w:rPr>
        <w:t xml:space="preserve"> </w:t>
      </w:r>
      <w:r w:rsidR="00541EA3">
        <w:rPr>
          <w:rFonts w:ascii="Times New Roman" w:hAnsi="Times New Roman" w:cs="Arial"/>
          <w:b/>
          <w:bCs/>
          <w:sz w:val="20"/>
          <w:szCs w:val="20"/>
        </w:rPr>
        <w:t>częściach</w:t>
      </w:r>
      <w:r>
        <w:rPr>
          <w:rFonts w:ascii="Times New Roman" w:hAnsi="Times New Roman" w:cs="Arial"/>
          <w:b/>
          <w:bCs/>
          <w:sz w:val="20"/>
          <w:szCs w:val="20"/>
        </w:rPr>
        <w:t xml:space="preserve"> I - VII”</w:t>
      </w:r>
      <w:r>
        <w:rPr>
          <w:rFonts w:ascii="Times New Roman" w:hAnsi="Times New Roman" w:cs="Arial"/>
          <w:b/>
          <w:bCs/>
          <w:sz w:val="36"/>
          <w:szCs w:val="36"/>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numer  AT-ZP.262.</w:t>
      </w:r>
      <w:r w:rsidR="001419F2">
        <w:rPr>
          <w:rFonts w:ascii="Times New Roman" w:hAnsi="Times New Roman" w:cs="Times New Roman"/>
          <w:sz w:val="20"/>
          <w:szCs w:val="20"/>
        </w:rPr>
        <w:t>9</w:t>
      </w:r>
      <w:r>
        <w:rPr>
          <w:rFonts w:ascii="Times New Roman" w:hAnsi="Times New Roman" w:cs="Times New Roman"/>
          <w:sz w:val="20"/>
          <w:szCs w:val="20"/>
        </w:rPr>
        <w:t>.202</w:t>
      </w:r>
      <w:r w:rsidR="001419F2">
        <w:rPr>
          <w:rFonts w:ascii="Times New Roman" w:hAnsi="Times New Roman" w:cs="Times New Roman"/>
          <w:sz w:val="20"/>
          <w:szCs w:val="20"/>
        </w:rPr>
        <w:t>2.ŁŻ</w:t>
      </w:r>
      <w:r>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w:t>
      </w:r>
      <w:r w:rsidR="00106C9C" w:rsidRPr="00A470BC">
        <w:rPr>
          <w:rFonts w:ascii="Times New Roman" w:hAnsi="Times New Roman" w:cs="Times New Roman"/>
          <w:sz w:val="20"/>
          <w:szCs w:val="20"/>
        </w:rPr>
        <w:t>(Dz.U. z 2021 r., poz. 1129</w:t>
      </w:r>
      <w:r w:rsidR="00106C9C">
        <w:t>)</w:t>
      </w:r>
      <w:r w:rsidR="00106C9C">
        <w:rPr>
          <w:rFonts w:ascii="Times New Roman" w:hAnsi="Times New Roman" w:cs="Times New Roman"/>
          <w:sz w:val="20"/>
          <w:szCs w:val="20"/>
        </w:rPr>
        <w:t xml:space="preserve"> </w:t>
      </w:r>
      <w:r>
        <w:rPr>
          <w:rFonts w:ascii="Times New Roman" w:hAnsi="Times New Roman" w:cs="Times New Roman"/>
          <w:sz w:val="20"/>
          <w:szCs w:val="20"/>
        </w:rPr>
        <w:t xml:space="preserve">oraz w  celu  kontaktu telefonicznego lub drogą elektroniczną (e-mail) na podstawie art. 6 ust. 1 lit. a RODO, tj. na  podstawie wyrażonej przez Panią/Pana zgody na przetwarzanie danych osobowych. </w:t>
      </w:r>
    </w:p>
    <w:p w14:paraId="5A248FBA"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lub mogą być: </w:t>
      </w:r>
    </w:p>
    <w:p w14:paraId="47AAAB5C" w14:textId="77777777" w:rsidR="0079310C" w:rsidRDefault="001E73B1" w:rsidP="001419F2">
      <w:pPr>
        <w:pStyle w:val="Akapitzlist"/>
        <w:numPr>
          <w:ilvl w:val="0"/>
          <w:numId w:val="23"/>
        </w:numPr>
        <w:spacing w:after="33" w:line="360" w:lineRule="auto"/>
        <w:jc w:val="both"/>
        <w:rPr>
          <w:rFonts w:ascii="Times New Roman" w:hAnsi="Times New Roman" w:cs="Times New Roman"/>
          <w:sz w:val="20"/>
          <w:szCs w:val="20"/>
        </w:rPr>
      </w:pPr>
      <w:r>
        <w:rPr>
          <w:rFonts w:ascii="Times New Roman" w:hAnsi="Times New Roman" w:cs="Times New Roman"/>
          <w:sz w:val="20"/>
          <w:szCs w:val="20"/>
        </w:rPr>
        <w:t>upoważnieni pracownicy WORD;</w:t>
      </w:r>
    </w:p>
    <w:p w14:paraId="797CCBA0" w14:textId="77777777" w:rsidR="0079310C" w:rsidRDefault="001E73B1" w:rsidP="001419F2">
      <w:pPr>
        <w:pStyle w:val="Akapitzlist"/>
        <w:numPr>
          <w:ilvl w:val="0"/>
          <w:numId w:val="23"/>
        </w:numPr>
        <w:spacing w:after="33" w:line="360" w:lineRule="auto"/>
        <w:jc w:val="both"/>
        <w:rPr>
          <w:rFonts w:ascii="Times New Roman" w:hAnsi="Times New Roman" w:cs="Times New Roman"/>
          <w:sz w:val="20"/>
          <w:szCs w:val="20"/>
        </w:rPr>
      </w:pPr>
      <w:r>
        <w:rPr>
          <w:rFonts w:ascii="Times New Roman" w:hAnsi="Times New Roman" w:cs="Times New Roman"/>
          <w:sz w:val="20"/>
          <w:szCs w:val="20"/>
        </w:rPr>
        <w:t>upoważnieni pracownicy Urzędu Marszałkowskiego Województwa Śląskiego (w przypadku kontroli);</w:t>
      </w:r>
    </w:p>
    <w:p w14:paraId="439CA5D9" w14:textId="77777777" w:rsidR="0079310C" w:rsidRDefault="001E73B1" w:rsidP="001419F2">
      <w:pPr>
        <w:pStyle w:val="Akapitzlist"/>
        <w:numPr>
          <w:ilvl w:val="0"/>
          <w:numId w:val="23"/>
        </w:numPr>
        <w:spacing w:after="33" w:line="360" w:lineRule="auto"/>
        <w:jc w:val="both"/>
        <w:rPr>
          <w:rFonts w:ascii="Times New Roman" w:hAnsi="Times New Roman" w:cs="Times New Roman"/>
          <w:sz w:val="20"/>
          <w:szCs w:val="20"/>
        </w:rPr>
      </w:pPr>
      <w:r>
        <w:rPr>
          <w:rFonts w:ascii="Times New Roman" w:hAnsi="Times New Roman" w:cs="Times New Roman"/>
          <w:sz w:val="20"/>
          <w:szCs w:val="20"/>
        </w:rPr>
        <w:t>osoby lub podmioty, którym udostępniona zostanie dokumentacja postępowania w oparciu o Ustawę z  dnia 6 września 2001 r. o dostępie do informacji publicznej (Dz. U. z 2020 r. poz. 2176);</w:t>
      </w:r>
    </w:p>
    <w:p w14:paraId="6B933EE3" w14:textId="06AED489" w:rsidR="0079310C" w:rsidRDefault="001E73B1" w:rsidP="001419F2">
      <w:pPr>
        <w:pStyle w:val="Akapitzlist"/>
        <w:numPr>
          <w:ilvl w:val="0"/>
          <w:numId w:val="23"/>
        </w:numPr>
        <w:spacing w:after="33" w:line="360" w:lineRule="auto"/>
        <w:jc w:val="both"/>
        <w:rPr>
          <w:rFonts w:ascii="Times New Roman" w:hAnsi="Times New Roman" w:cs="Times New Roman"/>
          <w:sz w:val="20"/>
          <w:szCs w:val="20"/>
        </w:rPr>
      </w:pPr>
      <w:r>
        <w:rPr>
          <w:rFonts w:ascii="Times New Roman" w:hAnsi="Times New Roman" w:cs="Times New Roman"/>
          <w:sz w:val="20"/>
          <w:szCs w:val="20"/>
        </w:rPr>
        <w:t xml:space="preserve">osoby lub podmioty, którym udostępniona zostanie dokumentacja postępowania w oparciu o art. 8 oraz art. 74 Prawa zamówień publicznych (Dz. U. z 2019r. poz. </w:t>
      </w:r>
      <w:r w:rsidR="00337E4A">
        <w:rPr>
          <w:rFonts w:ascii="Times New Roman" w:hAnsi="Times New Roman" w:cs="Times New Roman"/>
          <w:sz w:val="20"/>
          <w:szCs w:val="20"/>
        </w:rPr>
        <w:t>1129</w:t>
      </w:r>
      <w:r>
        <w:rPr>
          <w:rFonts w:ascii="Times New Roman" w:hAnsi="Times New Roman" w:cs="Times New Roman"/>
          <w:sz w:val="20"/>
          <w:szCs w:val="20"/>
        </w:rPr>
        <w:t xml:space="preserve">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zm.);</w:t>
      </w:r>
    </w:p>
    <w:p w14:paraId="0AE06821" w14:textId="77777777" w:rsidR="0079310C" w:rsidRDefault="001E73B1" w:rsidP="001419F2">
      <w:pPr>
        <w:pStyle w:val="Akapitzlist"/>
        <w:numPr>
          <w:ilvl w:val="0"/>
          <w:numId w:val="23"/>
        </w:numPr>
        <w:spacing w:after="33" w:line="360" w:lineRule="auto"/>
        <w:jc w:val="both"/>
        <w:rPr>
          <w:rFonts w:ascii="Times New Roman" w:hAnsi="Times New Roman" w:cs="Times New Roman"/>
          <w:sz w:val="20"/>
          <w:szCs w:val="20"/>
        </w:rPr>
      </w:pPr>
      <w:r>
        <w:rPr>
          <w:rFonts w:ascii="Times New Roman" w:hAnsi="Times New Roman" w:cs="Times New Roman"/>
          <w:sz w:val="20"/>
          <w:szCs w:val="20"/>
        </w:rPr>
        <w:t xml:space="preserve">podmioty upoważnione na podstawie przepisów prawa (organy administracji publicznej, Policja, Prokuratura, Urząd Skarbowy itp.). </w:t>
      </w:r>
    </w:p>
    <w:p w14:paraId="5E076F8F"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E4FBC48"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33F6EF3F"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Posiada Pani/Pan prawo cofnięcia udzielonej zgody w dowolnym momencie bez wpływu na zgodność z  prawem przetwarzania, którego dokonano na podstawie zgody przed jej cofnięciem. </w:t>
      </w:r>
    </w:p>
    <w:p w14:paraId="23451C9B"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D671C2F"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67B1018D" w14:textId="77777777"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Podanie przez Panią/Pana danych osobowych w zakresie szerszym niż wynikającym z przepisów prawa jest dobrowolne i może nastąpić na podstawie art. 6 ust. 1 lit. a RODO, w oparciu o pisemną zgodę na  przetwarzanie danych osobowych. </w:t>
      </w:r>
    </w:p>
    <w:p w14:paraId="0C956D32" w14:textId="7C1C46F6" w:rsidR="0079310C" w:rsidRDefault="001E73B1" w:rsidP="001419F2">
      <w:pPr>
        <w:pStyle w:val="Akapitzlist"/>
        <w:numPr>
          <w:ilvl w:val="0"/>
          <w:numId w:val="2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Pani/Pana dane nie będą po</w:t>
      </w:r>
      <w:r w:rsidR="00337E4A">
        <w:rPr>
          <w:rFonts w:ascii="Times New Roman" w:hAnsi="Times New Roman" w:cs="Times New Roman"/>
          <w:sz w:val="20"/>
          <w:szCs w:val="20"/>
        </w:rPr>
        <w:t>d</w:t>
      </w:r>
      <w:r>
        <w:rPr>
          <w:rFonts w:ascii="Times New Roman" w:hAnsi="Times New Roman" w:cs="Times New Roman"/>
          <w:sz w:val="20"/>
          <w:szCs w:val="20"/>
        </w:rPr>
        <w:t>legały zautomatyzowanemu podejmowaniu decyzji, w tym profilowaniu.</w:t>
      </w:r>
    </w:p>
    <w:p w14:paraId="5B8ACB03" w14:textId="77777777" w:rsidR="0079310C" w:rsidRDefault="001E73B1" w:rsidP="001419F2">
      <w:pPr>
        <w:pStyle w:val="Nagwek1"/>
        <w:spacing w:line="360" w:lineRule="auto"/>
        <w:rPr>
          <w:color w:val="00000A"/>
        </w:rPr>
      </w:pPr>
      <w:r>
        <w:rPr>
          <w:color w:val="00000A"/>
        </w:rPr>
        <w:t>Rozdział 1</w:t>
      </w:r>
    </w:p>
    <w:p w14:paraId="769B269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Zamawiający:</w:t>
      </w:r>
    </w:p>
    <w:p w14:paraId="3924CD18"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Wojewódzki Ośrodek Ruchu Drogowego w Katowicach </w:t>
      </w:r>
    </w:p>
    <w:p w14:paraId="53DCE1F7"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ul. Francuska 78</w:t>
      </w:r>
    </w:p>
    <w:p w14:paraId="5BD5AF2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40-507 Katowice </w:t>
      </w:r>
    </w:p>
    <w:p w14:paraId="2FAE212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NIP: 9542192176</w:t>
      </w:r>
    </w:p>
    <w:p w14:paraId="463A737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e-mail: word@word.katowice.pl</w:t>
      </w:r>
    </w:p>
    <w:p w14:paraId="4B6B783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telefon: (32) 359 30 31</w:t>
      </w:r>
    </w:p>
    <w:p w14:paraId="74EF985D" w14:textId="77777777" w:rsidR="0079310C" w:rsidRDefault="001E73B1" w:rsidP="001419F2">
      <w:pPr>
        <w:spacing w:after="0" w:line="360" w:lineRule="auto"/>
        <w:jc w:val="both"/>
      </w:pPr>
      <w:r>
        <w:rPr>
          <w:rFonts w:ascii="Times New Roman" w:hAnsi="Times New Roman" w:cs="Times New Roman"/>
          <w:sz w:val="20"/>
          <w:szCs w:val="20"/>
        </w:rPr>
        <w:t xml:space="preserve">Strona internetowa prowadzonego postępowania: </w:t>
      </w:r>
      <w:hyperlink r:id="rId10">
        <w:r>
          <w:rPr>
            <w:rStyle w:val="czeinternetowe"/>
            <w:rFonts w:ascii="Times New Roman" w:hAnsi="Times New Roman" w:cs="Times New Roman"/>
            <w:color w:val="00000A"/>
            <w:sz w:val="20"/>
            <w:szCs w:val="20"/>
          </w:rPr>
          <w:t>https://wordkatowice.logintrade.net/</w:t>
        </w:r>
      </w:hyperlink>
      <w:hyperlink>
        <w:r>
          <w:rPr>
            <w:rFonts w:ascii="Times New Roman" w:hAnsi="Times New Roman" w:cs="Times New Roman"/>
            <w:sz w:val="20"/>
            <w:szCs w:val="20"/>
          </w:rPr>
          <w:t xml:space="preserve">, </w:t>
        </w:r>
      </w:hyperlink>
      <w:r>
        <w:rPr>
          <w:rFonts w:ascii="Times New Roman" w:hAnsi="Times New Roman" w:cs="Times New Roman"/>
          <w:sz w:val="20"/>
          <w:szCs w:val="20"/>
        </w:rPr>
        <w:t>www.word.katowice.pl.</w:t>
      </w:r>
    </w:p>
    <w:p w14:paraId="26B52571" w14:textId="77777777" w:rsidR="0079310C" w:rsidRDefault="001E73B1" w:rsidP="001419F2">
      <w:pPr>
        <w:pStyle w:val="Nagwek1"/>
        <w:spacing w:line="360" w:lineRule="auto"/>
        <w:rPr>
          <w:color w:val="00000A"/>
        </w:rPr>
      </w:pPr>
      <w:r>
        <w:rPr>
          <w:color w:val="00000A"/>
        </w:rPr>
        <w:t>Rozdział 2</w:t>
      </w:r>
    </w:p>
    <w:p w14:paraId="0E6A2B0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1A028B1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https://wordkatowice.logintrade.net/</w:t>
      </w:r>
    </w:p>
    <w:p w14:paraId="6E9F6E89" w14:textId="77777777" w:rsidR="0079310C" w:rsidRDefault="001E73B1" w:rsidP="001419F2">
      <w:pPr>
        <w:pStyle w:val="Nagwek1"/>
        <w:spacing w:line="360" w:lineRule="auto"/>
        <w:rPr>
          <w:color w:val="00000A"/>
        </w:rPr>
      </w:pPr>
      <w:r>
        <w:rPr>
          <w:color w:val="00000A"/>
        </w:rPr>
        <w:t>Rozdział 3</w:t>
      </w:r>
    </w:p>
    <w:p w14:paraId="756074E7"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Tryb udzielenia zamówienia: </w:t>
      </w:r>
    </w:p>
    <w:p w14:paraId="1071BAEE"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Postępowanie o udzielenie zamówienia klasycznego o wartości mniejszej niż progi unijne, prowadzone jest w  trybie podstawowym, o którym mowa w art. 275 pkt 1 PZP (wariant 1). Zamawiający dokona wyboru najkorzystniejszej oferty bez przeprowadzania negocjacji. </w:t>
      </w:r>
    </w:p>
    <w:p w14:paraId="1A8AEB99" w14:textId="77777777" w:rsidR="00012C42" w:rsidRDefault="00012C42">
      <w:pPr>
        <w:spacing w:after="0" w:line="240" w:lineRule="auto"/>
        <w:rPr>
          <w:rFonts w:ascii="Times New Roman" w:eastAsiaTheme="majorEastAsia" w:hAnsi="Times New Roman" w:cstheme="majorBidi"/>
          <w:b/>
          <w:sz w:val="20"/>
          <w:szCs w:val="32"/>
        </w:rPr>
      </w:pPr>
      <w:r>
        <w:lastRenderedPageBreak/>
        <w:br w:type="page"/>
      </w:r>
    </w:p>
    <w:p w14:paraId="761CFD6C" w14:textId="4881118B" w:rsidR="0079310C" w:rsidRDefault="001E73B1" w:rsidP="001419F2">
      <w:pPr>
        <w:pStyle w:val="Nagwek1"/>
        <w:spacing w:line="360" w:lineRule="auto"/>
        <w:rPr>
          <w:color w:val="00000A"/>
        </w:rPr>
      </w:pPr>
      <w:r>
        <w:rPr>
          <w:color w:val="00000A"/>
        </w:rPr>
        <w:t>Rozdział 4</w:t>
      </w:r>
    </w:p>
    <w:p w14:paraId="51330494"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składania ofert:</w:t>
      </w:r>
    </w:p>
    <w:p w14:paraId="2D4394C8" w14:textId="6E07890E" w:rsidR="0079310C" w:rsidRDefault="001E73B1" w:rsidP="001419F2">
      <w:pPr>
        <w:spacing w:after="0" w:line="360" w:lineRule="auto"/>
        <w:jc w:val="both"/>
      </w:pPr>
      <w:r>
        <w:rPr>
          <w:rFonts w:ascii="Times New Roman" w:hAnsi="Times New Roman" w:cs="Times New Roman"/>
          <w:sz w:val="20"/>
          <w:szCs w:val="20"/>
        </w:rPr>
        <w:t xml:space="preserve">Ofertę wraz z wymaganymi załącznikami, zgodnie z Rozdziałem 24, należy złożyć w terminie do dnia </w:t>
      </w:r>
      <w:r w:rsidR="00012C42">
        <w:rPr>
          <w:rFonts w:ascii="Times New Roman" w:hAnsi="Times New Roman" w:cs="Times New Roman"/>
          <w:sz w:val="20"/>
          <w:szCs w:val="20"/>
        </w:rPr>
        <w:t>13</w:t>
      </w:r>
      <w:r>
        <w:rPr>
          <w:rFonts w:ascii="Times New Roman" w:hAnsi="Times New Roman" w:cs="Times New Roman"/>
          <w:sz w:val="20"/>
          <w:szCs w:val="20"/>
        </w:rPr>
        <w:t>.</w:t>
      </w:r>
      <w:r w:rsidR="001419F2">
        <w:rPr>
          <w:rFonts w:ascii="Times New Roman" w:hAnsi="Times New Roman" w:cs="Times New Roman"/>
          <w:sz w:val="20"/>
          <w:szCs w:val="20"/>
        </w:rPr>
        <w:t>10</w:t>
      </w:r>
      <w:r>
        <w:rPr>
          <w:rFonts w:ascii="Times New Roman" w:hAnsi="Times New Roman" w:cs="Times New Roman"/>
          <w:sz w:val="20"/>
          <w:szCs w:val="20"/>
        </w:rPr>
        <w:t>.202</w:t>
      </w:r>
      <w:r w:rsidR="001419F2">
        <w:rPr>
          <w:rFonts w:ascii="Times New Roman" w:hAnsi="Times New Roman" w:cs="Times New Roman"/>
          <w:sz w:val="20"/>
          <w:szCs w:val="20"/>
        </w:rPr>
        <w:t>2</w:t>
      </w:r>
      <w:r>
        <w:rPr>
          <w:rFonts w:ascii="Times New Roman" w:hAnsi="Times New Roman" w:cs="Times New Roman"/>
          <w:sz w:val="20"/>
          <w:szCs w:val="20"/>
        </w:rPr>
        <w:t xml:space="preserve">  r., do godz. </w:t>
      </w:r>
      <w:r w:rsidR="001419F2">
        <w:rPr>
          <w:rFonts w:ascii="Times New Roman" w:hAnsi="Times New Roman" w:cs="Times New Roman"/>
          <w:sz w:val="20"/>
          <w:szCs w:val="20"/>
        </w:rPr>
        <w:t>10</w:t>
      </w:r>
      <w:r>
        <w:rPr>
          <w:rFonts w:ascii="Times New Roman" w:hAnsi="Times New Roman" w:cs="Times New Roman"/>
          <w:sz w:val="20"/>
          <w:szCs w:val="20"/>
        </w:rPr>
        <w:t>:00.</w:t>
      </w:r>
    </w:p>
    <w:p w14:paraId="14AF8F88" w14:textId="77777777" w:rsidR="0079310C" w:rsidRDefault="001E73B1" w:rsidP="001419F2">
      <w:pPr>
        <w:pStyle w:val="Nagwek1"/>
        <w:spacing w:line="360" w:lineRule="auto"/>
        <w:rPr>
          <w:color w:val="00000A"/>
        </w:rPr>
      </w:pPr>
      <w:r>
        <w:rPr>
          <w:color w:val="00000A"/>
        </w:rPr>
        <w:t>Rozdział 5</w:t>
      </w:r>
    </w:p>
    <w:p w14:paraId="2E2203D6"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Wniosek o wyjaśnienie treści SWZ, zmiana treści SWZ.</w:t>
      </w:r>
    </w:p>
    <w:p w14:paraId="69FA01C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zwrócić się do zamawiającego z wnioskiem o wyjaśnienie treści SWZ.</w:t>
      </w:r>
    </w:p>
    <w:p w14:paraId="3722413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2D081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329B3E4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B11C4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składania ofert, o których mowa w ust. 4, nie wpływa na bieg terminu składania wniosku o wyjaśnienie treści SWZ.</w:t>
      </w:r>
    </w:p>
    <w:p w14:paraId="0D96E4FB"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70DB171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2011F07A"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6B433C6E"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uzasadnionych przypadkach zamawiający może przed upływem terminu składania ofert zmienić treść SWZ.</w:t>
      </w:r>
    </w:p>
    <w:p w14:paraId="0D722613"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F2B5FC5"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6E06039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77C4E84F"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Dokonaną zmianę treści SWZ, zamawiający udostępnia na stronie internetowej prowadzonego postępowania wskazaną w Rozdziale 2.</w:t>
      </w:r>
    </w:p>
    <w:p w14:paraId="581115E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22826530" w14:textId="77777777" w:rsidR="0079310C" w:rsidRDefault="001E73B1" w:rsidP="001419F2">
      <w:pPr>
        <w:pStyle w:val="Nagwek1"/>
        <w:spacing w:line="360" w:lineRule="auto"/>
        <w:rPr>
          <w:color w:val="00000A"/>
        </w:rPr>
      </w:pPr>
      <w:r>
        <w:rPr>
          <w:color w:val="00000A"/>
        </w:rPr>
        <w:lastRenderedPageBreak/>
        <w:t>Rozdział 6</w:t>
      </w:r>
    </w:p>
    <w:p w14:paraId="7F70983C"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przedmiotu zamówienia:</w:t>
      </w:r>
    </w:p>
    <w:p w14:paraId="1D8D1FAC" w14:textId="0B814CF2" w:rsidR="0079310C" w:rsidRDefault="001E73B1" w:rsidP="000A4C68">
      <w:pPr>
        <w:pStyle w:val="Akapitzlist"/>
        <w:numPr>
          <w:ilvl w:val="0"/>
          <w:numId w:val="1"/>
        </w:numPr>
        <w:spacing w:after="0" w:line="360" w:lineRule="auto"/>
        <w:ind w:left="357"/>
        <w:contextualSpacing w:val="0"/>
        <w:jc w:val="both"/>
      </w:pPr>
      <w:r>
        <w:rPr>
          <w:rFonts w:ascii="Times New Roman" w:hAnsi="Times New Roman" w:cs="Times New Roman"/>
          <w:sz w:val="20"/>
          <w:szCs w:val="20"/>
        </w:rPr>
        <w:t>Przedmiotem zamówienia jest dostawa</w:t>
      </w:r>
      <w:r>
        <w:rPr>
          <w:rFonts w:ascii="Times New Roman" w:hAnsi="Times New Roman" w:cs="Arial"/>
          <w:sz w:val="20"/>
          <w:szCs w:val="20"/>
        </w:rPr>
        <w:t xml:space="preserve"> energii elektrycznej na potrzeby Wojewódzkiego Ośrodka Ruchu Drogowego w </w:t>
      </w:r>
      <w:r w:rsidR="00421B50">
        <w:rPr>
          <w:rFonts w:ascii="Times New Roman" w:hAnsi="Times New Roman" w:cs="Arial"/>
          <w:sz w:val="20"/>
          <w:szCs w:val="20"/>
        </w:rPr>
        <w:t>Katowicach.</w:t>
      </w:r>
    </w:p>
    <w:p w14:paraId="4A04D649" w14:textId="77777777" w:rsidR="0079310C" w:rsidRDefault="001E73B1"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Pr>
          <w:rFonts w:ascii="Times New Roman" w:hAnsi="Times New Roman" w:cs="Times New Roman"/>
          <w:sz w:val="20"/>
          <w:szCs w:val="20"/>
        </w:rPr>
        <w:t xml:space="preserve">Szczegółowy </w:t>
      </w:r>
      <w:r w:rsidR="00421B50">
        <w:rPr>
          <w:rFonts w:ascii="Times New Roman" w:hAnsi="Times New Roman" w:cs="Times New Roman"/>
          <w:sz w:val="20"/>
          <w:szCs w:val="20"/>
        </w:rPr>
        <w:t>opis oraz wykaz punktów poboru energii</w:t>
      </w:r>
      <w:r>
        <w:rPr>
          <w:rFonts w:ascii="Times New Roman" w:hAnsi="Times New Roman" w:cs="Times New Roman"/>
          <w:sz w:val="20"/>
          <w:szCs w:val="20"/>
        </w:rPr>
        <w:t xml:space="preserve"> zawiera załącznik nr 2 do SWZ. </w:t>
      </w:r>
    </w:p>
    <w:p w14:paraId="369D8F54" w14:textId="644FB1CF" w:rsidR="0079310C" w:rsidRPr="0008368E" w:rsidRDefault="001E73B1"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 xml:space="preserve">Nazwa i kod CPV: </w:t>
      </w:r>
      <w:r w:rsidR="00DE5D77" w:rsidRPr="0008368E">
        <w:rPr>
          <w:rStyle w:val="hgkelc"/>
          <w:rFonts w:ascii="Times New Roman" w:hAnsi="Times New Roman" w:cs="Times New Roman"/>
          <w:sz w:val="20"/>
          <w:szCs w:val="20"/>
        </w:rPr>
        <w:t>09300000-2</w:t>
      </w:r>
      <w:r w:rsidR="00CD2412" w:rsidRPr="0008368E">
        <w:rPr>
          <w:rStyle w:val="hgkelc"/>
          <w:rFonts w:ascii="Times New Roman" w:hAnsi="Times New Roman" w:cs="Times New Roman"/>
          <w:sz w:val="20"/>
          <w:szCs w:val="20"/>
        </w:rPr>
        <w:t xml:space="preserve"> - </w:t>
      </w:r>
      <w:r w:rsidR="00CD2412" w:rsidRPr="0008368E">
        <w:rPr>
          <w:rFonts w:ascii="Times New Roman" w:hAnsi="Times New Roman" w:cs="Times New Roman"/>
          <w:sz w:val="20"/>
          <w:szCs w:val="20"/>
        </w:rPr>
        <w:t>Energia elektryczna, cieplna, słoneczna i</w:t>
      </w:r>
      <w:r w:rsidR="00A470BC" w:rsidRPr="0008368E">
        <w:rPr>
          <w:rFonts w:ascii="Times New Roman" w:hAnsi="Times New Roman" w:cs="Times New Roman"/>
          <w:sz w:val="20"/>
          <w:szCs w:val="20"/>
        </w:rPr>
        <w:t xml:space="preserve"> </w:t>
      </w:r>
      <w:r w:rsidR="00CD2412" w:rsidRPr="0008368E">
        <w:rPr>
          <w:rFonts w:ascii="Times New Roman" w:hAnsi="Times New Roman" w:cs="Times New Roman"/>
          <w:sz w:val="20"/>
          <w:szCs w:val="20"/>
        </w:rPr>
        <w:t>jądrowa</w:t>
      </w:r>
      <w:r w:rsidR="00BB42AB" w:rsidRPr="0008368E">
        <w:rPr>
          <w:rFonts w:ascii="Times New Roman" w:hAnsi="Times New Roman" w:cs="Times New Roman"/>
          <w:sz w:val="20"/>
          <w:szCs w:val="20"/>
        </w:rPr>
        <w:t>.</w:t>
      </w:r>
    </w:p>
    <w:p w14:paraId="099DD4D0" w14:textId="440ABE8D" w:rsidR="00515589" w:rsidRPr="0008368E" w:rsidRDefault="00515589"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Zamawiający dzieli zamówienie na części I-VII.</w:t>
      </w:r>
    </w:p>
    <w:p w14:paraId="03EE02C9" w14:textId="34ACF259"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538D9096" w14:textId="69DA1214"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2AF5F893" w14:textId="6DF4699F"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III</w:t>
      </w:r>
      <w:r>
        <w:rPr>
          <w:rFonts w:ascii="Times New Roman" w:hAnsi="Times New Roman" w:cs="Arial"/>
          <w:b/>
          <w:sz w:val="20"/>
          <w:szCs w:val="20"/>
          <w:u w:val="single"/>
        </w:rPr>
        <w:tab/>
      </w:r>
      <w:r w:rsidRPr="000A4C68">
        <w:rPr>
          <w:rFonts w:ascii="Times New Roman" w:hAnsi="Times New Roman" w:cs="Arial"/>
          <w:sz w:val="20"/>
          <w:szCs w:val="20"/>
        </w:rPr>
        <w:t>Lokalizacja:41-900 Bytom, ul. Strzelców Bytomskich 98</w:t>
      </w:r>
    </w:p>
    <w:p w14:paraId="121D5E1C" w14:textId="5484E93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IV</w:t>
      </w:r>
      <w:r>
        <w:rPr>
          <w:rFonts w:ascii="Times New Roman" w:hAnsi="Times New Roman" w:cs="Arial"/>
          <w:b/>
          <w:sz w:val="20"/>
          <w:szCs w:val="20"/>
          <w:u w:val="single"/>
        </w:rPr>
        <w:tab/>
      </w:r>
      <w:r w:rsidRPr="000A4C68">
        <w:rPr>
          <w:rFonts w:ascii="Times New Roman" w:hAnsi="Times New Roman" w:cs="Arial"/>
          <w:sz w:val="20"/>
          <w:szCs w:val="20"/>
        </w:rPr>
        <w:t>Lokalizacja: 41-303 Dąbrowa Górnicza, ul. Tysiąclecia 56</w:t>
      </w:r>
    </w:p>
    <w:p w14:paraId="13482216" w14:textId="09F448A4"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w:t>
      </w:r>
      <w:r>
        <w:rPr>
          <w:rFonts w:ascii="Times New Roman" w:hAnsi="Times New Roman" w:cs="Arial"/>
          <w:b/>
          <w:sz w:val="20"/>
          <w:szCs w:val="20"/>
          <w:u w:val="single"/>
        </w:rPr>
        <w:tab/>
      </w:r>
      <w:r w:rsidRPr="000A4C68">
        <w:rPr>
          <w:rFonts w:ascii="Times New Roman" w:hAnsi="Times New Roman" w:cs="Arial"/>
          <w:sz w:val="20"/>
          <w:szCs w:val="20"/>
        </w:rPr>
        <w:t>Lokalizacja: 44-207 Rybnik  ul. Ekonomiczna 21</w:t>
      </w:r>
    </w:p>
    <w:p w14:paraId="482CB56F" w14:textId="7B9364A3"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w:t>
      </w:r>
      <w:r>
        <w:rPr>
          <w:rFonts w:ascii="Times New Roman" w:hAnsi="Times New Roman" w:cs="Arial"/>
          <w:b/>
          <w:sz w:val="20"/>
          <w:szCs w:val="20"/>
          <w:u w:val="single"/>
        </w:rPr>
        <w:tab/>
      </w:r>
      <w:r w:rsidRPr="000A4C68">
        <w:rPr>
          <w:rFonts w:ascii="Times New Roman" w:hAnsi="Times New Roman" w:cs="Arial"/>
          <w:sz w:val="20"/>
          <w:szCs w:val="20"/>
        </w:rPr>
        <w:t>Lokalizacja: 44-330 Jastrzębie Zdrój , ul. A Krajowej 31</w:t>
      </w:r>
    </w:p>
    <w:p w14:paraId="51B4C250" w14:textId="6794368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VII</w:t>
      </w:r>
      <w:r>
        <w:rPr>
          <w:rFonts w:ascii="Times New Roman" w:hAnsi="Times New Roman" w:cs="Arial"/>
          <w:b/>
          <w:sz w:val="20"/>
          <w:szCs w:val="20"/>
          <w:u w:val="single"/>
        </w:rPr>
        <w:tab/>
      </w:r>
      <w:r w:rsidRPr="000A4C68">
        <w:rPr>
          <w:rFonts w:ascii="Times New Roman" w:hAnsi="Times New Roman" w:cs="Arial"/>
          <w:sz w:val="20"/>
          <w:szCs w:val="20"/>
        </w:rPr>
        <w:t>Lokalizacja:43-100 Tychy Al. Jana Pawła II 3</w:t>
      </w:r>
    </w:p>
    <w:p w14:paraId="55905711" w14:textId="77777777" w:rsidR="00DE5D77" w:rsidRPr="00DE5D77" w:rsidRDefault="00DE5D77"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sidRPr="00DE5D77">
        <w:rPr>
          <w:rFonts w:ascii="Times New Roman" w:hAnsi="Times New Roman" w:cs="Times New Roman"/>
          <w:color w:val="010101"/>
          <w:sz w:val="20"/>
          <w:szCs w:val="20"/>
          <w:shd w:val="clear" w:color="auto" w:fill="FFFFFF"/>
        </w:rPr>
        <w:t>Wykonawca może złożyć ofertę na jedną albo więcej części zamówienia.</w:t>
      </w:r>
    </w:p>
    <w:p w14:paraId="1D6900F1" w14:textId="77777777" w:rsidR="0079310C" w:rsidRDefault="001E73B1" w:rsidP="000A4C68">
      <w:pPr>
        <w:pStyle w:val="Akapitzlist1"/>
        <w:numPr>
          <w:ilvl w:val="0"/>
          <w:numId w:val="1"/>
        </w:numPr>
        <w:spacing w:line="360" w:lineRule="auto"/>
        <w:ind w:left="357"/>
        <w:jc w:val="both"/>
      </w:pPr>
      <w:r>
        <w:rPr>
          <w:sz w:val="20"/>
          <w:szCs w:val="20"/>
        </w:rPr>
        <w:t xml:space="preserve">Zamawiający </w:t>
      </w:r>
      <w:r w:rsidR="00DE5D77">
        <w:rPr>
          <w:sz w:val="20"/>
          <w:szCs w:val="20"/>
        </w:rPr>
        <w:t xml:space="preserve">nie </w:t>
      </w:r>
      <w:r>
        <w:rPr>
          <w:sz w:val="20"/>
          <w:szCs w:val="20"/>
        </w:rPr>
        <w:t>dopusz</w:t>
      </w:r>
      <w:r w:rsidR="00DE5D77">
        <w:rPr>
          <w:sz w:val="20"/>
          <w:szCs w:val="20"/>
        </w:rPr>
        <w:t>cza podziału zamówienia w ramach poszczególnych części</w:t>
      </w:r>
      <w:r w:rsidR="00421B50">
        <w:rPr>
          <w:sz w:val="20"/>
          <w:szCs w:val="20"/>
        </w:rPr>
        <w:t>.</w:t>
      </w:r>
    </w:p>
    <w:p w14:paraId="6055E841" w14:textId="77777777" w:rsidR="0079310C" w:rsidRDefault="001E73B1" w:rsidP="001419F2">
      <w:pPr>
        <w:pStyle w:val="Nagwek1"/>
        <w:spacing w:line="360" w:lineRule="auto"/>
        <w:rPr>
          <w:color w:val="00000A"/>
        </w:rPr>
      </w:pPr>
      <w:r>
        <w:rPr>
          <w:color w:val="00000A"/>
        </w:rPr>
        <w:t>Rozdział 7</w:t>
      </w:r>
    </w:p>
    <w:p w14:paraId="5ABBE31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realizacji zamówienia:</w:t>
      </w:r>
    </w:p>
    <w:p w14:paraId="75051079" w14:textId="5B2E4C21" w:rsidR="0079310C" w:rsidRDefault="001E73B1" w:rsidP="001419F2">
      <w:pPr>
        <w:pStyle w:val="Akapitzlist1"/>
        <w:numPr>
          <w:ilvl w:val="0"/>
          <w:numId w:val="30"/>
        </w:numPr>
        <w:spacing w:line="360" w:lineRule="auto"/>
        <w:jc w:val="both"/>
      </w:pPr>
      <w:r>
        <w:rPr>
          <w:sz w:val="20"/>
          <w:szCs w:val="20"/>
        </w:rPr>
        <w:t>12 miesięcy</w:t>
      </w:r>
      <w:r w:rsidR="00BB42AB">
        <w:rPr>
          <w:sz w:val="20"/>
          <w:szCs w:val="20"/>
        </w:rPr>
        <w:t xml:space="preserve"> począwszy od dnia 1.01.202</w:t>
      </w:r>
      <w:r w:rsidR="001419F2">
        <w:rPr>
          <w:sz w:val="20"/>
          <w:szCs w:val="20"/>
        </w:rPr>
        <w:t>3</w:t>
      </w:r>
      <w:r w:rsidR="00BB42AB">
        <w:rPr>
          <w:sz w:val="20"/>
          <w:szCs w:val="20"/>
        </w:rPr>
        <w:t xml:space="preserve"> r.</w:t>
      </w:r>
    </w:p>
    <w:p w14:paraId="5E55E798" w14:textId="77777777" w:rsidR="0079310C" w:rsidRDefault="001E73B1" w:rsidP="001419F2">
      <w:pPr>
        <w:pStyle w:val="Nagwek1"/>
        <w:spacing w:line="360" w:lineRule="auto"/>
        <w:rPr>
          <w:color w:val="00000A"/>
        </w:rPr>
      </w:pPr>
      <w:r>
        <w:rPr>
          <w:color w:val="00000A"/>
        </w:rPr>
        <w:t>Rozdział 8</w:t>
      </w:r>
    </w:p>
    <w:p w14:paraId="6D0B2888" w14:textId="77777777" w:rsidR="001419F2" w:rsidRDefault="001419F2" w:rsidP="001419F2">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601EEAA8"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108 ust. 1 PZP, wykonawca zostanie wykluczony z postępowania, gdy zamawiający stwierdzi, że wobec niego zachodzą następujące podstawy wykluczenia z postępowania, a to:</w:t>
      </w:r>
    </w:p>
    <w:p w14:paraId="1D1D159C" w14:textId="77777777" w:rsidR="001419F2" w:rsidRPr="00321321"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7FD2CEB2"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(np. 108 ust. 1 pkt 2 PZP):</w:t>
      </w:r>
    </w:p>
    <w:p w14:paraId="5550786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np. 258 Kodeksu karnego,</w:t>
      </w:r>
    </w:p>
    <w:p w14:paraId="0B26E281"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handlu ludźmi, o którym mowa w np. 189a Kodeksu karnego,</w:t>
      </w:r>
    </w:p>
    <w:p w14:paraId="6DCC2A5B"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228-230a, np. 250a Kodeksu karnego lub w np. 46 lub np. 48 ustawy z dnia 25 czerwca 2010 r. o sporcie,</w:t>
      </w:r>
    </w:p>
    <w:p w14:paraId="4C81C77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np. 165a Kodeksu karnego, lub  przestępstwo udaremniania lub utrudniania stwierdzenia przestępnego pochodzenia pieniędzy lub ukrywania ich pochodzenia, o którym mowa w np. 299 Kodeksu karnego,</w:t>
      </w:r>
    </w:p>
    <w:p w14:paraId="29CD008F"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charakterze terrorystycznym, o którym mowa w np. 115 § 20 Kodeksu karnego, lub mające na celu popełnienie tego przestępstwa,</w:t>
      </w:r>
    </w:p>
    <w:p w14:paraId="389B44D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np. 9 ust. 2 ustawy z  dnia 15 czerwca 2012 r. o skutkach powierzania wykonywania pracy cudzoziemcom przebywającym wbrew przepisom na terytorium Rzeczypospolitej Polskiej,</w:t>
      </w:r>
    </w:p>
    <w:p w14:paraId="37ADC719"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np. 296-307 Kodeksu karnego, przestępstwo oszustwa, o którym mowa w np. 286 Kodeksu karnego, przestępstwo przeciwko wiarygodności dokumentów, o których mowa w np. 270-277d Kodeksu karnego, lub przestępstwo skarbowe,</w:t>
      </w:r>
    </w:p>
    <w:p w14:paraId="20BBEAB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9 ust. 1 i 3 lub np. 10 ustawy z dnia 15 czerwca 2012 r. o skutkach powierzania wykonywania pracy cudzoziemcom przebywającym wbrew przepisom na terytorium Rzeczypospolitej Polskiej lub za odpowiedni czyn zabroniony określony w przepisach prawa obcego;</w:t>
      </w:r>
    </w:p>
    <w:p w14:paraId="64293AA3"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(np. 108 ust. 1 pkt 3 PZP);</w:t>
      </w:r>
    </w:p>
    <w:p w14:paraId="1CBB613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(np. 108 ust. 1 pkt 4 PZP);</w:t>
      </w:r>
    </w:p>
    <w:p w14:paraId="5B8D91A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(np.  108 ust. 1 pkt 5 PZP);</w:t>
      </w:r>
    </w:p>
    <w:p w14:paraId="6119E4F2" w14:textId="77777777" w:rsidR="001419F2" w:rsidRPr="0081725D"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w przypadkach, o których mowa w np.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(np. 108 ust. 1 pkt 6 PZP).</w:t>
      </w:r>
    </w:p>
    <w:p w14:paraId="39710EFA" w14:textId="77777777" w:rsidR="001419F2" w:rsidRPr="00850170"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41585859"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109 ust. 1 PZP, wykonawca może zostać wykluczony z postępowania, gdy zamawiający stwierdzi, że zachodzą wobec niego następujące podstawy wykluczenia z postępowania, a to:</w:t>
      </w:r>
    </w:p>
    <w:p w14:paraId="75422BC4" w14:textId="77777777" w:rsidR="001419F2" w:rsidRDefault="001419F2" w:rsidP="001419F2">
      <w:pPr>
        <w:pStyle w:val="Akapitzlist"/>
        <w:numPr>
          <w:ilvl w:val="1"/>
          <w:numId w:val="1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(np. 109 ust. 1 pkt 4 PZP).</w:t>
      </w:r>
    </w:p>
    <w:p w14:paraId="0695EB74"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40766E53"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np. 108 ust. 1 pkt 1, 2 i 5 lub np. 109 ust. 1 pkt 4 PZP, jeżeli udowodni zamawiającemu, że spełnił łącznie następujące przesłanki:</w:t>
      </w:r>
    </w:p>
    <w:p w14:paraId="1A732DF0"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4FB6041D"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C8A1A8"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6FEE6AB1"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87FFF24"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516BBEDA"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2D858292"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75EED88D"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66F69E4B"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1E2393DE"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np. 111 PZP.</w:t>
      </w:r>
    </w:p>
    <w:p w14:paraId="09B3FC69" w14:textId="77777777" w:rsidR="0079310C" w:rsidRDefault="001E73B1" w:rsidP="001419F2">
      <w:pPr>
        <w:pStyle w:val="Nagwek1"/>
        <w:spacing w:line="360" w:lineRule="auto"/>
        <w:rPr>
          <w:color w:val="00000A"/>
        </w:rPr>
      </w:pPr>
      <w:r>
        <w:rPr>
          <w:color w:val="00000A"/>
        </w:rPr>
        <w:t>Rozdział 9</w:t>
      </w:r>
    </w:p>
    <w:p w14:paraId="58E70A3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Warunki udziału w postępowaniu:</w:t>
      </w:r>
    </w:p>
    <w:p w14:paraId="32805B37"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O udzielenie zamówienia mogą ubiegać się wykonawcy, którzy:</w:t>
      </w:r>
    </w:p>
    <w:p w14:paraId="01382866" w14:textId="77777777" w:rsidR="0079310C" w:rsidRDefault="001E73B1" w:rsidP="001419F2">
      <w:pPr>
        <w:pStyle w:val="Akapitzlist1"/>
        <w:numPr>
          <w:ilvl w:val="0"/>
          <w:numId w:val="25"/>
        </w:numPr>
        <w:spacing w:line="360" w:lineRule="auto"/>
        <w:ind w:left="357" w:hanging="357"/>
        <w:jc w:val="both"/>
        <w:rPr>
          <w:sz w:val="20"/>
          <w:szCs w:val="20"/>
        </w:rPr>
      </w:pPr>
      <w:r>
        <w:rPr>
          <w:sz w:val="20"/>
          <w:szCs w:val="20"/>
        </w:rPr>
        <w:t>nie podlegają wykluczeniu.</w:t>
      </w:r>
    </w:p>
    <w:p w14:paraId="6272753E"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Zamawiający wymaga wykazania przez wykonaw</w:t>
      </w:r>
      <w:r>
        <w:rPr>
          <w:rFonts w:ascii="Times New Roman" w:hAnsi="Times New Roman" w:cs="Times New Roman"/>
          <w:sz w:val="20"/>
          <w:szCs w:val="20"/>
        </w:rPr>
        <w:t>ców</w:t>
      </w:r>
      <w:r>
        <w:rPr>
          <w:rFonts w:ascii="Times New Roman" w:hAnsi="Times New Roman" w:cs="Times New Roman"/>
          <w:sz w:val="20"/>
          <w:szCs w:val="20"/>
          <w:lang w:val="x-none"/>
        </w:rPr>
        <w:t xml:space="preserve"> spełnienia warunków określonych w art. 112 ust. 2 ustawy P</w:t>
      </w:r>
      <w:r>
        <w:rPr>
          <w:rFonts w:ascii="Times New Roman" w:hAnsi="Times New Roman" w:cs="Times New Roman"/>
          <w:sz w:val="20"/>
          <w:szCs w:val="20"/>
        </w:rPr>
        <w:t>ZP</w:t>
      </w:r>
      <w:r>
        <w:rPr>
          <w:rFonts w:ascii="Times New Roman" w:hAnsi="Times New Roman" w:cs="Times New Roman"/>
          <w:sz w:val="20"/>
          <w:szCs w:val="20"/>
          <w:lang w:val="x-none"/>
        </w:rPr>
        <w:t>, dotyczących:</w:t>
      </w:r>
    </w:p>
    <w:p w14:paraId="5C08C17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do występowania w obrocie gospodarczym</w:t>
      </w:r>
    </w:p>
    <w:p w14:paraId="56F2AD6C" w14:textId="77777777" w:rsidR="0079310C" w:rsidRDefault="001E73B1" w:rsidP="001419F2">
      <w:pPr>
        <w:pStyle w:val="Akapitzlist1"/>
        <w:spacing w:line="360" w:lineRule="auto"/>
        <w:ind w:left="360"/>
        <w:jc w:val="both"/>
        <w:rPr>
          <w:sz w:val="20"/>
          <w:szCs w:val="20"/>
        </w:rPr>
      </w:pPr>
      <w:r>
        <w:rPr>
          <w:sz w:val="20"/>
          <w:szCs w:val="20"/>
        </w:rPr>
        <w:t>- zamawiający nie określa wymagań w przedmiotowym zakresie;</w:t>
      </w:r>
    </w:p>
    <w:p w14:paraId="36F3F51B"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 xml:space="preserve">uprawnień do prowadzenia określonej działalności gospodarczej lub zawodowej, </w:t>
      </w:r>
    </w:p>
    <w:p w14:paraId="480EE3BA" w14:textId="77777777" w:rsidR="0079310C" w:rsidRDefault="001E73B1" w:rsidP="001419F2">
      <w:pPr>
        <w:pStyle w:val="Tekstpodstawowy"/>
        <w:numPr>
          <w:ilvl w:val="0"/>
          <w:numId w:val="31"/>
        </w:numPr>
        <w:tabs>
          <w:tab w:val="left" w:pos="720"/>
        </w:tabs>
        <w:spacing w:line="360" w:lineRule="auto"/>
        <w:jc w:val="both"/>
      </w:pPr>
      <w:r>
        <w:rPr>
          <w:rFonts w:ascii="Times New Roman" w:hAnsi="Times New Roman" w:cs="Arial"/>
          <w:sz w:val="20"/>
          <w:szCs w:val="20"/>
        </w:rPr>
        <w:t>w postępowaniu mogą wziąć udział Wykonawcy, którzy posiadają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w:t>
      </w:r>
      <w:r w:rsidR="00DE5D77">
        <w:rPr>
          <w:rFonts w:ascii="Times New Roman" w:hAnsi="Times New Roman" w:cs="Arial"/>
          <w:sz w:val="20"/>
          <w:szCs w:val="20"/>
        </w:rPr>
        <w:t> </w:t>
      </w:r>
      <w:r>
        <w:rPr>
          <w:rFonts w:ascii="Times New Roman" w:hAnsi="Times New Roman" w:cs="Arial"/>
          <w:sz w:val="20"/>
          <w:szCs w:val="20"/>
        </w:rPr>
        <w:t xml:space="preserve"> państwie członkowskim Unii Europejskiej, w którym wykonawca ma siedzibę lub miejsce zamieszkania.</w:t>
      </w:r>
    </w:p>
    <w:p w14:paraId="7E432504" w14:textId="77777777" w:rsidR="0079310C" w:rsidRDefault="001E73B1" w:rsidP="001419F2">
      <w:pPr>
        <w:pStyle w:val="Akapitzlist1"/>
        <w:numPr>
          <w:ilvl w:val="0"/>
          <w:numId w:val="26"/>
        </w:numPr>
        <w:spacing w:line="360" w:lineRule="auto"/>
        <w:ind w:left="357" w:hanging="357"/>
        <w:jc w:val="both"/>
        <w:rPr>
          <w:sz w:val="20"/>
          <w:szCs w:val="20"/>
          <w:lang w:eastAsia="pl-PL"/>
        </w:rPr>
      </w:pPr>
      <w:r>
        <w:rPr>
          <w:sz w:val="20"/>
          <w:szCs w:val="20"/>
          <w:lang w:eastAsia="pl-PL"/>
        </w:rPr>
        <w:t>sytuacji ekonomicznej lub finansowej,</w:t>
      </w:r>
    </w:p>
    <w:p w14:paraId="70F01179" w14:textId="77777777" w:rsidR="0079310C" w:rsidRDefault="001E73B1" w:rsidP="001419F2">
      <w:pPr>
        <w:pStyle w:val="Akapitzlist1"/>
        <w:spacing w:line="360" w:lineRule="auto"/>
        <w:ind w:hanging="282"/>
        <w:jc w:val="both"/>
        <w:rPr>
          <w:sz w:val="20"/>
          <w:szCs w:val="20"/>
        </w:rPr>
      </w:pPr>
      <w:r>
        <w:rPr>
          <w:sz w:val="20"/>
          <w:szCs w:val="20"/>
        </w:rPr>
        <w:t>- zamawiający nie określa wymagań w przedmiotowym zakresie;</w:t>
      </w:r>
    </w:p>
    <w:p w14:paraId="44DB351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technicznej lub zawodowej:</w:t>
      </w:r>
    </w:p>
    <w:p w14:paraId="289056A6" w14:textId="77777777" w:rsidR="0045488A" w:rsidRDefault="0045488A" w:rsidP="001419F2">
      <w:pPr>
        <w:pStyle w:val="Akapitzlist1"/>
        <w:spacing w:line="360" w:lineRule="auto"/>
        <w:ind w:left="0" w:firstLine="357"/>
        <w:jc w:val="both"/>
        <w:rPr>
          <w:sz w:val="20"/>
          <w:szCs w:val="20"/>
        </w:rPr>
      </w:pPr>
      <w:r>
        <w:rPr>
          <w:sz w:val="20"/>
          <w:szCs w:val="20"/>
        </w:rPr>
        <w:t>- zamawiający nie określa wymagań w przedmiotowym zakresie;</w:t>
      </w:r>
    </w:p>
    <w:p w14:paraId="4458E6FC" w14:textId="77777777" w:rsidR="0079310C" w:rsidRDefault="001E73B1" w:rsidP="001419F2">
      <w:pPr>
        <w:pStyle w:val="Nagwek1"/>
        <w:spacing w:line="360" w:lineRule="auto"/>
        <w:rPr>
          <w:color w:val="00000A"/>
        </w:rPr>
      </w:pPr>
      <w:r>
        <w:rPr>
          <w:color w:val="00000A"/>
        </w:rPr>
        <w:t>Rozdział 10</w:t>
      </w:r>
    </w:p>
    <w:p w14:paraId="21A232BB" w14:textId="77777777" w:rsidR="0079310C" w:rsidRDefault="001E73B1" w:rsidP="001419F2">
      <w:pPr>
        <w:spacing w:after="0" w:line="360" w:lineRule="auto"/>
        <w:jc w:val="both"/>
        <w:rPr>
          <w:rFonts w:ascii="Times New Roman" w:hAnsi="Times New Roman" w:cs="Times New Roman"/>
          <w:bCs/>
          <w:sz w:val="20"/>
          <w:szCs w:val="20"/>
        </w:rPr>
      </w:pPr>
      <w:r>
        <w:rPr>
          <w:rFonts w:ascii="Times New Roman" w:hAnsi="Times New Roman" w:cs="Times New Roman"/>
          <w:b/>
          <w:bCs/>
          <w:sz w:val="20"/>
          <w:szCs w:val="20"/>
        </w:rPr>
        <w:t>Wykaz podmiotowych środków dowodowych</w:t>
      </w:r>
      <w:r>
        <w:rPr>
          <w:rFonts w:ascii="Times New Roman" w:hAnsi="Times New Roman" w:cs="Times New Roman"/>
          <w:bCs/>
          <w:sz w:val="20"/>
          <w:szCs w:val="20"/>
        </w:rPr>
        <w:t>:</w:t>
      </w:r>
    </w:p>
    <w:p w14:paraId="6680F9F6" w14:textId="77777777" w:rsidR="0079310C" w:rsidRDefault="001E73B1" w:rsidP="001419F2">
      <w:pPr>
        <w:pStyle w:val="Akapitzlist"/>
        <w:numPr>
          <w:ilvl w:val="0"/>
          <w:numId w:val="2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7D023DE3" w14:textId="77777777" w:rsidR="0079310C" w:rsidRDefault="001E73B1" w:rsidP="001419F2">
      <w:pPr>
        <w:pStyle w:val="Akapitzlist"/>
        <w:numPr>
          <w:ilvl w:val="0"/>
          <w:numId w:val="2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oświadczenia wykonawcy, </w:t>
      </w:r>
      <w:bookmarkStart w:id="0" w:name="_Hlk65868156"/>
      <w:r>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0"/>
      <w:r>
        <w:rPr>
          <w:rFonts w:ascii="Times New Roman" w:hAnsi="Times New Roman" w:cs="Times New Roman"/>
          <w:sz w:val="20"/>
          <w:szCs w:val="20"/>
        </w:rPr>
        <w:t>,</w:t>
      </w:r>
    </w:p>
    <w:p w14:paraId="5A0D2067" w14:textId="77777777" w:rsidR="0079310C" w:rsidRPr="00337E4A" w:rsidRDefault="001E73B1" w:rsidP="001419F2">
      <w:pPr>
        <w:pStyle w:val="Tekstkomentarza"/>
        <w:numPr>
          <w:ilvl w:val="0"/>
          <w:numId w:val="29"/>
        </w:numPr>
        <w:spacing w:line="360" w:lineRule="auto"/>
        <w:jc w:val="both"/>
      </w:pPr>
      <w:r>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5228903B" w14:textId="77777777" w:rsidR="00337E4A" w:rsidRDefault="00337E4A" w:rsidP="001419F2">
      <w:pPr>
        <w:numPr>
          <w:ilvl w:val="0"/>
          <w:numId w:val="29"/>
        </w:numPr>
        <w:spacing w:after="0" w:line="360" w:lineRule="auto"/>
        <w:jc w:val="both"/>
        <w:rPr>
          <w:rFonts w:ascii="Times New Roman" w:eastAsia="Times New Roman" w:hAnsi="Times New Roman" w:cs="Times New Roman"/>
          <w:sz w:val="20"/>
        </w:rPr>
      </w:pPr>
      <w:r w:rsidRPr="00723ED1">
        <w:rPr>
          <w:rFonts w:ascii="Times New Roman" w:eastAsia="Times New Roman" w:hAnsi="Times New Roman" w:cs="Times New Roman"/>
          <w:sz w:val="20"/>
        </w:rPr>
        <w:t>W postępowaniu, zamawiający żąda złożenia przez wykonawcę, podmiotowych środków dowodowych na  potwierdzenie spełniania warunku udziału w postępowaniu, o którym mowa w Rozdziale 9 to jest :</w:t>
      </w:r>
    </w:p>
    <w:p w14:paraId="0FB51D1A" w14:textId="1872093B" w:rsidR="00337E4A" w:rsidRPr="00337E4A" w:rsidRDefault="00337E4A" w:rsidP="001419F2">
      <w:pPr>
        <w:pStyle w:val="Akapitzlist"/>
        <w:numPr>
          <w:ilvl w:val="0"/>
          <w:numId w:val="39"/>
        </w:numPr>
        <w:spacing w:after="0" w:line="360" w:lineRule="auto"/>
        <w:jc w:val="both"/>
        <w:rPr>
          <w:rFonts w:ascii="Times New Roman" w:eastAsia="Times New Roman" w:hAnsi="Times New Roman" w:cs="Times New Roman"/>
          <w:sz w:val="20"/>
        </w:rPr>
      </w:pPr>
      <w:r w:rsidRPr="00337E4A">
        <w:rPr>
          <w:rFonts w:ascii="Times New Roman" w:hAnsi="Times New Roman" w:cs="Arial"/>
          <w:sz w:val="20"/>
          <w:szCs w:val="20"/>
        </w:rPr>
        <w:t>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w:t>
      </w:r>
    </w:p>
    <w:p w14:paraId="44A101D5" w14:textId="77777777" w:rsidR="0079310C" w:rsidRDefault="001E73B1" w:rsidP="001419F2">
      <w:pPr>
        <w:pStyle w:val="Akapitzlist"/>
        <w:numPr>
          <w:ilvl w:val="0"/>
          <w:numId w:val="28"/>
        </w:numPr>
        <w:spacing w:line="360" w:lineRule="auto"/>
        <w:jc w:val="both"/>
        <w:rPr>
          <w:rFonts w:ascii="Times New Roman" w:hAnsi="Times New Roman" w:cs="Times New Roman"/>
          <w:sz w:val="20"/>
          <w:szCs w:val="20"/>
        </w:rPr>
      </w:pPr>
      <w:r>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6FD0303A" w14:textId="77777777" w:rsidR="0079310C" w:rsidRDefault="001E73B1" w:rsidP="001419F2">
      <w:pPr>
        <w:widowControl w:val="0"/>
        <w:suppressAutoHyphens/>
        <w:spacing w:before="120"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 Rozdział 11</w:t>
      </w:r>
    </w:p>
    <w:p w14:paraId="20D717D5"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Wykonawcy wspólnie ubiegający się o udzielenie zamówienia:</w:t>
      </w:r>
    </w:p>
    <w:p w14:paraId="76BA1C7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Wykonawcy mogą wspólnie ubiegać się o udzielenie zamówienia.</w:t>
      </w:r>
    </w:p>
    <w:p w14:paraId="5CE31C7B"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o którym mowa w ust. 1, wykonawcy ustanawiają pełno</w:t>
      </w:r>
      <w:r w:rsidR="00421B50">
        <w:rPr>
          <w:rFonts w:ascii="Times New Roman" w:hAnsi="Times New Roman" w:cs="Times New Roman"/>
          <w:sz w:val="20"/>
          <w:szCs w:val="20"/>
        </w:rPr>
        <w:t>mocnika do reprezentowania ich w </w:t>
      </w:r>
      <w:r>
        <w:rPr>
          <w:rFonts w:ascii="Times New Roman" w:hAnsi="Times New Roman" w:cs="Times New Roman"/>
          <w:sz w:val="20"/>
          <w:szCs w:val="20"/>
        </w:rPr>
        <w:t xml:space="preserve"> postępowaniu o udzielenie zamówienia albo do reprezentowania w postępowaniu i zawarcia umowy w</w:t>
      </w:r>
      <w:r w:rsidR="00421B50">
        <w:rPr>
          <w:rFonts w:ascii="Times New Roman" w:hAnsi="Times New Roman" w:cs="Times New Roman"/>
          <w:sz w:val="20"/>
          <w:szCs w:val="20"/>
        </w:rPr>
        <w:t> </w:t>
      </w:r>
      <w:r>
        <w:rPr>
          <w:rFonts w:ascii="Times New Roman" w:hAnsi="Times New Roman" w:cs="Times New Roman"/>
          <w:sz w:val="20"/>
          <w:szCs w:val="20"/>
        </w:rPr>
        <w:t xml:space="preserve"> sprawie zamówienia publicznego.</w:t>
      </w:r>
    </w:p>
    <w:p w14:paraId="0FC88250"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1A3BF28F"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Przepisy dotyczące wykonawcy stosuje się odpowiednio do wykonawców wspólnie ubiegających się o  udzielenie zamówienia.</w:t>
      </w:r>
    </w:p>
    <w:p w14:paraId="08D513F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707A6E5C" w14:textId="77777777" w:rsidR="00337E4A" w:rsidRPr="00723ED1" w:rsidRDefault="00337E4A" w:rsidP="001419F2">
      <w:pPr>
        <w:pStyle w:val="Akapitzlist"/>
        <w:numPr>
          <w:ilvl w:val="1"/>
          <w:numId w:val="7"/>
        </w:numPr>
        <w:spacing w:after="0" w:line="360" w:lineRule="auto"/>
        <w:jc w:val="both"/>
        <w:rPr>
          <w:rFonts w:ascii="Times New Roman" w:hAnsi="Times New Roman" w:cs="Times New Roman"/>
          <w:sz w:val="20"/>
          <w:szCs w:val="20"/>
        </w:rPr>
      </w:pPr>
      <w:r w:rsidRPr="00723ED1">
        <w:rPr>
          <w:rFonts w:ascii="Times New Roman" w:hAnsi="Times New Roman" w:cs="Times New Roman"/>
          <w:sz w:val="20"/>
          <w:szCs w:val="20"/>
        </w:rPr>
        <w:t xml:space="preserve">W przypadku wspólnego ubiegania się o zamówienie przez wykonawców, oświadczenie o niepodleganiu wykluczeniu oraz spełnianiu warunków udziału w postępowaniu, składa każdy z wykonawców. Wzór oświadczeń, o którym mowa w zdaniu poprzednim, został określony w załączniku nr 3 do SWZ. Oświadczenia te potwierdzają brak podstaw wykluczenia i spełniania warunków udziału w postępowaniu każdego z  wykonawców z osobna. </w:t>
      </w:r>
    </w:p>
    <w:p w14:paraId="513825FE" w14:textId="77777777" w:rsidR="0079310C" w:rsidRDefault="001E73B1" w:rsidP="001419F2">
      <w:pPr>
        <w:pStyle w:val="Nagwek1"/>
        <w:spacing w:line="360" w:lineRule="auto"/>
        <w:rPr>
          <w:color w:val="00000A"/>
        </w:rPr>
      </w:pPr>
      <w:r>
        <w:rPr>
          <w:color w:val="00000A"/>
        </w:rPr>
        <w:t>Rozdział 12</w:t>
      </w:r>
    </w:p>
    <w:p w14:paraId="721653E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Podwykonawcy:</w:t>
      </w:r>
    </w:p>
    <w:p w14:paraId="5D9E459F"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1BE1CA4B"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żąda wskazania przez wykonawcę, w ofercie, części zamówienia, których wykonanie zamierza powierzyć podwykonawcom.</w:t>
      </w:r>
    </w:p>
    <w:p w14:paraId="11ED243E" w14:textId="77777777" w:rsidR="0079310C" w:rsidRDefault="001E73B1" w:rsidP="001419F2">
      <w:pPr>
        <w:pStyle w:val="Nagwek1"/>
        <w:spacing w:line="360" w:lineRule="auto"/>
        <w:rPr>
          <w:color w:val="00000A"/>
        </w:rPr>
      </w:pPr>
      <w:r>
        <w:rPr>
          <w:color w:val="00000A"/>
        </w:rPr>
        <w:t>Rozdział 13</w:t>
      </w:r>
    </w:p>
    <w:p w14:paraId="51941DFD" w14:textId="77777777" w:rsidR="0079310C" w:rsidRDefault="001E73B1" w:rsidP="001419F2">
      <w:pPr>
        <w:spacing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A4F46FB"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Specyfikacja połączenia </w:t>
      </w:r>
    </w:p>
    <w:p w14:paraId="0E62DD62"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Postępowania zakupowe prowadzone są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01D3B60C"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Kodowanie i oznaczenie czasu przekazania danych</w:t>
      </w:r>
    </w:p>
    <w:p w14:paraId="31FB9BBD"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1C92700A"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38E0F9F6"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Sposób porozumiewania się oraz przekazywania oświadczeń lub dokumentów. </w:t>
      </w:r>
    </w:p>
    <w:p w14:paraId="29E23367" w14:textId="77777777" w:rsidR="0079310C" w:rsidRDefault="001E73B1" w:rsidP="001419F2">
      <w:pPr>
        <w:pStyle w:val="Akapitzlist"/>
        <w:numPr>
          <w:ilvl w:val="0"/>
          <w:numId w:val="21"/>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5DAB282" w14:textId="77777777" w:rsidR="0079310C" w:rsidRDefault="001E73B1" w:rsidP="001419F2">
      <w:pPr>
        <w:pStyle w:val="Akapitzlist"/>
        <w:numPr>
          <w:ilvl w:val="0"/>
          <w:numId w:val="21"/>
        </w:numPr>
        <w:spacing w:line="360" w:lineRule="auto"/>
        <w:rPr>
          <w:rFonts w:ascii="Times New Roman" w:hAnsi="Times New Roman" w:cs="Times New Roman"/>
          <w:sz w:val="20"/>
          <w:szCs w:val="20"/>
        </w:rPr>
      </w:pPr>
      <w:r>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11FF18FE" w14:textId="77777777" w:rsidR="0079310C" w:rsidRDefault="001E73B1" w:rsidP="001419F2">
      <w:pPr>
        <w:pStyle w:val="Nagwek1"/>
        <w:spacing w:line="360" w:lineRule="auto"/>
        <w:rPr>
          <w:color w:val="00000A"/>
        </w:rPr>
      </w:pPr>
      <w:r>
        <w:rPr>
          <w:color w:val="00000A"/>
        </w:rPr>
        <w:t>Rozdział 14</w:t>
      </w:r>
    </w:p>
    <w:p w14:paraId="026E941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Osoby uprawnione do komunikowania się z wykonawcami</w:t>
      </w:r>
      <w:r>
        <w:rPr>
          <w:rFonts w:ascii="Times New Roman" w:hAnsi="Times New Roman" w:cs="Times New Roman"/>
          <w:sz w:val="20"/>
          <w:szCs w:val="20"/>
        </w:rPr>
        <w:t>:</w:t>
      </w:r>
    </w:p>
    <w:p w14:paraId="67347C64" w14:textId="77777777" w:rsidR="0079310C" w:rsidRDefault="001E73B1"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Łukasz Żurawik tel. 785008219 e-mail: zamowienia@word.katowice.pl</w:t>
      </w:r>
    </w:p>
    <w:p w14:paraId="6394E517" w14:textId="77777777" w:rsidR="0079310C" w:rsidRDefault="001E73B1"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62258F40" w14:textId="77777777" w:rsidR="0079310C" w:rsidRDefault="001E73B1" w:rsidP="001419F2">
      <w:pPr>
        <w:pStyle w:val="Nagwek1"/>
        <w:spacing w:line="360" w:lineRule="auto"/>
        <w:rPr>
          <w:color w:val="00000A"/>
        </w:rPr>
      </w:pPr>
      <w:r>
        <w:rPr>
          <w:color w:val="00000A"/>
        </w:rPr>
        <w:t>Rozdział 15</w:t>
      </w:r>
    </w:p>
    <w:p w14:paraId="55F579A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związania ofertą:</w:t>
      </w:r>
    </w:p>
    <w:p w14:paraId="454972C8" w14:textId="54267EFF" w:rsidR="0079310C" w:rsidRDefault="001E73B1" w:rsidP="001419F2">
      <w:pPr>
        <w:pStyle w:val="Akapitzlist"/>
        <w:numPr>
          <w:ilvl w:val="0"/>
          <w:numId w:val="14"/>
        </w:numPr>
        <w:spacing w:after="0" w:line="360" w:lineRule="auto"/>
        <w:jc w:val="both"/>
      </w:pPr>
      <w:r>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012C42">
        <w:rPr>
          <w:rFonts w:ascii="Times New Roman" w:hAnsi="Times New Roman" w:cs="Times New Roman"/>
          <w:sz w:val="20"/>
          <w:szCs w:val="20"/>
        </w:rPr>
        <w:t>11</w:t>
      </w:r>
      <w:r>
        <w:rPr>
          <w:rFonts w:ascii="Times New Roman" w:hAnsi="Times New Roman" w:cs="Times New Roman"/>
          <w:sz w:val="20"/>
          <w:szCs w:val="20"/>
        </w:rPr>
        <w:t>.</w:t>
      </w:r>
      <w:r w:rsidR="006C751D">
        <w:rPr>
          <w:rFonts w:ascii="Times New Roman" w:hAnsi="Times New Roman" w:cs="Times New Roman"/>
          <w:sz w:val="20"/>
          <w:szCs w:val="20"/>
        </w:rPr>
        <w:t>1</w:t>
      </w:r>
      <w:r w:rsidR="001419F2">
        <w:rPr>
          <w:rFonts w:ascii="Times New Roman" w:hAnsi="Times New Roman" w:cs="Times New Roman"/>
          <w:sz w:val="20"/>
          <w:szCs w:val="20"/>
        </w:rPr>
        <w:t>1</w:t>
      </w:r>
      <w:r>
        <w:rPr>
          <w:rFonts w:ascii="Times New Roman" w:hAnsi="Times New Roman" w:cs="Times New Roman"/>
          <w:sz w:val="20"/>
          <w:szCs w:val="20"/>
        </w:rPr>
        <w:t>.202</w:t>
      </w:r>
      <w:r w:rsidR="001419F2">
        <w:rPr>
          <w:rFonts w:ascii="Times New Roman" w:hAnsi="Times New Roman" w:cs="Times New Roman"/>
          <w:sz w:val="20"/>
          <w:szCs w:val="20"/>
        </w:rPr>
        <w:t>2</w:t>
      </w:r>
      <w:r>
        <w:rPr>
          <w:rFonts w:ascii="Times New Roman" w:hAnsi="Times New Roman" w:cs="Times New Roman"/>
          <w:sz w:val="20"/>
          <w:szCs w:val="20"/>
        </w:rPr>
        <w:t xml:space="preserve"> r.</w:t>
      </w:r>
    </w:p>
    <w:p w14:paraId="2DC53E72"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02F96273"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344290BF" w14:textId="77777777" w:rsidR="0079310C" w:rsidRDefault="001E73B1" w:rsidP="001419F2">
      <w:pPr>
        <w:pStyle w:val="Nagwek1"/>
        <w:spacing w:line="360" w:lineRule="auto"/>
        <w:rPr>
          <w:color w:val="00000A"/>
        </w:rPr>
      </w:pPr>
      <w:r>
        <w:rPr>
          <w:color w:val="00000A"/>
        </w:rPr>
        <w:t>Rozdział 16</w:t>
      </w:r>
    </w:p>
    <w:p w14:paraId="78B7C75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sposobu przygotowywania oferty:</w:t>
      </w:r>
    </w:p>
    <w:p w14:paraId="3D67C1FB" w14:textId="77777777" w:rsidR="0079310C" w:rsidRDefault="001E73B1" w:rsidP="001419F2">
      <w:pPr>
        <w:pStyle w:val="Akapitzlist"/>
        <w:numPr>
          <w:ilvl w:val="1"/>
          <w:numId w:val="19"/>
        </w:numPr>
        <w:spacing w:after="12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1247A11B" w14:textId="77777777" w:rsidR="00012C42" w:rsidRDefault="00012C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50897E71" w14:textId="63E2E3BC" w:rsidR="0079310C" w:rsidRDefault="001E73B1" w:rsidP="001419F2">
      <w:pPr>
        <w:pStyle w:val="Akapitzlist"/>
        <w:spacing w:after="120" w:line="360" w:lineRule="auto"/>
        <w:ind w:left="792"/>
        <w:jc w:val="both"/>
        <w:rPr>
          <w:rFonts w:ascii="Times New Roman" w:hAnsi="Times New Roman" w:cs="Times New Roman"/>
          <w:sz w:val="20"/>
          <w:szCs w:val="20"/>
        </w:rPr>
      </w:pPr>
      <w:r>
        <w:rPr>
          <w:rFonts w:ascii="Times New Roman" w:hAnsi="Times New Roman" w:cs="Times New Roman"/>
          <w:b/>
          <w:bCs/>
          <w:sz w:val="20"/>
          <w:szCs w:val="20"/>
        </w:rPr>
        <w:t>Uwaga:</w:t>
      </w:r>
    </w:p>
    <w:p w14:paraId="45C4A119" w14:textId="77777777" w:rsidR="0079310C" w:rsidRDefault="001E73B1" w:rsidP="001419F2">
      <w:pPr>
        <w:pStyle w:val="Akapitzlist"/>
        <w:spacing w:after="120" w:line="360" w:lineRule="auto"/>
        <w:ind w:left="792"/>
        <w:jc w:val="both"/>
        <w:rPr>
          <w:rFonts w:ascii="Times New Roman" w:hAnsi="Times New Roman" w:cs="Times New Roman"/>
          <w:b/>
          <w:bCs/>
          <w:sz w:val="20"/>
          <w:szCs w:val="20"/>
        </w:rPr>
      </w:pPr>
      <w:r>
        <w:rPr>
          <w:rFonts w:ascii="Times New Roman" w:hAnsi="Times New Roman" w:cs="Times New Roman"/>
          <w:b/>
          <w:bCs/>
          <w:sz w:val="20"/>
          <w:szCs w:val="20"/>
        </w:rPr>
        <w:t xml:space="preserve">Oferta musi być złożona za pośrednictwem Platformy przetargowej w postaci elektronicznej, podpisania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xml:space="preserve"> Zamawiający zaleca, aby oferta została utworzona w formacie .pdf oraz podpisana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365131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77999551"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5A02475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24772195" w14:textId="20FA1750" w:rsidR="0079310C" w:rsidRDefault="001E73B1" w:rsidP="001419F2">
      <w:pPr>
        <w:pStyle w:val="Akapitzlist"/>
        <w:spacing w:line="360" w:lineRule="auto"/>
        <w:ind w:left="792"/>
        <w:jc w:val="both"/>
      </w:pPr>
      <w:r>
        <w:rPr>
          <w:rFonts w:ascii="Times New Roman" w:hAnsi="Times New Roman" w:cs="Times New Roman"/>
          <w:sz w:val="20"/>
          <w:szCs w:val="20"/>
        </w:rPr>
        <w:t>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w:t>
      </w:r>
      <w:r w:rsidR="00522E4C">
        <w:rPr>
          <w:rFonts w:ascii="Times New Roman" w:hAnsi="Times New Roman" w:cs="Times New Roman"/>
          <w:sz w:val="20"/>
          <w:szCs w:val="20"/>
        </w:rPr>
        <w:t xml:space="preserve"> </w:t>
      </w:r>
      <w:proofErr w:type="spellStart"/>
      <w:r w:rsidR="00522E4C" w:rsidRPr="00A470BC">
        <w:rPr>
          <w:rFonts w:ascii="Times New Roman" w:hAnsi="Times New Roman" w:cs="Times New Roman"/>
          <w:color w:val="auto"/>
          <w:sz w:val="20"/>
          <w:szCs w:val="20"/>
        </w:rPr>
        <w:t>Logintrade</w:t>
      </w:r>
      <w:proofErr w:type="spellEnd"/>
      <w:r w:rsidR="00522E4C" w:rsidRPr="00A470BC">
        <w:rPr>
          <w:rFonts w:ascii="Times New Roman" w:hAnsi="Times New Roman" w:cs="Times New Roman"/>
          <w:color w:val="auto"/>
          <w:sz w:val="20"/>
          <w:szCs w:val="20"/>
        </w:rPr>
        <w:t xml:space="preserve"> SA ul. Legnicka 57D, lokal B/J, 54-203 Wrocław</w:t>
      </w:r>
      <w:r>
        <w:rPr>
          <w:rFonts w:ascii="Times New Roman" w:hAnsi="Times New Roman" w:cs="Times New Roman"/>
          <w:sz w:val="20"/>
          <w:szCs w:val="20"/>
        </w:rPr>
        <w:t xml:space="preserve">, nr  tel. 71 787 35 34, e-mail: </w:t>
      </w:r>
      <w:hyperlink r:id="rId11">
        <w:r>
          <w:rPr>
            <w:rStyle w:val="czeinternetowe"/>
            <w:rFonts w:ascii="Times New Roman" w:hAnsi="Times New Roman" w:cs="Times New Roman"/>
            <w:color w:val="00000A"/>
            <w:sz w:val="20"/>
            <w:szCs w:val="20"/>
          </w:rPr>
          <w:t>helpdesk@logintrade.net</w:t>
        </w:r>
      </w:hyperlink>
      <w:r>
        <w:rPr>
          <w:rFonts w:ascii="Times New Roman" w:hAnsi="Times New Roman" w:cs="Times New Roman"/>
          <w:sz w:val="20"/>
          <w:szCs w:val="20"/>
        </w:rPr>
        <w:t xml:space="preserve"> od  poniedziałku do piątku (dni robocze) w  godz. 8ºº - 16ºº.</w:t>
      </w:r>
    </w:p>
    <w:p w14:paraId="09501039"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5F8B0BE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455B69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174BFA0F" w14:textId="77777777" w:rsidR="0079310C" w:rsidRDefault="001E73B1" w:rsidP="001419F2">
      <w:pPr>
        <w:pStyle w:val="Nagwek1"/>
        <w:spacing w:line="360" w:lineRule="auto"/>
        <w:rPr>
          <w:color w:val="00000A"/>
        </w:rPr>
      </w:pPr>
      <w:r>
        <w:rPr>
          <w:color w:val="00000A"/>
        </w:rPr>
        <w:t>Rozdział 17</w:t>
      </w:r>
    </w:p>
    <w:p w14:paraId="58C4D482"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Wymagania dotyczące wadium:</w:t>
      </w:r>
    </w:p>
    <w:p w14:paraId="12196ED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Zamawiający nie żąda wniesienia wadium.</w:t>
      </w:r>
    </w:p>
    <w:p w14:paraId="74BF2D36" w14:textId="77777777" w:rsidR="0079310C" w:rsidRDefault="001E73B1" w:rsidP="001419F2">
      <w:pPr>
        <w:pStyle w:val="Nagwek1"/>
        <w:spacing w:line="360" w:lineRule="auto"/>
      </w:pPr>
      <w:r>
        <w:rPr>
          <w:color w:val="00000A"/>
        </w:rPr>
        <w:t>Rozdział 18</w:t>
      </w:r>
    </w:p>
    <w:p w14:paraId="65366667" w14:textId="77777777" w:rsidR="0079310C" w:rsidRDefault="001E73B1" w:rsidP="001419F2">
      <w:pPr>
        <w:tabs>
          <w:tab w:val="left" w:pos="480"/>
        </w:tabs>
        <w:spacing w:line="360" w:lineRule="auto"/>
        <w:jc w:val="both"/>
      </w:pPr>
      <w:r>
        <w:rPr>
          <w:rFonts w:ascii="Times New Roman" w:hAnsi="Times New Roman" w:cs="Arial"/>
          <w:b/>
          <w:sz w:val="20"/>
          <w:szCs w:val="20"/>
        </w:rPr>
        <w:t>Wymagania dotyczące zabezpieczenia należytego wykonania umowy:</w:t>
      </w:r>
    </w:p>
    <w:p w14:paraId="73036BEF" w14:textId="77777777" w:rsidR="0079310C" w:rsidRDefault="001E73B1" w:rsidP="001419F2">
      <w:pPr>
        <w:numPr>
          <w:ilvl w:val="0"/>
          <w:numId w:val="36"/>
        </w:numPr>
        <w:tabs>
          <w:tab w:val="left" w:pos="480"/>
        </w:tabs>
        <w:spacing w:line="360" w:lineRule="auto"/>
        <w:jc w:val="both"/>
      </w:pPr>
      <w:r>
        <w:rPr>
          <w:rFonts w:ascii="Times New Roman" w:eastAsia="TTE3EB56B8t00" w:hAnsi="Times New Roman" w:cs="Arial"/>
          <w:color w:val="000000"/>
          <w:sz w:val="20"/>
          <w:szCs w:val="20"/>
        </w:rPr>
        <w:t xml:space="preserve">Wykonawca, którego oferta zostanie wybrana, zobowiązany jest wnieść najpóźniej w dniu podpisania umowy zabezpieczenie należytego wykonania umowy w wysokości </w:t>
      </w:r>
      <w:r>
        <w:rPr>
          <w:rStyle w:val="Wyrnienie"/>
          <w:rFonts w:ascii="Times New Roman" w:eastAsia="TTE3EB56B8t00" w:hAnsi="Times New Roman" w:cs="Arial"/>
          <w:i w:val="0"/>
          <w:iCs w:val="0"/>
          <w:color w:val="000000"/>
          <w:sz w:val="20"/>
          <w:szCs w:val="20"/>
        </w:rPr>
        <w:t>5% ceny całkowitej podanej w</w:t>
      </w:r>
      <w:r w:rsidR="00421B50">
        <w:rPr>
          <w:rStyle w:val="Wyrnienie"/>
          <w:rFonts w:ascii="Times New Roman" w:eastAsia="TTE3EB56B8t00" w:hAnsi="Times New Roman" w:cs="Arial"/>
          <w:i w:val="0"/>
          <w:iCs w:val="0"/>
          <w:color w:val="000000"/>
          <w:sz w:val="20"/>
          <w:szCs w:val="20"/>
        </w:rPr>
        <w:t> </w:t>
      </w:r>
      <w:r>
        <w:rPr>
          <w:rStyle w:val="Wyrnienie"/>
          <w:rFonts w:ascii="Times New Roman" w:eastAsia="TTE3EB56B8t00" w:hAnsi="Times New Roman" w:cs="Arial"/>
          <w:i w:val="0"/>
          <w:iCs w:val="0"/>
          <w:color w:val="000000"/>
          <w:sz w:val="20"/>
          <w:szCs w:val="20"/>
        </w:rPr>
        <w:t xml:space="preserve"> ofercie.</w:t>
      </w:r>
    </w:p>
    <w:p w14:paraId="6550ACF4" w14:textId="77777777" w:rsidR="0079310C" w:rsidRDefault="001E73B1" w:rsidP="001419F2">
      <w:pPr>
        <w:numPr>
          <w:ilvl w:val="0"/>
          <w:numId w:val="36"/>
        </w:numPr>
        <w:tabs>
          <w:tab w:val="left" w:pos="480"/>
        </w:tabs>
        <w:spacing w:line="360" w:lineRule="auto"/>
        <w:jc w:val="both"/>
        <w:rPr>
          <w:rFonts w:ascii="Times New Roman" w:hAnsi="Times New Roman"/>
          <w:sz w:val="20"/>
          <w:szCs w:val="20"/>
        </w:rPr>
      </w:pPr>
      <w:r>
        <w:rPr>
          <w:rFonts w:ascii="Times New Roman" w:hAnsi="Times New Roman" w:cs="Arial"/>
          <w:sz w:val="20"/>
          <w:szCs w:val="20"/>
        </w:rPr>
        <w:t xml:space="preserve">Zabezpieczenie może być wnoszone wyłącznie w: </w:t>
      </w:r>
    </w:p>
    <w:p w14:paraId="6307F3AA"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pieniądzu,</w:t>
      </w:r>
    </w:p>
    <w:p w14:paraId="431BB798"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bankowych lub poręczeniach spółdzielczej kasy oszczędnościowo-kredytowej, z tym, że zobowiązanie kasy jest zawsze zobowiązaniem pieniężnym,</w:t>
      </w:r>
    </w:p>
    <w:p w14:paraId="195F1F35"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bankowych,</w:t>
      </w:r>
    </w:p>
    <w:p w14:paraId="713CF7B0"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ubezpieczeniowych,</w:t>
      </w:r>
    </w:p>
    <w:p w14:paraId="4AF7070F"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udzielanych przez podmioty, o których mowa w art. 6b ust. 5 pkt 2 ustawy z dnia 9</w:t>
      </w:r>
      <w:r w:rsidR="00421B50">
        <w:rPr>
          <w:rFonts w:ascii="Times New Roman" w:hAnsi="Times New Roman" w:cs="Arial"/>
          <w:sz w:val="20"/>
          <w:szCs w:val="20"/>
        </w:rPr>
        <w:t> </w:t>
      </w:r>
      <w:r>
        <w:rPr>
          <w:rFonts w:ascii="Times New Roman" w:hAnsi="Times New Roman" w:cs="Arial"/>
          <w:sz w:val="20"/>
          <w:szCs w:val="20"/>
        </w:rPr>
        <w:t xml:space="preserve"> listopada 2000 r. o utworzeniu Polskiej Agencji Rozwoju Przedsiębiorczości.</w:t>
      </w:r>
    </w:p>
    <w:p w14:paraId="01D6A87D" w14:textId="77777777" w:rsidR="0079310C" w:rsidRDefault="001E73B1" w:rsidP="001419F2">
      <w:pPr>
        <w:numPr>
          <w:ilvl w:val="0"/>
          <w:numId w:val="35"/>
        </w:numPr>
        <w:tabs>
          <w:tab w:val="left" w:pos="567"/>
          <w:tab w:val="left" w:pos="850"/>
        </w:tabs>
        <w:snapToGrid w:val="0"/>
        <w:spacing w:line="360" w:lineRule="auto"/>
        <w:rPr>
          <w:rFonts w:ascii="Times New Roman" w:hAnsi="Times New Roman"/>
          <w:sz w:val="20"/>
          <w:szCs w:val="20"/>
        </w:rPr>
      </w:pPr>
      <w:r>
        <w:rPr>
          <w:rFonts w:ascii="Times New Roman" w:hAnsi="Times New Roman" w:cs="Arial"/>
          <w:sz w:val="20"/>
          <w:szCs w:val="20"/>
        </w:rPr>
        <w:t xml:space="preserve"> Zabezpieczenie wnoszone w pieniądzu Wykonawca zobowiązany będzie wpłacić w formie przelewu na rachunek bankowy nr:</w:t>
      </w:r>
      <w:r>
        <w:rPr>
          <w:rFonts w:ascii="Times New Roman" w:hAnsi="Times New Roman" w:cs="Arial"/>
          <w:b/>
          <w:bCs/>
          <w:sz w:val="20"/>
          <w:szCs w:val="20"/>
        </w:rPr>
        <w:t xml:space="preserve"> </w:t>
      </w:r>
      <w:r>
        <w:rPr>
          <w:rFonts w:ascii="Times New Roman" w:hAnsi="Times New Roman" w:cs="Arial"/>
          <w:b/>
          <w:sz w:val="20"/>
          <w:szCs w:val="20"/>
        </w:rPr>
        <w:t xml:space="preserve">ALIOR BANK S.A. nr konta: 85 2490 0005 0000 4600 1089 5585 </w:t>
      </w:r>
      <w:r>
        <w:rPr>
          <w:rFonts w:ascii="Times New Roman" w:hAnsi="Times New Roman" w:cs="Arial"/>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230A7551" w14:textId="77777777" w:rsidR="0079310C" w:rsidRDefault="001E73B1" w:rsidP="001419F2">
      <w:pPr>
        <w:pStyle w:val="Standard"/>
        <w:numPr>
          <w:ilvl w:val="0"/>
          <w:numId w:val="35"/>
        </w:numPr>
        <w:spacing w:after="120" w:line="360" w:lineRule="auto"/>
        <w:jc w:val="both"/>
        <w:rPr>
          <w:rFonts w:ascii="Times New Roman" w:hAnsi="Times New Roman"/>
          <w:sz w:val="20"/>
          <w:szCs w:val="20"/>
        </w:rPr>
      </w:pPr>
      <w:r>
        <w:rPr>
          <w:rFonts w:ascii="Times New Roman" w:hAnsi="Times New Roman" w:cs="Arial"/>
          <w:sz w:val="20"/>
          <w:szCs w:val="20"/>
        </w:rPr>
        <w:t>Wykonawca może w trakcie realizacji umowy dokonać zmiany formy zabezpieczenia na jedną lub kilka form wymienionych powyżej.</w:t>
      </w:r>
    </w:p>
    <w:p w14:paraId="634356DA" w14:textId="77777777" w:rsidR="0079310C" w:rsidRDefault="001E73B1" w:rsidP="001419F2">
      <w:pPr>
        <w:tabs>
          <w:tab w:val="left" w:pos="480"/>
        </w:tabs>
        <w:spacing w:line="360" w:lineRule="auto"/>
        <w:ind w:left="113"/>
        <w:jc w:val="both"/>
        <w:rPr>
          <w:rFonts w:ascii="Times New Roman" w:hAnsi="Times New Roman"/>
          <w:sz w:val="20"/>
          <w:szCs w:val="20"/>
        </w:rPr>
      </w:pPr>
      <w:r>
        <w:rPr>
          <w:rFonts w:ascii="Times New Roman" w:hAnsi="Times New Roman" w:cs="Arial"/>
          <w:sz w:val="20"/>
          <w:szCs w:val="20"/>
        </w:rPr>
        <w:t xml:space="preserve">Zabezpieczenie należytego wykonania umowy, które zastało wniesione w pieniądzu (100% kwoty zabezpieczenia), zostanie zwrócone w terminie, 30 dni od dnia wykonania zamówienia i uznania przez Zamawiającego za należycie wykonane. </w:t>
      </w:r>
    </w:p>
    <w:p w14:paraId="2967E368" w14:textId="77777777" w:rsidR="0079310C" w:rsidRDefault="001E73B1" w:rsidP="001419F2">
      <w:pPr>
        <w:pStyle w:val="Nagwek1"/>
        <w:spacing w:line="360" w:lineRule="auto"/>
      </w:pPr>
      <w:r>
        <w:rPr>
          <w:color w:val="00000A"/>
        </w:rPr>
        <w:t>Rozdział 19</w:t>
      </w:r>
    </w:p>
    <w:p w14:paraId="118BCA13"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Sposób składania ofert:</w:t>
      </w:r>
    </w:p>
    <w:p w14:paraId="3AD404B5"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składa ofertę za pośrednictwem platformy przetargowej Zamawiającego https://wordkatowice.logintrade.net/.</w:t>
      </w:r>
    </w:p>
    <w:p w14:paraId="72C56A5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w języku polskim.</w:t>
      </w:r>
    </w:p>
    <w:p w14:paraId="1A8E9774"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6B5507F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382086B9" w14:textId="011F8B85"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w:t>
      </w:r>
      <w:r w:rsidR="00CD4907">
        <w:rPr>
          <w:rFonts w:ascii="Times New Roman" w:hAnsi="Times New Roman" w:cs="Times New Roman"/>
          <w:sz w:val="20"/>
          <w:szCs w:val="20"/>
        </w:rPr>
        <w:t>,</w:t>
      </w:r>
      <w:r>
        <w:rPr>
          <w:rFonts w:ascii="Times New Roman" w:hAnsi="Times New Roman" w:cs="Times New Roman"/>
          <w:sz w:val="20"/>
          <w:szCs w:val="20"/>
        </w:rPr>
        <w:t xml:space="preserve"> a następnie wraz z plikami stanowiącymi jawną część należy ten plik zaszyfrować.</w:t>
      </w:r>
    </w:p>
    <w:p w14:paraId="52DD2CF7" w14:textId="2F2C3376"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 oferty należy dołączyć oświadczeni</w:t>
      </w:r>
      <w:r w:rsidR="001B557B">
        <w:rPr>
          <w:rFonts w:ascii="Times New Roman" w:hAnsi="Times New Roman" w:cs="Times New Roman"/>
          <w:sz w:val="20"/>
          <w:szCs w:val="20"/>
        </w:rPr>
        <w:t>a</w:t>
      </w:r>
      <w:r>
        <w:rPr>
          <w:rFonts w:ascii="Times New Roman" w:hAnsi="Times New Roman" w:cs="Times New Roman"/>
          <w:sz w:val="20"/>
          <w:szCs w:val="20"/>
        </w:rPr>
        <w:t xml:space="preserve"> o niepodleganiu wykluczeniu </w:t>
      </w:r>
      <w:r w:rsidR="001B557B">
        <w:rPr>
          <w:rFonts w:ascii="Times New Roman" w:hAnsi="Times New Roman" w:cs="Times New Roman"/>
          <w:sz w:val="20"/>
          <w:szCs w:val="20"/>
        </w:rPr>
        <w:t xml:space="preserve">oraz udziału w postępowaniu </w:t>
      </w:r>
      <w:r>
        <w:rPr>
          <w:rFonts w:ascii="Times New Roman" w:hAnsi="Times New Roman" w:cs="Times New Roman"/>
          <w:sz w:val="20"/>
          <w:szCs w:val="20"/>
        </w:rPr>
        <w:t>w</w:t>
      </w:r>
      <w:r w:rsidR="001B557B">
        <w:rPr>
          <w:rFonts w:ascii="Times New Roman" w:hAnsi="Times New Roman" w:cs="Times New Roman"/>
          <w:sz w:val="20"/>
          <w:szCs w:val="20"/>
        </w:rPr>
        <w:t> </w:t>
      </w:r>
      <w:r>
        <w:rPr>
          <w:rFonts w:ascii="Times New Roman" w:hAnsi="Times New Roman" w:cs="Times New Roman"/>
          <w:sz w:val="20"/>
          <w:szCs w:val="20"/>
        </w:rPr>
        <w:t xml:space="preserve"> zakresie wskazanym w załączniku nr 3 do SWZ, w formie elektronicznej lub w postaci elektronicznej opatrzonej podpisem zaufanym, elektronicznym podpisem osobis</w:t>
      </w:r>
      <w:r w:rsidR="00CD4907">
        <w:rPr>
          <w:rFonts w:ascii="Times New Roman" w:hAnsi="Times New Roman" w:cs="Times New Roman"/>
          <w:sz w:val="20"/>
          <w:szCs w:val="20"/>
        </w:rPr>
        <w:t>tym lub podpisem kwalifikowanym</w:t>
      </w:r>
      <w:r>
        <w:rPr>
          <w:rFonts w:ascii="Times New Roman" w:hAnsi="Times New Roman" w:cs="Times New Roman"/>
          <w:sz w:val="20"/>
          <w:szCs w:val="20"/>
        </w:rPr>
        <w:t>, a</w:t>
      </w:r>
      <w:r w:rsidR="001B557B">
        <w:rPr>
          <w:rFonts w:ascii="Times New Roman" w:hAnsi="Times New Roman" w:cs="Times New Roman"/>
          <w:sz w:val="20"/>
          <w:szCs w:val="20"/>
        </w:rPr>
        <w:t> </w:t>
      </w:r>
      <w:r>
        <w:rPr>
          <w:rFonts w:ascii="Times New Roman" w:hAnsi="Times New Roman" w:cs="Times New Roman"/>
          <w:sz w:val="20"/>
          <w:szCs w:val="20"/>
        </w:rPr>
        <w:t xml:space="preserve"> następnie zaszyfrować wraz z  plikami stanowiącymi ofertę.</w:t>
      </w:r>
    </w:p>
    <w:p w14:paraId="0A12DDB2"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Oferta może być złożona tylko do upływu terminu składania ofert. </w:t>
      </w:r>
    </w:p>
    <w:p w14:paraId="10CFA09A"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po upływie terminu do składania ofert nie może skutecznie dokonać zmiany ani wycofać złożonej oferty.</w:t>
      </w:r>
    </w:p>
    <w:p w14:paraId="0850EA7F"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Złożenie oferty po upływie terminu składania ofert skutkować będzie odrzuceniem takiej oferty.</w:t>
      </w:r>
    </w:p>
    <w:p w14:paraId="2340C69B" w14:textId="77777777" w:rsidR="0079310C" w:rsidRDefault="001E73B1" w:rsidP="001419F2">
      <w:pPr>
        <w:pStyle w:val="Nagwek1"/>
        <w:spacing w:line="360" w:lineRule="auto"/>
      </w:pPr>
      <w:r>
        <w:rPr>
          <w:color w:val="00000A"/>
        </w:rPr>
        <w:t>Rozdział 20</w:t>
      </w:r>
    </w:p>
    <w:p w14:paraId="070FF23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otwarcia ofert:</w:t>
      </w:r>
    </w:p>
    <w:p w14:paraId="09CAF907" w14:textId="77777777"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4AC03000" w14:textId="477C2FDF"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 xml:space="preserve">Otwarcie ofert nastąpi w dniu </w:t>
      </w:r>
      <w:r w:rsidR="00012C42">
        <w:rPr>
          <w:rFonts w:ascii="Times New Roman" w:hAnsi="Times New Roman" w:cs="Times New Roman"/>
          <w:sz w:val="20"/>
          <w:szCs w:val="20"/>
        </w:rPr>
        <w:t>13</w:t>
      </w:r>
      <w:bookmarkStart w:id="1" w:name="_GoBack"/>
      <w:bookmarkEnd w:id="1"/>
      <w:r>
        <w:rPr>
          <w:rFonts w:ascii="Times New Roman" w:hAnsi="Times New Roman" w:cs="Times New Roman"/>
          <w:sz w:val="20"/>
          <w:szCs w:val="20"/>
        </w:rPr>
        <w:t>.</w:t>
      </w:r>
      <w:r w:rsidR="001419F2">
        <w:rPr>
          <w:rFonts w:ascii="Times New Roman" w:hAnsi="Times New Roman" w:cs="Times New Roman"/>
          <w:sz w:val="20"/>
          <w:szCs w:val="20"/>
        </w:rPr>
        <w:t>10</w:t>
      </w:r>
      <w:r>
        <w:rPr>
          <w:rFonts w:ascii="Times New Roman" w:hAnsi="Times New Roman" w:cs="Times New Roman"/>
          <w:sz w:val="20"/>
          <w:szCs w:val="20"/>
        </w:rPr>
        <w:t>.202</w:t>
      </w:r>
      <w:r w:rsidR="001419F2">
        <w:rPr>
          <w:rFonts w:ascii="Times New Roman" w:hAnsi="Times New Roman" w:cs="Times New Roman"/>
          <w:sz w:val="20"/>
          <w:szCs w:val="20"/>
        </w:rPr>
        <w:t>2</w:t>
      </w:r>
      <w:r>
        <w:rPr>
          <w:rFonts w:ascii="Times New Roman" w:hAnsi="Times New Roman" w:cs="Times New Roman"/>
          <w:sz w:val="20"/>
          <w:szCs w:val="20"/>
        </w:rPr>
        <w:t xml:space="preserve"> r., o godzinie </w:t>
      </w:r>
      <w:r w:rsidR="001419F2">
        <w:rPr>
          <w:rFonts w:ascii="Times New Roman" w:hAnsi="Times New Roman" w:cs="Times New Roman"/>
          <w:sz w:val="20"/>
          <w:szCs w:val="20"/>
        </w:rPr>
        <w:t>10</w:t>
      </w:r>
      <w:r>
        <w:rPr>
          <w:rFonts w:ascii="Times New Roman" w:hAnsi="Times New Roman" w:cs="Times New Roman"/>
          <w:sz w:val="20"/>
          <w:szCs w:val="20"/>
        </w:rPr>
        <w:t>:30.</w:t>
      </w:r>
    </w:p>
    <w:p w14:paraId="49FE3B27" w14:textId="77777777" w:rsidR="0079310C" w:rsidRDefault="001E73B1" w:rsidP="001419F2">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39302820" w14:textId="77777777" w:rsidR="0079310C" w:rsidRDefault="001E73B1" w:rsidP="001419F2">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poinformuje o zmianie terminu otwarcia ofert na stronie internetowej prowadzonego postępowania.</w:t>
      </w:r>
    </w:p>
    <w:p w14:paraId="07802F1E" w14:textId="77777777" w:rsidR="0079310C" w:rsidRDefault="001E73B1" w:rsidP="001419F2">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Otwarcie ofert jest niejawne.</w:t>
      </w:r>
    </w:p>
    <w:p w14:paraId="5B9C3D0E" w14:textId="77777777" w:rsidR="0079310C" w:rsidRDefault="001E73B1" w:rsidP="001419F2">
      <w:pPr>
        <w:pStyle w:val="Akapitzlist"/>
        <w:numPr>
          <w:ilvl w:val="0"/>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13DF33E8" w14:textId="77777777" w:rsidR="0079310C" w:rsidRDefault="001E73B1" w:rsidP="001419F2">
      <w:pPr>
        <w:pStyle w:val="Nagwek1"/>
        <w:spacing w:line="360" w:lineRule="auto"/>
      </w:pPr>
      <w:r>
        <w:rPr>
          <w:color w:val="00000A"/>
        </w:rPr>
        <w:t>Rozdział 21</w:t>
      </w:r>
    </w:p>
    <w:p w14:paraId="74D6FB62" w14:textId="02A26426"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kryteriów oceny ofert wraz z podaniem wag tych kryteriów i sposobu oceny ofert</w:t>
      </w:r>
      <w:r w:rsidR="0023311A">
        <w:rPr>
          <w:rFonts w:ascii="Times New Roman" w:hAnsi="Times New Roman" w:cs="Times New Roman"/>
          <w:b/>
          <w:bCs/>
          <w:sz w:val="20"/>
          <w:szCs w:val="20"/>
        </w:rPr>
        <w:t xml:space="preserve"> i obliczania ceny</w:t>
      </w:r>
      <w:r>
        <w:rPr>
          <w:rFonts w:ascii="Times New Roman" w:hAnsi="Times New Roman" w:cs="Times New Roman"/>
          <w:b/>
          <w:bCs/>
          <w:sz w:val="20"/>
          <w:szCs w:val="20"/>
        </w:rPr>
        <w:t>:</w:t>
      </w:r>
    </w:p>
    <w:p w14:paraId="03251B46" w14:textId="4193F4D1" w:rsidR="00A470BC" w:rsidRPr="00A470BC" w:rsidRDefault="00A470BC" w:rsidP="001419F2">
      <w:pPr>
        <w:spacing w:after="0" w:line="360" w:lineRule="auto"/>
        <w:jc w:val="both"/>
        <w:rPr>
          <w:rFonts w:ascii="Times New Roman" w:hAnsi="Times New Roman" w:cs="Times New Roman"/>
          <w:b/>
          <w:bCs/>
          <w:sz w:val="20"/>
          <w:szCs w:val="20"/>
        </w:rPr>
      </w:pPr>
      <w:r w:rsidRPr="00A470BC">
        <w:rPr>
          <w:rFonts w:ascii="Times New Roman" w:hAnsi="Times New Roman" w:cs="Times New Roman"/>
          <w:sz w:val="20"/>
          <w:szCs w:val="20"/>
        </w:rPr>
        <w:t>Przedmiotowe zamówienie można uznać za zamówienie powszechnie dostępne o ustalonym standardzie jakościowym i zastosować do jego udzielenia kryterium – cena 100%.</w:t>
      </w:r>
    </w:p>
    <w:p w14:paraId="7676CFF7" w14:textId="77777777" w:rsidR="0079310C" w:rsidRDefault="001E73B1" w:rsidP="001419F2">
      <w:pPr>
        <w:pStyle w:val="Akapitzlist"/>
        <w:numPr>
          <w:ilvl w:val="0"/>
          <w:numId w:val="27"/>
        </w:numPr>
        <w:spacing w:after="0" w:line="360" w:lineRule="auto"/>
        <w:jc w:val="both"/>
      </w:pPr>
      <w:r>
        <w:rPr>
          <w:rFonts w:ascii="Times New Roman" w:hAnsi="Times New Roman" w:cs="Times New Roman"/>
          <w:b/>
          <w:sz w:val="20"/>
          <w:szCs w:val="20"/>
        </w:rPr>
        <w:t>Cena 100 punktów,</w:t>
      </w:r>
    </w:p>
    <w:p w14:paraId="47153030" w14:textId="77777777" w:rsidR="0079310C" w:rsidRDefault="001E73B1" w:rsidP="001419F2">
      <w:pPr>
        <w:spacing w:after="0" w:line="360" w:lineRule="auto"/>
        <w:ind w:left="357"/>
        <w:jc w:val="both"/>
        <w:rPr>
          <w:rFonts w:ascii="Times New Roman" w:hAnsi="Times New Roman" w:cs="Times New Roman"/>
          <w:b/>
          <w:sz w:val="20"/>
          <w:szCs w:val="20"/>
        </w:rPr>
      </w:pPr>
      <w:r>
        <w:rPr>
          <w:rFonts w:ascii="Times New Roman" w:hAnsi="Times New Roman" w:cs="Times New Roman"/>
          <w:b/>
          <w:sz w:val="20"/>
          <w:szCs w:val="20"/>
        </w:rPr>
        <w:t>ad 1) Łączna cena–A(X).</w:t>
      </w:r>
    </w:p>
    <w:p w14:paraId="12E68C3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 przyjmuje się, że najwyższą ilość punktów tj. 100, otrzyma cena brutto najniższa wśród cen zawartych w ofertach</w:t>
      </w:r>
    </w:p>
    <w:p w14:paraId="319DC73D"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 pozostałe oferty zostaną przeliczone proporcjonalnie do najtańszej, punktowane będą w oparciu o  następujący wzór: </w:t>
      </w:r>
    </w:p>
    <w:p w14:paraId="0CF13DEA" w14:textId="77777777" w:rsidR="0079310C" w:rsidRDefault="001E73B1" w:rsidP="001419F2">
      <w:pPr>
        <w:pStyle w:val="Akapitzlist"/>
        <w:spacing w:line="360" w:lineRule="auto"/>
        <w:jc w:val="both"/>
        <w:rPr>
          <w:rFonts w:ascii="Times New Roman" w:hAnsi="Times New Roman" w:cs="Times New Roman"/>
          <w:sz w:val="20"/>
          <w:szCs w:val="20"/>
        </w:rPr>
      </w:pPr>
      <m:oMathPara>
        <m:oMath>
          <m:r>
            <w:rPr>
              <w:rFonts w:ascii="Cambria Math" w:hAnsi="Cambria Math"/>
            </w:rPr>
            <m:t>A</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x100</m:t>
          </m:r>
        </m:oMath>
      </m:oMathPara>
    </w:p>
    <w:p w14:paraId="1DE0E9D1" w14:textId="77777777" w:rsidR="0079310C" w:rsidRDefault="001E73B1" w:rsidP="001419F2">
      <w:pPr>
        <w:pStyle w:val="Akapitzlist"/>
        <w:spacing w:line="360" w:lineRule="auto"/>
        <w:jc w:val="both"/>
      </w:pPr>
      <w:r>
        <w:rPr>
          <w:rFonts w:ascii="Times New Roman" w:hAnsi="Times New Roman" w:cs="Times New Roman"/>
          <w:sz w:val="20"/>
          <w:szCs w:val="20"/>
        </w:rPr>
        <w:t xml:space="preserve">gdzie: </w:t>
      </w:r>
    </w:p>
    <w:p w14:paraId="5876A60E"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A(x) – ilość punktów przyznana ofercie „x” za kryterium łączna cena usług brutto,</w:t>
      </w:r>
    </w:p>
    <w:p w14:paraId="5ACD4A9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K - cena brutto najniższa wśród cen zawartych w ofertach – cena oferty najkorzystniejszej,</w:t>
      </w:r>
    </w:p>
    <w:p w14:paraId="10B36517" w14:textId="709F0718" w:rsidR="00A470BC" w:rsidRDefault="001E73B1" w:rsidP="001419F2">
      <w:pPr>
        <w:pStyle w:val="Akapitzlist"/>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Kx</w:t>
      </w:r>
      <w:proofErr w:type="spellEnd"/>
      <w:r>
        <w:rPr>
          <w:rFonts w:ascii="Times New Roman" w:hAnsi="Times New Roman" w:cs="Times New Roman"/>
          <w:sz w:val="20"/>
          <w:szCs w:val="20"/>
        </w:rPr>
        <w:t xml:space="preserve"> - cena brutto zawarta w ofercie „x”.</w:t>
      </w:r>
    </w:p>
    <w:p w14:paraId="0CBA332B" w14:textId="77777777" w:rsidR="0023311A" w:rsidRPr="000B43C4" w:rsidRDefault="0023311A" w:rsidP="0023311A">
      <w:pPr>
        <w:spacing w:before="120" w:after="120" w:line="360" w:lineRule="auto"/>
      </w:pPr>
      <w:r>
        <w:rPr>
          <w:rFonts w:ascii="Times New Roman" w:hAnsi="Times New Roman" w:cs="Times New Roman"/>
          <w:b/>
          <w:bCs/>
          <w:sz w:val="20"/>
          <w:szCs w:val="20"/>
        </w:rPr>
        <w:t>Sposób obliczania ceny:</w:t>
      </w:r>
    </w:p>
    <w:p w14:paraId="5E49AD98" w14:textId="7777777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Pr>
          <w:rFonts w:ascii="Times New Roman" w:hAnsi="Times New Roman" w:cs="Times New Roman"/>
          <w:sz w:val="20"/>
          <w:szCs w:val="20"/>
        </w:rPr>
        <w:t>Załącznik nr 1 do SWZ.</w:t>
      </w:r>
    </w:p>
    <w:p w14:paraId="4B958A2B" w14:textId="4042FD3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w poszczególnych pozycjach jest niedopuszczalne.</w:t>
      </w:r>
    </w:p>
    <w:p w14:paraId="42E26751" w14:textId="2F7540C8" w:rsidR="0023311A" w:rsidRPr="000B43C4" w:rsidRDefault="0023311A" w:rsidP="0023311A">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w:t>
      </w:r>
    </w:p>
    <w:p w14:paraId="14188BDC" w14:textId="77777777" w:rsidR="0023311A" w:rsidRDefault="0023311A" w:rsidP="001419F2">
      <w:pPr>
        <w:pStyle w:val="Akapitzlist"/>
        <w:spacing w:line="360" w:lineRule="auto"/>
        <w:jc w:val="both"/>
        <w:rPr>
          <w:rFonts w:ascii="Times New Roman" w:hAnsi="Times New Roman" w:cs="Times New Roman"/>
          <w:sz w:val="20"/>
          <w:szCs w:val="20"/>
        </w:rPr>
      </w:pPr>
    </w:p>
    <w:p w14:paraId="4D39DBDA" w14:textId="77777777" w:rsidR="0079310C" w:rsidRDefault="001E73B1" w:rsidP="001419F2">
      <w:pPr>
        <w:pStyle w:val="Nagwek1"/>
        <w:spacing w:line="360" w:lineRule="auto"/>
      </w:pPr>
      <w:r>
        <w:rPr>
          <w:color w:val="00000A"/>
        </w:rPr>
        <w:t>Rozdział 22</w:t>
      </w:r>
    </w:p>
    <w:p w14:paraId="3FB41263"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Informacje o formalnościach, jakie muszą zostać dopełnione po wyborze oferty w celu zawarcia umowy w  sprawie zamówienia publicznego:</w:t>
      </w:r>
    </w:p>
    <w:p w14:paraId="7A3231C9"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72ACD358" w14:textId="77777777" w:rsidR="0079310C" w:rsidRDefault="001E73B1" w:rsidP="001419F2">
      <w:pPr>
        <w:pStyle w:val="Akapitzlist"/>
        <w:numPr>
          <w:ilvl w:val="1"/>
          <w:numId w:val="6"/>
        </w:numPr>
        <w:spacing w:after="0" w:line="360" w:lineRule="auto"/>
        <w:jc w:val="both"/>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B34C363"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którego oferta została wybrana jako najkorzystniejsza, zostanie poinformowany przez zamawiającego o miejscu i terminie podpisania umowy.</w:t>
      </w:r>
    </w:p>
    <w:p w14:paraId="6238A6DF"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266A73B" w14:textId="0301FC71"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7E3E2C6D" w14:textId="5D56E23B" w:rsidR="00815729" w:rsidRPr="00A470BC" w:rsidRDefault="00815729" w:rsidP="001419F2">
      <w:pPr>
        <w:pStyle w:val="Akapitzlist"/>
        <w:numPr>
          <w:ilvl w:val="1"/>
          <w:numId w:val="6"/>
        </w:numPr>
        <w:spacing w:after="0" w:line="360" w:lineRule="auto"/>
        <w:jc w:val="both"/>
        <w:rPr>
          <w:rFonts w:ascii="Times New Roman" w:hAnsi="Times New Roman" w:cs="Times New Roman"/>
          <w:sz w:val="20"/>
          <w:szCs w:val="20"/>
        </w:rPr>
      </w:pPr>
      <w:r w:rsidRPr="00A470BC">
        <w:rPr>
          <w:rFonts w:ascii="Times New Roman" w:hAnsi="Times New Roman" w:cs="Times New Roman"/>
          <w:sz w:val="20"/>
          <w:szCs w:val="20"/>
        </w:rPr>
        <w:t xml:space="preserve">Po wyborze </w:t>
      </w:r>
      <w:r w:rsidRPr="00A470BC">
        <w:rPr>
          <w:rFonts w:ascii="Times New Roman" w:hAnsi="Times New Roman" w:cs="Times New Roman"/>
          <w:sz w:val="20"/>
        </w:rPr>
        <w:t xml:space="preserve">najkorzystniejszej oferty, najpóźniej </w:t>
      </w:r>
      <w:r w:rsidR="001B557B">
        <w:rPr>
          <w:rFonts w:ascii="Times New Roman" w:hAnsi="Times New Roman" w:cs="Times New Roman"/>
          <w:sz w:val="20"/>
        </w:rPr>
        <w:t>w dniu podpisania umowy</w:t>
      </w:r>
      <w:r w:rsidRPr="00A470BC">
        <w:rPr>
          <w:rFonts w:ascii="Times New Roman" w:hAnsi="Times New Roman" w:cs="Times New Roman"/>
          <w:sz w:val="20"/>
        </w:rPr>
        <w:t xml:space="preserve">, Wykonawca zobowiązany będzie do złożenia dowodu wniesienia zabezpieczenia należytego wykonania umowy (zgodnie z rozdz. </w:t>
      </w:r>
      <w:r w:rsidR="002B34C1" w:rsidRPr="00A470BC">
        <w:rPr>
          <w:rFonts w:ascii="Times New Roman" w:hAnsi="Times New Roman" w:cs="Times New Roman"/>
          <w:sz w:val="20"/>
        </w:rPr>
        <w:t>18</w:t>
      </w:r>
      <w:r w:rsidRPr="00A470BC">
        <w:rPr>
          <w:rFonts w:ascii="Times New Roman" w:hAnsi="Times New Roman" w:cs="Times New Roman"/>
          <w:sz w:val="20"/>
        </w:rPr>
        <w:t xml:space="preserve"> SWZ</w:t>
      </w:r>
      <w:r w:rsidR="002B34C1" w:rsidRPr="00A470BC">
        <w:rPr>
          <w:rFonts w:ascii="Times New Roman" w:hAnsi="Times New Roman" w:cs="Times New Roman"/>
          <w:sz w:val="20"/>
        </w:rPr>
        <w:t>).</w:t>
      </w:r>
    </w:p>
    <w:p w14:paraId="272A63B1"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03F4E4D" w14:textId="65FFA94C"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1C0EABBE" w14:textId="3DCABD16" w:rsidR="00520ED6" w:rsidRDefault="00520ED6" w:rsidP="001419F2">
      <w:pPr>
        <w:pStyle w:val="Akapitzlist"/>
        <w:numPr>
          <w:ilvl w:val="1"/>
          <w:numId w:val="6"/>
        </w:numPr>
        <w:spacing w:after="0" w:line="360" w:lineRule="auto"/>
        <w:jc w:val="both"/>
        <w:rPr>
          <w:rFonts w:ascii="Times New Roman" w:hAnsi="Times New Roman" w:cs="Times New Roman"/>
          <w:sz w:val="20"/>
          <w:szCs w:val="20"/>
        </w:rPr>
      </w:pPr>
      <w:r w:rsidRPr="00520ED6">
        <w:rPr>
          <w:rFonts w:ascii="Times New Roman" w:hAnsi="Times New Roman" w:cs="Times New Roman"/>
          <w:sz w:val="20"/>
          <w:szCs w:val="20"/>
        </w:rPr>
        <w:t>Zamawiający dopuszcza zmiany umowy zgodnie z art. 455 ust.1 ustawy - Prawo zamówień publicznych</w:t>
      </w:r>
      <w:r>
        <w:rPr>
          <w:rFonts w:ascii="Times New Roman" w:hAnsi="Times New Roman" w:cs="Times New Roman"/>
          <w:sz w:val="20"/>
          <w:szCs w:val="20"/>
        </w:rPr>
        <w:t>.</w:t>
      </w:r>
    </w:p>
    <w:p w14:paraId="7DA303AB" w14:textId="77777777" w:rsidR="00012C42" w:rsidRDefault="00012C42">
      <w:pPr>
        <w:spacing w:after="0" w:line="240" w:lineRule="auto"/>
        <w:rPr>
          <w:rFonts w:ascii="Times New Roman" w:eastAsiaTheme="majorEastAsia" w:hAnsi="Times New Roman" w:cstheme="majorBidi"/>
          <w:b/>
          <w:sz w:val="20"/>
          <w:szCs w:val="32"/>
        </w:rPr>
      </w:pPr>
      <w:r>
        <w:br w:type="page"/>
      </w:r>
    </w:p>
    <w:p w14:paraId="37ABA103" w14:textId="5E7D07D9" w:rsidR="0079310C" w:rsidRDefault="001E73B1" w:rsidP="001419F2">
      <w:pPr>
        <w:pStyle w:val="Nagwek1"/>
        <w:spacing w:line="360" w:lineRule="auto"/>
      </w:pPr>
      <w:r>
        <w:rPr>
          <w:color w:val="00000A"/>
        </w:rPr>
        <w:t>Rozdział 23</w:t>
      </w:r>
    </w:p>
    <w:p w14:paraId="4E4CBD0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Pouczenie o środkach ochrony prawnej przysługujących wykonawcy:</w:t>
      </w:r>
    </w:p>
    <w:p w14:paraId="70FD1760" w14:textId="77777777" w:rsidR="0079310C" w:rsidRDefault="001E73B1" w:rsidP="001419F2">
      <w:pPr>
        <w:pStyle w:val="Akapitzlist"/>
        <w:numPr>
          <w:ilvl w:val="1"/>
          <w:numId w:val="4"/>
        </w:numPr>
        <w:spacing w:after="0" w:line="360" w:lineRule="auto"/>
        <w:jc w:val="both"/>
      </w:pPr>
      <w:r>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876A98C" w14:textId="77777777" w:rsidR="0079310C" w:rsidRDefault="001E73B1" w:rsidP="001419F2">
      <w:pPr>
        <w:pStyle w:val="Akapitzlist"/>
        <w:numPr>
          <w:ilvl w:val="1"/>
          <w:numId w:val="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3B533A73"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niezgodną z przepisami ustawy czynność zamawiającego, podjętą w postepowaniu o udzielenie zamówienia, w tym na projektowane postanowienie umowy;</w:t>
      </w:r>
    </w:p>
    <w:p w14:paraId="02F61869"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zaniechanie czynności w postepowaniu o udzielenie zamówienia, do której zamawiający był obowiązany na podstawie ustawy PZP.</w:t>
      </w:r>
    </w:p>
    <w:p w14:paraId="3613245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655621"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podlega rozpoznaniu, jeżeli:</w:t>
      </w:r>
    </w:p>
    <w:p w14:paraId="25A5EF88"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zawiera braków formalnych;</w:t>
      </w:r>
    </w:p>
    <w:p w14:paraId="69E2E914"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uiszczono wpis w wymaganej wysokości.</w:t>
      </w:r>
    </w:p>
    <w:p w14:paraId="411498B4"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Wpis uiszcza się najpóźniej do dnia upływu terminu do wniesienia odwołania.</w:t>
      </w:r>
    </w:p>
    <w:p w14:paraId="4E33159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Odwołujący może cofnąć odwołanie do czasu zamknięcia rozprawy.</w:t>
      </w:r>
    </w:p>
    <w:p w14:paraId="18CF564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Cofnięte odwołanie nie wywołuje skutków prawnych, jakie ustawa w</w:t>
      </w:r>
      <w:r w:rsidR="00421B50">
        <w:rPr>
          <w:rFonts w:ascii="Times New Roman" w:hAnsi="Times New Roman" w:cs="Times New Roman"/>
          <w:sz w:val="20"/>
          <w:szCs w:val="20"/>
        </w:rPr>
        <w:t>iąże z wniesieniem odwołania do </w:t>
      </w:r>
      <w:r>
        <w:rPr>
          <w:rFonts w:ascii="Times New Roman" w:hAnsi="Times New Roman" w:cs="Times New Roman"/>
          <w:sz w:val="20"/>
          <w:szCs w:val="20"/>
        </w:rPr>
        <w:t xml:space="preserve"> Prezesa Krajowej Izby Odwoławczej.</w:t>
      </w:r>
    </w:p>
    <w:p w14:paraId="652D021C"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0AB6C7BD"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21194FCA"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6316BFB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AC5A65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B8A85A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Pozostałe terminy składania odwołania określono w art. 515 ust. 4 PZP.</w:t>
      </w:r>
    </w:p>
    <w:p w14:paraId="5C357CC7"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B00D1D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Szczegółowe informacje dotyczące środków ochrony prawnej określone są w Dziale IX „Środki ochrony prawnej” PZP.</w:t>
      </w:r>
    </w:p>
    <w:p w14:paraId="397EB5AA" w14:textId="77777777" w:rsidR="0079310C" w:rsidRDefault="001E73B1" w:rsidP="001419F2">
      <w:pPr>
        <w:pStyle w:val="Nagwek1"/>
        <w:spacing w:line="360" w:lineRule="auto"/>
      </w:pPr>
      <w:r>
        <w:rPr>
          <w:color w:val="00000A"/>
        </w:rPr>
        <w:t>Rozdział 24</w:t>
      </w:r>
    </w:p>
    <w:p w14:paraId="4D0C1A1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Załączniki do SWZ:</w:t>
      </w:r>
    </w:p>
    <w:p w14:paraId="6450D9D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Integralną częścią SWZ stanowią następujące załączniki:</w:t>
      </w:r>
    </w:p>
    <w:p w14:paraId="0CC0E006"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1 – Wzór formularza ofert,</w:t>
      </w:r>
    </w:p>
    <w:p w14:paraId="5E5F0964"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2 – </w:t>
      </w:r>
      <w:r w:rsidR="00421B50">
        <w:rPr>
          <w:rFonts w:ascii="Times New Roman" w:hAnsi="Times New Roman" w:cs="Times New Roman"/>
          <w:sz w:val="20"/>
          <w:szCs w:val="20"/>
        </w:rPr>
        <w:t>S</w:t>
      </w:r>
      <w:r>
        <w:rPr>
          <w:rFonts w:ascii="Times New Roman" w:hAnsi="Times New Roman" w:cs="Arial"/>
          <w:sz w:val="20"/>
          <w:szCs w:val="20"/>
        </w:rPr>
        <w:t>zczegółowy wykaz punktów poboru energii elektrycznej.</w:t>
      </w:r>
    </w:p>
    <w:p w14:paraId="7EF8188B" w14:textId="77777777" w:rsidR="0079310C" w:rsidRDefault="00421B50"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3 </w:t>
      </w:r>
      <w:r w:rsidR="001E73B1">
        <w:rPr>
          <w:rFonts w:ascii="Times New Roman" w:hAnsi="Times New Roman" w:cs="Times New Roman"/>
          <w:sz w:val="20"/>
          <w:szCs w:val="20"/>
        </w:rPr>
        <w:t>– Wzór oświadczenia wykonawcy o niepodleganiu wykluczeniu z postępowania oraz spełnieniu warunków udziału w postępowaniu.</w:t>
      </w:r>
    </w:p>
    <w:p w14:paraId="0ED276D3"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4 - Wzór oświadczenia wykonawcy o przynależności do grupy kapitałowej</w:t>
      </w:r>
    </w:p>
    <w:p w14:paraId="3B25268A"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5 – Wzór umowy</w:t>
      </w:r>
    </w:p>
    <w:sectPr w:rsidR="0079310C">
      <w:footerReference w:type="default" r:id="rId12"/>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EC6B" w14:textId="77777777" w:rsidR="00F22C17" w:rsidRDefault="00F22C17">
      <w:pPr>
        <w:spacing w:after="0" w:line="240" w:lineRule="auto"/>
      </w:pPr>
      <w:r>
        <w:separator/>
      </w:r>
    </w:p>
  </w:endnote>
  <w:endnote w:type="continuationSeparator" w:id="0">
    <w:p w14:paraId="641D46E5" w14:textId="77777777" w:rsidR="00F22C17" w:rsidRDefault="00F2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56018"/>
      <w:docPartObj>
        <w:docPartGallery w:val="Page Numbers (Bottom of Page)"/>
        <w:docPartUnique/>
      </w:docPartObj>
    </w:sdtPr>
    <w:sdtEndPr>
      <w:rPr>
        <w:rFonts w:ascii="Times New Roman" w:hAnsi="Times New Roman" w:cs="Times New Roman"/>
        <w:sz w:val="20"/>
        <w:szCs w:val="20"/>
      </w:rPr>
    </w:sdtEndPr>
    <w:sdtContent>
      <w:p w14:paraId="391F3003" w14:textId="77777777" w:rsidR="0079310C" w:rsidRDefault="0079310C">
        <w:pPr>
          <w:pStyle w:val="Stopka"/>
          <w:jc w:val="center"/>
          <w:rPr>
            <w:sz w:val="20"/>
            <w:szCs w:val="20"/>
          </w:rPr>
        </w:pPr>
      </w:p>
      <w:p w14:paraId="7C81BA74" w14:textId="77777777" w:rsidR="0079310C" w:rsidRPr="001B557B" w:rsidRDefault="001E73B1">
        <w:pPr>
          <w:pStyle w:val="Stopka"/>
          <w:jc w:val="center"/>
          <w:rPr>
            <w:rFonts w:ascii="Times New Roman" w:hAnsi="Times New Roman" w:cs="Times New Roman"/>
            <w:sz w:val="20"/>
            <w:szCs w:val="20"/>
          </w:rPr>
        </w:pPr>
        <w:r w:rsidRPr="001B557B">
          <w:rPr>
            <w:rFonts w:ascii="Times New Roman" w:hAnsi="Times New Roman" w:cs="Times New Roman"/>
            <w:sz w:val="20"/>
            <w:szCs w:val="20"/>
          </w:rPr>
          <w:fldChar w:fldCharType="begin"/>
        </w:r>
        <w:r w:rsidRPr="001B557B">
          <w:rPr>
            <w:rFonts w:ascii="Times New Roman" w:hAnsi="Times New Roman" w:cs="Times New Roman"/>
            <w:sz w:val="20"/>
            <w:szCs w:val="20"/>
          </w:rPr>
          <w:instrText>PAGE</w:instrText>
        </w:r>
        <w:r w:rsidRPr="001B557B">
          <w:rPr>
            <w:rFonts w:ascii="Times New Roman" w:hAnsi="Times New Roman" w:cs="Times New Roman"/>
            <w:sz w:val="20"/>
            <w:szCs w:val="20"/>
          </w:rPr>
          <w:fldChar w:fldCharType="separate"/>
        </w:r>
        <w:r w:rsidR="00012C42">
          <w:rPr>
            <w:rFonts w:ascii="Times New Roman" w:hAnsi="Times New Roman" w:cs="Times New Roman"/>
            <w:noProof/>
            <w:sz w:val="20"/>
            <w:szCs w:val="20"/>
          </w:rPr>
          <w:t>12</w:t>
        </w:r>
        <w:r w:rsidRPr="001B557B">
          <w:rPr>
            <w:rFonts w:ascii="Times New Roman" w:hAnsi="Times New Roman" w:cs="Times New Roman"/>
            <w:sz w:val="20"/>
            <w:szCs w:val="20"/>
          </w:rPr>
          <w:fldChar w:fldCharType="end"/>
        </w:r>
      </w:p>
    </w:sdtContent>
  </w:sdt>
  <w:p w14:paraId="17DAEC67" w14:textId="77777777" w:rsidR="0079310C" w:rsidRDefault="0079310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9FBE" w14:textId="77777777" w:rsidR="00F22C17" w:rsidRDefault="00F22C17">
      <w:pPr>
        <w:spacing w:after="0" w:line="240" w:lineRule="auto"/>
      </w:pPr>
      <w:r>
        <w:separator/>
      </w:r>
    </w:p>
  </w:footnote>
  <w:footnote w:type="continuationSeparator" w:id="0">
    <w:p w14:paraId="6EC5D11A" w14:textId="77777777" w:rsidR="00F22C17" w:rsidRDefault="00F22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5C25"/>
    <w:multiLevelType w:val="multilevel"/>
    <w:tmpl w:val="0804F4B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818FB"/>
    <w:multiLevelType w:val="multilevel"/>
    <w:tmpl w:val="1C6A4FF2"/>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5F168F"/>
    <w:multiLevelType w:val="multilevel"/>
    <w:tmpl w:val="5008A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EE5BB6"/>
    <w:multiLevelType w:val="multilevel"/>
    <w:tmpl w:val="5BFC3B1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D40474F"/>
    <w:multiLevelType w:val="multilevel"/>
    <w:tmpl w:val="D02E04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C14B47"/>
    <w:multiLevelType w:val="hybridMultilevel"/>
    <w:tmpl w:val="CFC0AB76"/>
    <w:lvl w:ilvl="0" w:tplc="A124781C">
      <w:start w:val="1"/>
      <w:numFmt w:val="lowerLetter"/>
      <w:lvlText w:val="%1)"/>
      <w:lvlJc w:val="left"/>
      <w:pPr>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463DD1"/>
    <w:multiLevelType w:val="multilevel"/>
    <w:tmpl w:val="75407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F1DF5"/>
    <w:multiLevelType w:val="multilevel"/>
    <w:tmpl w:val="F566059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6B5F00"/>
    <w:multiLevelType w:val="multilevel"/>
    <w:tmpl w:val="AAC4CDC0"/>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835D2"/>
    <w:multiLevelType w:val="multilevel"/>
    <w:tmpl w:val="FFA06C40"/>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EB4173"/>
    <w:multiLevelType w:val="multilevel"/>
    <w:tmpl w:val="486CA3A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E567B6"/>
    <w:multiLevelType w:val="multilevel"/>
    <w:tmpl w:val="FA96E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A7138"/>
    <w:multiLevelType w:val="multilevel"/>
    <w:tmpl w:val="7F1243A4"/>
    <w:lvl w:ilvl="0">
      <w:start w:val="3"/>
      <w:numFmt w:val="decimal"/>
      <w:lvlText w:val="%1."/>
      <w:lvlJc w:val="left"/>
      <w:pPr>
        <w:ind w:left="360" w:hanging="360"/>
      </w:pPr>
      <w:rPr>
        <w:rFonts w:ascii="Times New Roman" w:eastAsia="Calibri" w:hAnsi="Times New Roman"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261691"/>
    <w:multiLevelType w:val="multilevel"/>
    <w:tmpl w:val="DAD4BA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713CE8"/>
    <w:multiLevelType w:val="multilevel"/>
    <w:tmpl w:val="85EA0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6A6E61"/>
    <w:multiLevelType w:val="multilevel"/>
    <w:tmpl w:val="77380AD0"/>
    <w:lvl w:ilvl="0">
      <w:start w:val="1"/>
      <w:numFmt w:val="lowerLetter"/>
      <w:lvlText w:val="%1)"/>
      <w:lvlJc w:val="left"/>
      <w:pPr>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1A69D9"/>
    <w:multiLevelType w:val="multilevel"/>
    <w:tmpl w:val="15C23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0FE5E91"/>
    <w:multiLevelType w:val="multilevel"/>
    <w:tmpl w:val="64709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E04072"/>
    <w:multiLevelType w:val="multilevel"/>
    <w:tmpl w:val="47A850D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FE2E65"/>
    <w:multiLevelType w:val="multilevel"/>
    <w:tmpl w:val="1CC63FE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4" w15:restartNumberingAfterBreak="0">
    <w:nsid w:val="5F9D53F3"/>
    <w:multiLevelType w:val="multilevel"/>
    <w:tmpl w:val="C31A3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A31747"/>
    <w:multiLevelType w:val="multilevel"/>
    <w:tmpl w:val="4FD2A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7CB1681"/>
    <w:multiLevelType w:val="multilevel"/>
    <w:tmpl w:val="1C5200F8"/>
    <w:lvl w:ilvl="0">
      <w:start w:val="1"/>
      <w:numFmt w:val="decimal"/>
      <w:lvlText w:val="%1."/>
      <w:lvlJc w:val="left"/>
      <w:pPr>
        <w:tabs>
          <w:tab w:val="num" w:pos="360"/>
        </w:tabs>
        <w:ind w:left="360" w:hanging="360"/>
      </w:pPr>
      <w:rPr>
        <w:rFonts w:ascii="Times New Roman" w:hAnsi="Times New Roman"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9663B55"/>
    <w:multiLevelType w:val="multilevel"/>
    <w:tmpl w:val="DB4A4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9367D8"/>
    <w:multiLevelType w:val="multilevel"/>
    <w:tmpl w:val="537634B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5DA0FB2"/>
    <w:multiLevelType w:val="multilevel"/>
    <w:tmpl w:val="848A073E"/>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7013F36"/>
    <w:multiLevelType w:val="multilevel"/>
    <w:tmpl w:val="5FBC48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7A53E0E"/>
    <w:multiLevelType w:val="multilevel"/>
    <w:tmpl w:val="CF0A6FBC"/>
    <w:lvl w:ilvl="0">
      <w:start w:val="3"/>
      <w:numFmt w:val="decimal"/>
      <w:lvlText w:val="%1."/>
      <w:lvlJc w:val="left"/>
      <w:pPr>
        <w:ind w:left="720" w:hanging="360"/>
      </w:pPr>
      <w:rPr>
        <w:rFonts w:ascii="Times New Roman" w:eastAsia="SimSun" w:hAnsi="Times New Roma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4E70D5"/>
    <w:multiLevelType w:val="multilevel"/>
    <w:tmpl w:val="ED9E86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97A09F9"/>
    <w:multiLevelType w:val="hybridMultilevel"/>
    <w:tmpl w:val="AF529278"/>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7EE1578A"/>
    <w:multiLevelType w:val="multilevel"/>
    <w:tmpl w:val="3404D4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EEA2276"/>
    <w:multiLevelType w:val="multilevel"/>
    <w:tmpl w:val="6EECC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F9C5395"/>
    <w:multiLevelType w:val="multilevel"/>
    <w:tmpl w:val="9CA4AB9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0"/>
  </w:num>
  <w:num w:numId="2">
    <w:abstractNumId w:val="19"/>
  </w:num>
  <w:num w:numId="3">
    <w:abstractNumId w:val="2"/>
  </w:num>
  <w:num w:numId="4">
    <w:abstractNumId w:val="12"/>
  </w:num>
  <w:num w:numId="5">
    <w:abstractNumId w:val="14"/>
  </w:num>
  <w:num w:numId="6">
    <w:abstractNumId w:val="11"/>
  </w:num>
  <w:num w:numId="7">
    <w:abstractNumId w:val="9"/>
  </w:num>
  <w:num w:numId="8">
    <w:abstractNumId w:val="5"/>
  </w:num>
  <w:num w:numId="9">
    <w:abstractNumId w:val="8"/>
  </w:num>
  <w:num w:numId="10">
    <w:abstractNumId w:val="7"/>
  </w:num>
  <w:num w:numId="11">
    <w:abstractNumId w:val="4"/>
  </w:num>
  <w:num w:numId="12">
    <w:abstractNumId w:val="21"/>
  </w:num>
  <w:num w:numId="13">
    <w:abstractNumId w:val="26"/>
  </w:num>
  <w:num w:numId="14">
    <w:abstractNumId w:val="16"/>
  </w:num>
  <w:num w:numId="15">
    <w:abstractNumId w:val="0"/>
  </w:num>
  <w:num w:numId="16">
    <w:abstractNumId w:val="25"/>
  </w:num>
  <w:num w:numId="17">
    <w:abstractNumId w:val="36"/>
  </w:num>
  <w:num w:numId="18">
    <w:abstractNumId w:val="31"/>
  </w:num>
  <w:num w:numId="19">
    <w:abstractNumId w:val="10"/>
  </w:num>
  <w:num w:numId="20">
    <w:abstractNumId w:val="28"/>
  </w:num>
  <w:num w:numId="21">
    <w:abstractNumId w:val="23"/>
  </w:num>
  <w:num w:numId="22">
    <w:abstractNumId w:val="18"/>
  </w:num>
  <w:num w:numId="23">
    <w:abstractNumId w:val="3"/>
  </w:num>
  <w:num w:numId="24">
    <w:abstractNumId w:val="27"/>
  </w:num>
  <w:num w:numId="25">
    <w:abstractNumId w:val="20"/>
  </w:num>
  <w:num w:numId="26">
    <w:abstractNumId w:val="24"/>
  </w:num>
  <w:num w:numId="27">
    <w:abstractNumId w:val="13"/>
  </w:num>
  <w:num w:numId="28">
    <w:abstractNumId w:val="1"/>
  </w:num>
  <w:num w:numId="29">
    <w:abstractNumId w:val="17"/>
  </w:num>
  <w:num w:numId="30">
    <w:abstractNumId w:val="29"/>
  </w:num>
  <w:num w:numId="31">
    <w:abstractNumId w:val="32"/>
  </w:num>
  <w:num w:numId="32">
    <w:abstractNumId w:val="34"/>
  </w:num>
  <w:num w:numId="33">
    <w:abstractNumId w:val="37"/>
  </w:num>
  <w:num w:numId="34">
    <w:abstractNumId w:val="15"/>
  </w:num>
  <w:num w:numId="35">
    <w:abstractNumId w:val="33"/>
  </w:num>
  <w:num w:numId="36">
    <w:abstractNumId w:val="39"/>
  </w:num>
  <w:num w:numId="37">
    <w:abstractNumId w:val="38"/>
  </w:num>
  <w:num w:numId="38">
    <w:abstractNumId w:val="6"/>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0C"/>
    <w:rsid w:val="00012C42"/>
    <w:rsid w:val="0008368E"/>
    <w:rsid w:val="0009360E"/>
    <w:rsid w:val="000A4C68"/>
    <w:rsid w:val="00106C9C"/>
    <w:rsid w:val="001419F2"/>
    <w:rsid w:val="001B557B"/>
    <w:rsid w:val="001E73B1"/>
    <w:rsid w:val="0023311A"/>
    <w:rsid w:val="00245EDB"/>
    <w:rsid w:val="002B34C1"/>
    <w:rsid w:val="00337E4A"/>
    <w:rsid w:val="003A0D4E"/>
    <w:rsid w:val="00403BB3"/>
    <w:rsid w:val="00421B50"/>
    <w:rsid w:val="0045488A"/>
    <w:rsid w:val="00515589"/>
    <w:rsid w:val="00520ED6"/>
    <w:rsid w:val="00522E4C"/>
    <w:rsid w:val="00541EA3"/>
    <w:rsid w:val="006765C7"/>
    <w:rsid w:val="006C1311"/>
    <w:rsid w:val="006C751D"/>
    <w:rsid w:val="00710C84"/>
    <w:rsid w:val="0074664D"/>
    <w:rsid w:val="0079137B"/>
    <w:rsid w:val="007915FD"/>
    <w:rsid w:val="0079310C"/>
    <w:rsid w:val="00815729"/>
    <w:rsid w:val="00847D14"/>
    <w:rsid w:val="008A1FED"/>
    <w:rsid w:val="00A470BC"/>
    <w:rsid w:val="00BA7D18"/>
    <w:rsid w:val="00BB3B8F"/>
    <w:rsid w:val="00BB42AB"/>
    <w:rsid w:val="00CD2412"/>
    <w:rsid w:val="00CD4907"/>
    <w:rsid w:val="00CF2767"/>
    <w:rsid w:val="00DE5D77"/>
    <w:rsid w:val="00E710B0"/>
    <w:rsid w:val="00E8365C"/>
    <w:rsid w:val="00E9618A"/>
    <w:rsid w:val="00EC6079"/>
    <w:rsid w:val="00EF5BF2"/>
    <w:rsid w:val="00F22C17"/>
    <w:rsid w:val="00F913C7"/>
    <w:rsid w:val="00FE3A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55A1"/>
  <w15:docId w15:val="{0BC593F6-6A04-483C-A7D6-5A8F184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F1071"/>
    <w:rPr>
      <w:rFonts w:ascii="Times New Roman" w:eastAsiaTheme="majorEastAsia" w:hAnsi="Times New Roman" w:cstheme="majorBidi"/>
      <w:b/>
      <w:color w:val="000000" w:themeColor="text1"/>
      <w:sz w:val="20"/>
      <w:szCs w:val="32"/>
    </w:rPr>
  </w:style>
  <w:style w:type="character" w:customStyle="1" w:styleId="NagwekZnak">
    <w:name w:val="Nagłówek Znak"/>
    <w:basedOn w:val="Domylnaczcionkaakapitu"/>
    <w:link w:val="Nagwek"/>
    <w:uiPriority w:val="99"/>
    <w:qFormat/>
    <w:rsid w:val="00FD41B6"/>
  </w:style>
  <w:style w:type="character" w:customStyle="1" w:styleId="StopkaZnak">
    <w:name w:val="Stopka Znak"/>
    <w:basedOn w:val="Domylnaczcionkaakapitu"/>
    <w:link w:val="Stopka"/>
    <w:uiPriority w:val="99"/>
    <w:qFormat/>
    <w:rsid w:val="00FD41B6"/>
  </w:style>
  <w:style w:type="character" w:customStyle="1" w:styleId="TekstdymkaZnak">
    <w:name w:val="Tekst dymka Znak"/>
    <w:basedOn w:val="Domylnaczcionkaakapitu"/>
    <w:link w:val="Tekstdymka"/>
    <w:uiPriority w:val="99"/>
    <w:semiHidden/>
    <w:qFormat/>
    <w:rsid w:val="00FD41B6"/>
    <w:rPr>
      <w:rFonts w:ascii="Segoe UI" w:hAnsi="Segoe UI" w:cs="Segoe UI"/>
      <w:sz w:val="18"/>
      <w:szCs w:val="18"/>
    </w:rPr>
  </w:style>
  <w:style w:type="character" w:customStyle="1" w:styleId="TytuZnak">
    <w:name w:val="Tytuł Znak"/>
    <w:basedOn w:val="Domylnaczcionkaakapitu"/>
    <w:link w:val="Tytu"/>
    <w:uiPriority w:val="10"/>
    <w:qFormat/>
    <w:rsid w:val="006353DC"/>
    <w:rPr>
      <w:rFonts w:asciiTheme="majorHAnsi" w:eastAsiaTheme="majorEastAsia" w:hAnsiTheme="majorHAnsi" w:cstheme="majorBidi"/>
      <w:spacing w:val="-10"/>
      <w:kern w:val="2"/>
      <w:sz w:val="20"/>
      <w:szCs w:val="56"/>
    </w:rPr>
  </w:style>
  <w:style w:type="character" w:styleId="Odwoaniedokomentarza">
    <w:name w:val="annotation reference"/>
    <w:basedOn w:val="Domylnaczcionkaakapitu"/>
    <w:uiPriority w:val="99"/>
    <w:semiHidden/>
    <w:unhideWhenUsed/>
    <w:qFormat/>
    <w:rsid w:val="006353DC"/>
    <w:rPr>
      <w:sz w:val="16"/>
      <w:szCs w:val="16"/>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character" w:customStyle="1" w:styleId="TematkomentarzaZnak">
    <w:name w:val="Temat komentarza Znak"/>
    <w:basedOn w:val="TekstkomentarzaZnak"/>
    <w:link w:val="Tematkomentarza"/>
    <w:uiPriority w:val="99"/>
    <w:semiHidden/>
    <w:qFormat/>
    <w:rsid w:val="006353DC"/>
    <w:rPr>
      <w:b/>
      <w:bCs/>
      <w:sz w:val="20"/>
      <w:szCs w:val="20"/>
    </w:rPr>
  </w:style>
  <w:style w:type="character" w:customStyle="1" w:styleId="czeinternetowe">
    <w:name w:val="Łącze internetowe"/>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qFormat/>
    <w:rsid w:val="00492130"/>
    <w:rPr>
      <w:color w:val="605E5C"/>
      <w:shd w:val="clear" w:color="auto" w:fill="E1DFDD"/>
    </w:rPr>
  </w:style>
  <w:style w:type="character" w:styleId="UyteHipercze">
    <w:name w:val="FollowedHyperlink"/>
    <w:basedOn w:val="Domylnaczcionkaakapitu"/>
    <w:uiPriority w:val="99"/>
    <w:semiHidden/>
    <w:unhideWhenUsed/>
    <w:qFormat/>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C22900"/>
  </w:style>
  <w:style w:type="character" w:customStyle="1" w:styleId="hgkelc">
    <w:name w:val="hgkelc"/>
    <w:basedOn w:val="Domylnaczcionkaakapitu"/>
    <w:qFormat/>
    <w:rsid w:val="00C116B0"/>
  </w:style>
  <w:style w:type="character" w:customStyle="1" w:styleId="ListLabel1">
    <w:name w:val="ListLabel 1"/>
    <w:qFormat/>
    <w:rPr>
      <w:rFonts w:eastAsia="Calibri"/>
    </w:rPr>
  </w:style>
  <w:style w:type="character" w:customStyle="1" w:styleId="ListLabel2">
    <w:name w:val="ListLabel 2"/>
    <w:qFormat/>
    <w:rPr>
      <w:rFonts w:eastAsia="Calibri" w:cs="Times New Roman"/>
      <w:b w:val="0"/>
      <w:bCs/>
    </w:rPr>
  </w:style>
  <w:style w:type="character" w:customStyle="1" w:styleId="ListLabel3">
    <w:name w:val="ListLabel 3"/>
    <w:qFormat/>
    <w:rPr>
      <w:rFonts w:ascii="Times New Roman" w:eastAsia="Calibri" w:hAnsi="Times New Roman" w:cs="Times New Roman"/>
      <w:b w:val="0"/>
      <w:bCs/>
      <w:sz w:val="2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Times New Roman"/>
      <w:b w:val="0"/>
      <w:bC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b w:val="0"/>
      <w:bCs/>
    </w:rPr>
  </w:style>
  <w:style w:type="character" w:customStyle="1" w:styleId="ListLabel11">
    <w:name w:val="ListLabel 11"/>
    <w:qFormat/>
    <w:rPr>
      <w:rFonts w:ascii="Times New Roman" w:hAnsi="Times New Roman"/>
      <w:color w:val="00000A"/>
      <w:sz w:val="20"/>
    </w:rPr>
  </w:style>
  <w:style w:type="character" w:customStyle="1" w:styleId="ListLabel12">
    <w:name w:val="ListLabel 12"/>
    <w:qFormat/>
    <w:rPr>
      <w:rFonts w:ascii="Times New Roman" w:eastAsia="Calibri" w:hAnsi="Times New Roman"/>
      <w:sz w:val="20"/>
    </w:rPr>
  </w:style>
  <w:style w:type="character" w:customStyle="1" w:styleId="ListLabel13">
    <w:name w:val="ListLabel 13"/>
    <w:qFormat/>
    <w:rPr>
      <w:rFonts w:ascii="Times New Roman" w:hAnsi="Times New Roman" w:cs="Times New Roman"/>
      <w:b w:val="0"/>
      <w:color w:val="000000"/>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cs="Times New Roman"/>
      <w:b w:val="0"/>
      <w:i w:val="0"/>
    </w:rPr>
  </w:style>
  <w:style w:type="character" w:customStyle="1" w:styleId="ListLabel23">
    <w:name w:val="ListLabel 23"/>
    <w:qFormat/>
    <w:rPr>
      <w:b w:val="0"/>
      <w:i w:val="0"/>
      <w:color w:val="000000"/>
    </w:rPr>
  </w:style>
  <w:style w:type="character" w:customStyle="1" w:styleId="ListLabel24">
    <w:name w:val="ListLabel 24"/>
    <w:qFormat/>
    <w:rPr>
      <w:rFonts w:cs="Times New Roman"/>
    </w:rPr>
  </w:style>
  <w:style w:type="character" w:customStyle="1" w:styleId="ListLabel25">
    <w:name w:val="ListLabel 25"/>
    <w:qFormat/>
    <w:rPr>
      <w:rFonts w:cs="Times New Roman"/>
      <w:b w:val="0"/>
      <w:i w:val="0"/>
      <w:color w:val="00000A"/>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ascii="Times New Roman" w:eastAsia="Calibri" w:hAnsi="Times New Roman" w:cs="Times New Roman"/>
      <w:b w:val="0"/>
      <w:bCs/>
      <w:sz w:val="20"/>
    </w:rPr>
  </w:style>
  <w:style w:type="character" w:customStyle="1" w:styleId="ListLabel45">
    <w:name w:val="ListLabel 45"/>
    <w:qFormat/>
    <w:rPr>
      <w:rFonts w:cs="Symbol"/>
    </w:rPr>
  </w:style>
  <w:style w:type="character" w:customStyle="1" w:styleId="ListLabel46">
    <w:name w:val="ListLabel 46"/>
    <w:qFormat/>
    <w:rPr>
      <w:rFonts w:ascii="Times New Roman" w:hAnsi="Times New Roman" w:cs="Symbol"/>
      <w:sz w:val="20"/>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eastAsia="Calibri" w:cs="Times New Roman"/>
      <w:b w:val="0"/>
      <w:bCs/>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eastAsia="Calibri" w:cs="Times New Roman"/>
      <w:b w:val="0"/>
      <w:bCs/>
    </w:rPr>
  </w:style>
  <w:style w:type="character" w:customStyle="1" w:styleId="ListLabel65">
    <w:name w:val="ListLabel 65"/>
    <w:qFormat/>
    <w:rPr>
      <w:rFonts w:ascii="Times New Roman" w:hAnsi="Times New Roman"/>
      <w:color w:val="00000A"/>
      <w:sz w:val="20"/>
    </w:rPr>
  </w:style>
  <w:style w:type="character" w:customStyle="1" w:styleId="ListLabel66">
    <w:name w:val="ListLabel 66"/>
    <w:qFormat/>
    <w:rPr>
      <w:rFonts w:ascii="Times New Roman" w:hAnsi="Times New Roman" w:cs="Symbol"/>
      <w:sz w:val="20"/>
    </w:rPr>
  </w:style>
  <w:style w:type="character" w:customStyle="1" w:styleId="ListLabel67">
    <w:name w:val="ListLabel 67"/>
    <w:qFormat/>
    <w:rPr>
      <w:rFonts w:ascii="Times New Roman" w:eastAsia="Calibri" w:hAnsi="Times New Roman"/>
      <w:sz w:val="20"/>
    </w:rPr>
  </w:style>
  <w:style w:type="character" w:customStyle="1" w:styleId="ListLabel68">
    <w:name w:val="ListLabel 68"/>
    <w:qFormat/>
    <w:rPr>
      <w:rFonts w:ascii="Times New Roman" w:hAnsi="Times New Roman" w:cs="Times New Roman"/>
      <w:b w:val="0"/>
      <w:color w:val="000000"/>
      <w:sz w:val="2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138">
    <w:name w:val="ListLabel 138"/>
    <w:qFormat/>
    <w:rPr>
      <w:rFonts w:ascii="Times New Roman" w:eastAsia="SimSun" w:hAnsi="Times New Roman"/>
      <w:color w:val="00000A"/>
      <w:sz w:val="20"/>
      <w:szCs w:val="20"/>
    </w:rPr>
  </w:style>
  <w:style w:type="character" w:customStyle="1" w:styleId="Znakinumeracji">
    <w:name w:val="Znaki numeracji"/>
    <w:qFormat/>
  </w:style>
  <w:style w:type="character" w:customStyle="1" w:styleId="Wyrnienie">
    <w:name w:val="Wyróżnienie"/>
    <w:qFormat/>
    <w:rPr>
      <w:i/>
      <w:iCs/>
    </w:rPr>
  </w:style>
  <w:style w:type="paragraph" w:styleId="Nagwek">
    <w:name w:val="header"/>
    <w:basedOn w:val="Normalny"/>
    <w:next w:val="Tekstpodstawowy"/>
    <w:link w:val="NagwekZnak"/>
    <w:uiPriority w:val="99"/>
    <w:unhideWhenUsed/>
    <w:rsid w:val="00FD41B6"/>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Nagwekspisutreci">
    <w:name w:val="TOC Heading"/>
    <w:basedOn w:val="Nagwek1"/>
    <w:uiPriority w:val="39"/>
    <w:unhideWhenUsed/>
    <w:qFormat/>
    <w:rsid w:val="00FD41B6"/>
    <w:rPr>
      <w:lang w:eastAsia="pl-PL"/>
    </w:rPr>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qFormat/>
    <w:rsid w:val="00FD41B6"/>
    <w:pPr>
      <w:spacing w:after="0" w:line="240" w:lineRule="auto"/>
    </w:pPr>
    <w:rPr>
      <w:rFonts w:ascii="Segoe UI" w:hAnsi="Segoe UI" w:cs="Segoe UI"/>
      <w:sz w:val="18"/>
      <w:szCs w:val="18"/>
    </w:rPr>
  </w:style>
  <w:style w:type="paragraph" w:styleId="Tytu">
    <w:name w:val="Title"/>
    <w:basedOn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
      <w:sz w:val="20"/>
      <w:szCs w:val="5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353DC"/>
    <w:rPr>
      <w:b/>
      <w:bCs/>
    </w:rPr>
  </w:style>
  <w:style w:type="paragraph" w:customStyle="1" w:styleId="ZnakZnakZnakZnakZnakZnakZnakZnakZnakZnakZnakZnak">
    <w:name w:val="Znak Znak Znak Znak Znak Znak Znak Znak Znak Znak Znak Znak"/>
    <w:basedOn w:val="Normalny"/>
    <w:qFormat/>
    <w:rsid w:val="00511271"/>
    <w:pPr>
      <w:spacing w:before="100" w:after="0" w:line="240" w:lineRule="auto"/>
    </w:pPr>
    <w:rPr>
      <w:rFonts w:ascii="Arial" w:eastAsia="Times New Roman" w:hAnsi="Arial" w:cs="Arial"/>
      <w:sz w:val="24"/>
      <w:szCs w:val="24"/>
      <w:lang w:eastAsia="pl-PL"/>
    </w:rPr>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table" w:styleId="Tabela-Siatka">
    <w:name w:val="Table Grid"/>
    <w:basedOn w:val="Standardowy"/>
    <w:uiPriority w:val="59"/>
    <w:rsid w:val="00CD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1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178F-5FC0-4844-BDDA-6EFDFAC2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5594</Words>
  <Characters>33565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dc:description/>
  <cp:lastModifiedBy>Łukasz Żurawik</cp:lastModifiedBy>
  <cp:revision>5</cp:revision>
  <cp:lastPrinted>2021-06-28T10:46:00Z</cp:lastPrinted>
  <dcterms:created xsi:type="dcterms:W3CDTF">2022-09-22T10:44:00Z</dcterms:created>
  <dcterms:modified xsi:type="dcterms:W3CDTF">2022-10-03T09:06:00Z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