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6E850" w14:textId="14E04C64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E35708">
        <w:rPr>
          <w:rFonts w:ascii="Times New Roman" w:hAnsi="Times New Roman" w:cs="Times New Roman"/>
          <w:sz w:val="20"/>
          <w:szCs w:val="20"/>
        </w:rPr>
        <w:t>25</w:t>
      </w:r>
      <w:r w:rsidR="00BB36AD">
        <w:rPr>
          <w:rFonts w:ascii="Times New Roman" w:hAnsi="Times New Roman" w:cs="Times New Roman"/>
          <w:sz w:val="20"/>
          <w:szCs w:val="20"/>
        </w:rPr>
        <w:t>.07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5FA7FE3B" w:rsidR="002C0873" w:rsidRDefault="002468BD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Zgodnie z art. 284 ust. 2 i 6 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8554EC">
        <w:rPr>
          <w:rFonts w:ascii="Times New Roman" w:hAnsi="Times New Roman" w:cs="Times New Roman"/>
          <w:sz w:val="20"/>
          <w:szCs w:val="20"/>
        </w:rPr>
        <w:t>podstawowym</w:t>
      </w:r>
      <w:r w:rsidRPr="008554EC">
        <w:rPr>
          <w:rFonts w:ascii="Times New Roman" w:hAnsi="Times New Roman" w:cs="Times New Roman"/>
          <w:sz w:val="20"/>
          <w:szCs w:val="20"/>
        </w:rPr>
        <w:t xml:space="preserve"> pn.: </w:t>
      </w:r>
      <w:r w:rsidR="002C0873" w:rsidRPr="000E22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„Dostawa sprzętu IT dla Wojewódzkiego Ośrodka Ruchu Drogowego w Katowicach – etap I</w:t>
      </w:r>
      <w:r w:rsidR="00BB36AD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2C0873" w:rsidRPr="000E22EA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AE6563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4A6B6873" w14:textId="02C25C98" w:rsidR="00E909D1" w:rsidRPr="00AE6563" w:rsidRDefault="00E909D1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E6563">
        <w:rPr>
          <w:rFonts w:ascii="Times New Roman" w:hAnsi="Times New Roman" w:cs="Times New Roman"/>
          <w:b/>
          <w:bCs/>
          <w:sz w:val="20"/>
          <w:szCs w:val="20"/>
          <w:u w:val="single"/>
        </w:rPr>
        <w:t>Treść pytań:</w:t>
      </w:r>
    </w:p>
    <w:p w14:paraId="10E20A92" w14:textId="256B044F" w:rsidR="00CB7EEA" w:rsidRPr="00E909D1" w:rsidRDefault="00E909D1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>P</w:t>
      </w:r>
      <w:r w:rsidR="00CB7EEA" w:rsidRPr="00E909D1">
        <w:rPr>
          <w:rFonts w:ascii="Times New Roman" w:hAnsi="Times New Roman" w:cs="Times New Roman"/>
          <w:sz w:val="20"/>
          <w:szCs w:val="20"/>
        </w:rPr>
        <w:t>roszę o informację, czy dopuszczają Państwo udział w przetargu rozwiązania</w:t>
      </w:r>
      <w:r w:rsidRPr="00E909D1">
        <w:rPr>
          <w:rFonts w:ascii="Times New Roman" w:hAnsi="Times New Roman" w:cs="Times New Roman"/>
          <w:sz w:val="20"/>
          <w:szCs w:val="20"/>
        </w:rPr>
        <w:t>,</w:t>
      </w:r>
      <w:r w:rsidR="00CB7EEA" w:rsidRPr="00E909D1">
        <w:rPr>
          <w:rFonts w:ascii="Times New Roman" w:hAnsi="Times New Roman" w:cs="Times New Roman"/>
          <w:sz w:val="20"/>
          <w:szCs w:val="20"/>
        </w:rPr>
        <w:t xml:space="preserve"> które nie spełnia poniższych wy</w:t>
      </w:r>
      <w:r w:rsidRPr="00E909D1">
        <w:rPr>
          <w:rFonts w:ascii="Times New Roman" w:hAnsi="Times New Roman" w:cs="Times New Roman"/>
          <w:sz w:val="20"/>
          <w:szCs w:val="20"/>
        </w:rPr>
        <w:t>mogów lub spełnia je częściowo/</w:t>
      </w:r>
      <w:r w:rsidR="00CB7EEA" w:rsidRPr="00E909D1">
        <w:rPr>
          <w:rFonts w:ascii="Times New Roman" w:hAnsi="Times New Roman" w:cs="Times New Roman"/>
          <w:sz w:val="20"/>
          <w:szCs w:val="20"/>
        </w:rPr>
        <w:t>w in</w:t>
      </w:r>
      <w:r w:rsidRPr="00E909D1">
        <w:rPr>
          <w:rFonts w:ascii="Times New Roman" w:hAnsi="Times New Roman" w:cs="Times New Roman"/>
          <w:sz w:val="20"/>
          <w:szCs w:val="20"/>
        </w:rPr>
        <w:t>ny sposób zgodnie z poniższym (</w:t>
      </w:r>
      <w:r w:rsidR="00CB7EEA" w:rsidRPr="00E909D1">
        <w:rPr>
          <w:rFonts w:ascii="Times New Roman" w:hAnsi="Times New Roman" w:cs="Times New Roman"/>
          <w:sz w:val="20"/>
          <w:szCs w:val="20"/>
        </w:rPr>
        <w:t>w nawiasie komentarze jeśli spełniamy, częściowo.</w:t>
      </w:r>
    </w:p>
    <w:p w14:paraId="4ABC2DE6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Brak nawiasu = rozwiązanie nie spełnia wymogu): </w:t>
      </w:r>
    </w:p>
    <w:p w14:paraId="3039A680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1. Program musi umożliwić działanie na sprzęcie o minimalnych parametrach sprzętowych: • Procesor 1 GHz lub szybszy (wymagana jest obsługa SSE2). • Pamięć RAM: ▪ 1 GB dla 32-bitowych systemów operacyjnych. ▪ 2 GB dla 64-bitowych systemów operacyjnych. • 2 GB wolnej przestrzeni na dysku twardym. {Minimalne wymagania naszego rozwiązania to 2GHz (2.4GHz dla serwerów)} </w:t>
      </w:r>
    </w:p>
    <w:p w14:paraId="4EE43687" w14:textId="77777777" w:rsidR="00E909D1" w:rsidRPr="00E909D1" w:rsidRDefault="00E909D1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Odpowiedź 1:</w:t>
      </w:r>
    </w:p>
    <w:p w14:paraId="2EB53D17" w14:textId="33ADD85E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Zamawiający wyraża </w:t>
      </w:r>
      <w:r w:rsidR="00E909D1"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zgodę 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na podniesienie minimalnych parametrów sprzętowych opisanych w punkcie I.2 zastępując treść</w:t>
      </w:r>
      <w:r w:rsidR="00E909D1"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„Procesor 1 GHz lub szybszy (wymagana jest obsługa SSE2)” na</w:t>
      </w:r>
      <w:r w:rsidR="00E909D1" w:rsidRPr="00E909D1"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3615B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„Procesor 2 GHz lub szybszy” oraz w punkcie II.2 zastępując treść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„Procesor 1 GHz lub szybszy (wymagana jest obsługa SSE2)” na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„Procesor 2,4 GHz lub szybszy”</w:t>
      </w:r>
      <w:r w:rsidR="0023615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9F564DB" w14:textId="502CD62E" w:rsidR="00CB7EEA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>2. Mechanizm który wspiera powrót do ostatnich działających wersji produktu oraz sygnatur w przypadku wdrożenia wadliwej aktualizacji</w:t>
      </w:r>
      <w:r w:rsidR="0023615B">
        <w:rPr>
          <w:rFonts w:ascii="Times New Roman" w:hAnsi="Times New Roman" w:cs="Times New Roman"/>
          <w:sz w:val="20"/>
          <w:szCs w:val="20"/>
        </w:rPr>
        <w:t>.</w:t>
      </w:r>
    </w:p>
    <w:p w14:paraId="4914AD3F" w14:textId="58D6778A" w:rsidR="0023615B" w:rsidRPr="00E909D1" w:rsidRDefault="0023615B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62B2D07" w14:textId="30DCEFD5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I.8 oraz II.8 zastępując treść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„Mechanizm który wspiera powrót do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ostatnich działających wersji produktu oraz  sygnatur w przypadku wdrożenia wadliwej aktualizacji” na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„Mechanizm który wspiera powrót do ostatnich działającej wersji sygnatur w przypadku wdrożenia wadliwej aktualizacji. Za wsparcie jest uważana również możliwość wczytania z zewnętrznego źródła wcześniejszej poprawnej wersji sygnatur”</w:t>
      </w:r>
      <w:r w:rsidR="008530E7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16B4EF7" w14:textId="7A8C9E5F" w:rsidR="00CB7EEA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>3. Możliwość tworzenia reguł blokujących/zezwalających na korzystanie z danego urządzenia w zależności od konta, na którym pracuje użytkownik.</w:t>
      </w:r>
    </w:p>
    <w:p w14:paraId="7FA491DA" w14:textId="6A3AA1AD" w:rsidR="008530E7" w:rsidRPr="00E909D1" w:rsidRDefault="008530E7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CC14960" w14:textId="3877324F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Przedmiotu zamówienia poprzez usunięcie pkt. I.9.1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3E28B414" w14:textId="10F0C703" w:rsidR="00CB7EEA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>4. Wbudowany moduł skanujący i oczyszczający protokoły POP3, SMTP, IMAP niezależnie od klienta pocztowego. {oprócz IMAP, jeśli mówimy o ochronie na poziomie protokołu, jeśli na poziomie klienta pocztowego to rozwiązanie spełnia}</w:t>
      </w:r>
    </w:p>
    <w:p w14:paraId="2E5F168C" w14:textId="0CC8231C" w:rsidR="008530E7" w:rsidRPr="00E909D1" w:rsidRDefault="008530E7" w:rsidP="008530E7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A9132B1" w14:textId="077D2F9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I.14 zastępując treść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„Wbudowany moduł skanujący i oczyszczający protokoły POP3, SMTP, IMAP niezależnie od klienta pocztowego” na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„Aplikacja winna skanować i oczyszczać komunikację dowolnego klienta pocztowego z serwerem, prowadzoną z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użyciem protokołów POP3, SMTP, IMAP”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F527874" w14:textId="5F5A9477" w:rsidR="00CB7EEA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>5. System antywirusowy ma posiadać możliwość skanowania archiwów i plików spakowanych niezależnie od poziomu ich zagnieżdżenia. {16 razy może być zagnieżdżony plik}</w:t>
      </w:r>
    </w:p>
    <w:p w14:paraId="30FE7AB7" w14:textId="3FB24E08" w:rsidR="009B4C81" w:rsidRPr="009B4C81" w:rsidRDefault="009B4C81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49E3F745" w14:textId="718C04B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I.24, II.16, II.29 zastępując treść „niezależnie od poziomu ich zagnieżdżenia” na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„minimum do 12 krotnego zagnieżdżenia”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991F918" w14:textId="239DC32A" w:rsidR="00CB7EEA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6.Skanowanie w czasie rzeczywistym: • Pobieranej i wysyłanej z Internetu poczty elektronicznej (wraz z załącznikami) po protokołach POP3, SMTP, IMAP niezależnie od klienta pocztowego. • Poczty elektronicznej przetwarzanej przez program MS Outlook niezależnie od wykorzystywanego protokołu pocztowego. {oprócz IMAP, jeśli mówimy o ochronie na poziomie protokołu, jeśli na poziomie klienta pocztowego to rozwiązanie spełnia} </w:t>
      </w:r>
    </w:p>
    <w:p w14:paraId="7654DE46" w14:textId="06B55940" w:rsidR="009B4C81" w:rsidRPr="00E909D1" w:rsidRDefault="009B4C81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00DDE32" w14:textId="69B0C3C4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I.31 podpunkt drugi zastępując treść „Pobieranej i wysyłanej z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Internetu poczty elektronicznej (wraz z załącznikami) po protokołach POP3, SMTP, IMAP niezależnie od klienta pocztowego” 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„Komunikacji dowolnego klienta pocztowego z serwerem, prowadzoną z użyciem protokołów POP3, SMTP, IMAP wraz ze skanowaniem załączników”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F11DACA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>7. W przypadku wykrycia wirusa monitor antywirusowy winien automatycznie: • Podejmować zalecane działanie czyli próbować leczyć, a jeżeli nie jest to możliwe usuwać obiekt.</w:t>
      </w:r>
    </w:p>
    <w:p w14:paraId="5B033AD1" w14:textId="3D532EEA" w:rsidR="00CB7EEA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Przed usunięciem zainfekowanego obiektu monitor antywirusowy powinien przenieść go w bezpieczny obszar dysku – kwarantanna, plik w kwarantannie powinien być zaszyfrowany. {Po niedanej próbie leczenia jeśli plik w całości jest uznany za niebezpieczny to jest usuwany i nie trafi do kwarantanny. Jeśli jego fragment jest złośliwy i nie uda się go wyleczyć to może trafić do kwarantanny} </w:t>
      </w:r>
    </w:p>
    <w:p w14:paraId="3B3B9263" w14:textId="5A1790B7" w:rsidR="009B4C81" w:rsidRPr="00E909D1" w:rsidRDefault="009B4C81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5F45DB0" w14:textId="594A9D49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I.32 oraz II.27 podpunkt pierwszy zastępując treść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„Przed usunięciem zainfekowanego obiektu  monitor antywirusowy powinien przenieść go w bezpieczny obszar dysku – kwarantanna, plik w kwarantannie powinien być zaszyfrowany” na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stępująco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„Przed usunięciem zainfekowanego obiektu, jeżeli jego fragment jest złośliwy, monitor antywirusowy powinien przenieść go 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lastRenderedPageBreak/>
        <w:t>w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bezpieczny obszar dysku – kwarantanna, plik w kwarantannie powinien być zaszyfrowany Jeśli plik w całości jest uznany za niebezpieczny to przeniesienie do kwarantanny nie jest wymagane”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ABAE2C9" w14:textId="1E80D1CA" w:rsidR="00CB7EEA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8. Predefiniowane zestawy reguł monitorowania dla typowych aplikacji serwerowych np. Serwer MSSQL, </w:t>
      </w:r>
      <w:proofErr w:type="spellStart"/>
      <w:r w:rsidRPr="00E909D1">
        <w:rPr>
          <w:rFonts w:ascii="Times New Roman" w:hAnsi="Times New Roman" w:cs="Times New Roman"/>
          <w:sz w:val="20"/>
          <w:szCs w:val="20"/>
        </w:rPr>
        <w:t>mySQL</w:t>
      </w:r>
      <w:proofErr w:type="spellEnd"/>
      <w:r w:rsidRPr="00E909D1">
        <w:rPr>
          <w:rFonts w:ascii="Times New Roman" w:hAnsi="Times New Roman" w:cs="Times New Roman"/>
          <w:sz w:val="20"/>
          <w:szCs w:val="20"/>
        </w:rPr>
        <w:t xml:space="preserve">, IIS itp. </w:t>
      </w:r>
    </w:p>
    <w:p w14:paraId="4EFCE4CF" w14:textId="49FBB424" w:rsidR="009B4C81" w:rsidRPr="00E909D1" w:rsidRDefault="009B4C81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E9AF52F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Przedmiotu zamówienia poprzez usunięcie pkt. II.22</w:t>
      </w:r>
    </w:p>
    <w:p w14:paraId="79BD06CE" w14:textId="5D71B891" w:rsidR="00CB7EEA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>9. Możliwość dynamicznej zmiany użycia zasobów systemowych w zależności od obciążenia systemu przez aplikacje użytkownika.</w:t>
      </w:r>
    </w:p>
    <w:p w14:paraId="6EC27787" w14:textId="35DA1799" w:rsidR="009B4C81" w:rsidRPr="00E909D1" w:rsidRDefault="009B4C81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3BAFAE7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Przedmiotu zamówienia poprzez usunięcie pkt. II.23</w:t>
      </w:r>
    </w:p>
    <w:p w14:paraId="173869AE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10. System scentralizowanego zarządzania powinien przechowywać ustawienia w bazie danych. Silnik bazy danych winien być dostarczony wraz z systemem lub też powinien być dostępny na darmowej licencji dla użytkowników biznesowych np. Microsoft SQL Server Express 64-bitowy. </w:t>
      </w:r>
    </w:p>
    <w:p w14:paraId="0AC816A9" w14:textId="503117E0" w:rsidR="009B4C81" w:rsidRPr="00E909D1" w:rsidRDefault="009B4C81" w:rsidP="009B4C8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A3AF20E" w14:textId="066DC7F1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podtrzymuje wymaganie</w:t>
      </w:r>
      <w:r w:rsidR="009B4C81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264E59D" w14:textId="03F05D42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11. System zdalnego zarządzania powinien umożliwiać automatyczne umieszczenie komputerów w grupach administracyjnych. {Przy synchronizacji z Active Directory będzie struktura jak w Active Directory; bez Active Directory nie ma grup dynamicznych} </w:t>
      </w:r>
    </w:p>
    <w:p w14:paraId="4691C5EE" w14:textId="3233837B" w:rsidR="009B4C81" w:rsidRPr="00E909D1" w:rsidRDefault="009B4C81" w:rsidP="009B4C8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3C9B2C5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Przedmiotu zamówienia poprzez usunięcie pkt. IV.8</w:t>
      </w:r>
    </w:p>
    <w:p w14:paraId="0BDBF76D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12. Zarządzanie aplikacjami odbywa się przy użyciu profili aplikacji oraz zadań. </w:t>
      </w:r>
    </w:p>
    <w:p w14:paraId="0F05FD08" w14:textId="73C8CF87" w:rsidR="00C54D2D" w:rsidRPr="00E909D1" w:rsidRDefault="00C54D2D" w:rsidP="00C54D2D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0AFCB7F" w14:textId="1E784473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Zamawiający modyfikuje treść punktu IV.11 zastępując treść „Zarządzanie aplikacjami  odbywa się przy użyciu profili aplikacji oraz zadań” 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„Zarządzanie aplikacją antywirusową na stacjach roboczych odbywa się przy użyciu profili aplikacji oraz zadań”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31E71C5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>13. 26. System zdalnego zarządzania powinien mieć możliwość zbierania informacji o sprzęcie zainstalowanym na komputerach klienckich.</w:t>
      </w:r>
    </w:p>
    <w:p w14:paraId="06E6A236" w14:textId="33D84F49" w:rsidR="00AE6563" w:rsidRPr="00E909D1" w:rsidRDefault="00AE6563" w:rsidP="00AE6563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13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1FF79F9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Przedmiotu zamówienia poprzez usunięcie pkt. IV.26</w:t>
      </w:r>
    </w:p>
    <w:p w14:paraId="40F6EC0C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14. Program powinien mieć możliwość dezinstalacji aplikacji niekompatybilnych. </w:t>
      </w:r>
    </w:p>
    <w:p w14:paraId="0C667DA9" w14:textId="5622CF35" w:rsidR="00AE6563" w:rsidRPr="00E909D1" w:rsidRDefault="00AE6563" w:rsidP="00AE6563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14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5BCA50BE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Przedmiotu zamówienia poprzez usunięcie pkt. IV.27</w:t>
      </w:r>
    </w:p>
    <w:p w14:paraId="7B886555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lastRenderedPageBreak/>
        <w:t xml:space="preserve">15. System zdalnego zarządzania powinien umożliwić wysyłanie powiadomień do wybranych użytkowników przy użyciu min. poczty elektronicznej. </w:t>
      </w:r>
    </w:p>
    <w:p w14:paraId="10740849" w14:textId="15468DA6" w:rsidR="00AE6563" w:rsidRPr="00E909D1" w:rsidRDefault="00AE6563" w:rsidP="00AE6563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15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AA465B1" w14:textId="29E3EEB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IV.34 zastępując treść „umożliwić wysyłanie powiadomień do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wybranych użytkowników przy użyciu min. poczty elektronicznej” na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„umożliwić wysyłani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powiadomień o wybranych zdarzeniach związanych z systemem antywirusowym do wybranych użytkowników (administratorów) zdefiniowanych w tym systemie przy użyciu min. poczty elektronicznej</w:t>
      </w:r>
    </w:p>
    <w:p w14:paraId="4FDDFBDC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16. System zdalnego zarządzania powinien tworzyć repozytorium sprzętu min. komputerów i nośników wymiennych. </w:t>
      </w:r>
    </w:p>
    <w:p w14:paraId="2849AD8F" w14:textId="409A4142" w:rsidR="00AE6563" w:rsidRPr="00E909D1" w:rsidRDefault="00AE6563" w:rsidP="00AE6563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1214087B" w14:textId="3955822A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IV.35 zastępując treść „komputerów i nośników wymiennych” na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„Napędów CD-ROM/DVD/BR oraz pamięci masowe np. pendrive, dysk przenośny itp.”</w:t>
      </w:r>
    </w:p>
    <w:p w14:paraId="25961D31" w14:textId="7777777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17. System winien zawierać aplikację przygotowującą repozytorium do przeniesienia. {Aktualizacje ręczne są pobierane przez Internet ze strony producenta, nie przez aplikację} </w:t>
      </w:r>
    </w:p>
    <w:p w14:paraId="78C64FF3" w14:textId="710CBC39" w:rsidR="00AE6563" w:rsidRPr="00E909D1" w:rsidRDefault="00AE6563" w:rsidP="00AE6563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17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0AEAB7B9" w14:textId="109DD7A9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IV.38 pkt. 1 dodając po końcowej kropce treść „Jeżeli aktualizacje aplikacji i baz wirusów są przygotowywane przez producenta i udostępniane na jego stronie internetowej jako pojedyncze archiwa, odrębna aplikacja przygotowująca repozytorium do przeniesienia nie jest wymagana”</w:t>
      </w:r>
      <w:r w:rsidR="00AE656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6996DC4B" w14:textId="2FF31DA4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sz w:val="20"/>
          <w:szCs w:val="20"/>
        </w:rPr>
        <w:t xml:space="preserve">18. Tylko pojedyncze stacje w podsieciach majce dostęp do </w:t>
      </w:r>
      <w:proofErr w:type="spellStart"/>
      <w:r w:rsidRPr="00E909D1">
        <w:rPr>
          <w:rFonts w:ascii="Times New Roman" w:hAnsi="Times New Roman" w:cs="Times New Roman"/>
          <w:sz w:val="20"/>
          <w:szCs w:val="20"/>
        </w:rPr>
        <w:t>inte</w:t>
      </w:r>
      <w:r w:rsidR="00C54D2D">
        <w:rPr>
          <w:rFonts w:ascii="Times New Roman" w:hAnsi="Times New Roman" w:cs="Times New Roman"/>
          <w:sz w:val="20"/>
          <w:szCs w:val="20"/>
        </w:rPr>
        <w:t>rnetu</w:t>
      </w:r>
      <w:proofErr w:type="spellEnd"/>
      <w:r w:rsidRPr="00E909D1">
        <w:rPr>
          <w:rFonts w:ascii="Times New Roman" w:hAnsi="Times New Roman" w:cs="Times New Roman"/>
          <w:sz w:val="20"/>
          <w:szCs w:val="20"/>
        </w:rPr>
        <w:t xml:space="preserve"> w celu pobierania uaktualnień i udostępniające je stacjom z tej samej podsieci. Na stacjach tych nie może być zainstalowane oprogramowanie antywirusowe. System musi umożliwiać ograniczenie pasma sieciowego wykorzystywanego do pobierania uaktualnień</w:t>
      </w:r>
      <w:r w:rsidR="00AE6563">
        <w:rPr>
          <w:rFonts w:ascii="Times New Roman" w:hAnsi="Times New Roman" w:cs="Times New Roman"/>
          <w:sz w:val="20"/>
          <w:szCs w:val="20"/>
        </w:rPr>
        <w:t>.</w:t>
      </w:r>
    </w:p>
    <w:p w14:paraId="4D835EDE" w14:textId="3FC5254E" w:rsidR="00AE6563" w:rsidRPr="00E909D1" w:rsidRDefault="00AE6563" w:rsidP="00AE6563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Odpowiedź </w:t>
      </w:r>
      <w:r>
        <w:rPr>
          <w:rFonts w:ascii="Times New Roman" w:hAnsi="Times New Roman" w:cs="Times New Roman"/>
          <w:b/>
          <w:bCs/>
          <w:sz w:val="20"/>
          <w:szCs w:val="20"/>
        </w:rPr>
        <w:t>18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731EC8E5" w14:textId="1CC4E197" w:rsidR="00CB7EEA" w:rsidRPr="00E909D1" w:rsidRDefault="00CB7EEA" w:rsidP="00E909D1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09D1">
        <w:rPr>
          <w:rFonts w:ascii="Times New Roman" w:hAnsi="Times New Roman" w:cs="Times New Roman"/>
          <w:b/>
          <w:bCs/>
          <w:sz w:val="20"/>
          <w:szCs w:val="20"/>
        </w:rPr>
        <w:t>Zamawiający modyfikuje treść punktu IV.38 pkt. 2 dodając po końcowej kropce treść</w:t>
      </w:r>
      <w:r w:rsidR="00C54D2D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„Za ograniczenia pasma sieciowego będzie uważane również rozwiązanie pobierające uaktualnienia w zdefiniowanym przez zamawiającego przedziale czasowym.</w:t>
      </w:r>
    </w:p>
    <w:p w14:paraId="20DEF577" w14:textId="63250094" w:rsidR="00E909D1" w:rsidRDefault="00AE6563" w:rsidP="003F244B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Ponadto</w:t>
      </w:r>
      <w:r w:rsidR="00CB7EEA"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Zamawiający dokonuje modyfikacji ostatniego zdania przedmiotu zamówienia zastępując treść „Wraz z produktem wykonawca jest zobowiązany dostarczyć w języku polskim opis instalacji i konfiguracji systemu dla wymagań opisanych w pkt. 40” na</w:t>
      </w:r>
      <w:r>
        <w:rPr>
          <w:rFonts w:ascii="Times New Roman" w:hAnsi="Times New Roman" w:cs="Times New Roman"/>
          <w:b/>
          <w:bCs/>
          <w:sz w:val="20"/>
          <w:szCs w:val="20"/>
        </w:rPr>
        <w:t>stępująco:</w:t>
      </w:r>
      <w:r w:rsidR="00CB7EEA" w:rsidRPr="00E909D1">
        <w:rPr>
          <w:rFonts w:ascii="Times New Roman" w:hAnsi="Times New Roman" w:cs="Times New Roman"/>
          <w:b/>
          <w:bCs/>
          <w:sz w:val="20"/>
          <w:szCs w:val="20"/>
        </w:rPr>
        <w:t xml:space="preserve"> „Wraz z produktem wykonawca jest zobowiązany dostarczyć w języku polskim opis instalacji i konfiguracji systemu dla wymagań opisanych w pkt. 38”</w:t>
      </w:r>
      <w:r w:rsidR="003F244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D941C4A" w14:textId="56B02711" w:rsidR="000972DF" w:rsidRPr="000972DF" w:rsidRDefault="000972DF" w:rsidP="000972DF">
      <w:pPr>
        <w:pStyle w:val="Zwykytekst"/>
        <w:spacing w:before="7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W oryginale podpis:</w:t>
      </w:r>
    </w:p>
    <w:p w14:paraId="3ED7888C" w14:textId="0B792D78" w:rsidR="000972DF" w:rsidRPr="000972DF" w:rsidRDefault="000972DF" w:rsidP="000972DF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Dyrektor Word – Janusz Freitag</w:t>
      </w:r>
    </w:p>
    <w:sectPr w:rsidR="000972DF" w:rsidRPr="000972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F80AD" w14:textId="77777777" w:rsidR="00923838" w:rsidRDefault="00923838" w:rsidP="00A575C5">
      <w:pPr>
        <w:spacing w:after="0" w:line="240" w:lineRule="auto"/>
      </w:pPr>
      <w:r>
        <w:separator/>
      </w:r>
    </w:p>
  </w:endnote>
  <w:endnote w:type="continuationSeparator" w:id="0">
    <w:p w14:paraId="30FD0108" w14:textId="77777777" w:rsidR="00923838" w:rsidRDefault="00923838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0DA82" w14:textId="77777777" w:rsidR="00923838" w:rsidRDefault="00923838" w:rsidP="00A575C5">
      <w:pPr>
        <w:spacing w:after="0" w:line="240" w:lineRule="auto"/>
      </w:pPr>
      <w:r>
        <w:separator/>
      </w:r>
    </w:p>
  </w:footnote>
  <w:footnote w:type="continuationSeparator" w:id="0">
    <w:p w14:paraId="453FCA67" w14:textId="77777777" w:rsidR="00923838" w:rsidRDefault="00923838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52A30" w14:textId="50F712FF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9B07C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</w:t>
    </w:r>
    <w:r w:rsidR="00BB36A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6E50F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4938987">
    <w:abstractNumId w:val="13"/>
  </w:num>
  <w:num w:numId="2" w16cid:durableId="1783375862">
    <w:abstractNumId w:val="6"/>
  </w:num>
  <w:num w:numId="3" w16cid:durableId="583992893">
    <w:abstractNumId w:val="11"/>
  </w:num>
  <w:num w:numId="4" w16cid:durableId="658004087">
    <w:abstractNumId w:val="18"/>
  </w:num>
  <w:num w:numId="5" w16cid:durableId="686714082">
    <w:abstractNumId w:val="14"/>
  </w:num>
  <w:num w:numId="6" w16cid:durableId="1404375174">
    <w:abstractNumId w:val="7"/>
  </w:num>
  <w:num w:numId="7" w16cid:durableId="1364942338">
    <w:abstractNumId w:val="0"/>
  </w:num>
  <w:num w:numId="8" w16cid:durableId="1736928555">
    <w:abstractNumId w:val="1"/>
  </w:num>
  <w:num w:numId="9" w16cid:durableId="5597059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2131833">
    <w:abstractNumId w:val="8"/>
  </w:num>
  <w:num w:numId="11" w16cid:durableId="965771013">
    <w:abstractNumId w:val="16"/>
  </w:num>
  <w:num w:numId="12" w16cid:durableId="1413114563">
    <w:abstractNumId w:val="15"/>
  </w:num>
  <w:num w:numId="13" w16cid:durableId="1773670734">
    <w:abstractNumId w:val="10"/>
  </w:num>
  <w:num w:numId="14" w16cid:durableId="419327319">
    <w:abstractNumId w:val="2"/>
  </w:num>
  <w:num w:numId="15" w16cid:durableId="135411778">
    <w:abstractNumId w:val="12"/>
  </w:num>
  <w:num w:numId="16" w16cid:durableId="1507749492">
    <w:abstractNumId w:val="4"/>
  </w:num>
  <w:num w:numId="17" w16cid:durableId="475682134">
    <w:abstractNumId w:val="17"/>
  </w:num>
  <w:num w:numId="18" w16cid:durableId="10166618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6833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27CF"/>
    <w:rsid w:val="002468BD"/>
    <w:rsid w:val="002C0873"/>
    <w:rsid w:val="002C684A"/>
    <w:rsid w:val="002E69D1"/>
    <w:rsid w:val="0030670C"/>
    <w:rsid w:val="003319B0"/>
    <w:rsid w:val="003426F7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FC2"/>
    <w:rsid w:val="00553913"/>
    <w:rsid w:val="00560EBA"/>
    <w:rsid w:val="00584726"/>
    <w:rsid w:val="005867F1"/>
    <w:rsid w:val="006354D7"/>
    <w:rsid w:val="00636C70"/>
    <w:rsid w:val="00656766"/>
    <w:rsid w:val="006718AC"/>
    <w:rsid w:val="00677D7B"/>
    <w:rsid w:val="006D5B1B"/>
    <w:rsid w:val="006E50F4"/>
    <w:rsid w:val="006F6FDA"/>
    <w:rsid w:val="007A6C3A"/>
    <w:rsid w:val="007E497A"/>
    <w:rsid w:val="008530E7"/>
    <w:rsid w:val="008554EC"/>
    <w:rsid w:val="0085764D"/>
    <w:rsid w:val="008A31CF"/>
    <w:rsid w:val="008B57E3"/>
    <w:rsid w:val="008C425A"/>
    <w:rsid w:val="008D6CFF"/>
    <w:rsid w:val="00917551"/>
    <w:rsid w:val="00923838"/>
    <w:rsid w:val="0095762E"/>
    <w:rsid w:val="00964906"/>
    <w:rsid w:val="009B07C6"/>
    <w:rsid w:val="009B4C81"/>
    <w:rsid w:val="009F5E22"/>
    <w:rsid w:val="00A2309B"/>
    <w:rsid w:val="00A2338C"/>
    <w:rsid w:val="00A36E34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7887"/>
    <w:rsid w:val="00BB36AD"/>
    <w:rsid w:val="00BE086F"/>
    <w:rsid w:val="00BE481C"/>
    <w:rsid w:val="00C017BE"/>
    <w:rsid w:val="00C376B0"/>
    <w:rsid w:val="00C50B98"/>
    <w:rsid w:val="00C5279A"/>
    <w:rsid w:val="00C54D2D"/>
    <w:rsid w:val="00C91BED"/>
    <w:rsid w:val="00CA6151"/>
    <w:rsid w:val="00CB2A6A"/>
    <w:rsid w:val="00CB4109"/>
    <w:rsid w:val="00CB7D4B"/>
    <w:rsid w:val="00CB7EEA"/>
    <w:rsid w:val="00CF1649"/>
    <w:rsid w:val="00D029B1"/>
    <w:rsid w:val="00D51EAE"/>
    <w:rsid w:val="00D96658"/>
    <w:rsid w:val="00E00F9C"/>
    <w:rsid w:val="00E3444C"/>
    <w:rsid w:val="00E35708"/>
    <w:rsid w:val="00E46264"/>
    <w:rsid w:val="00E6667A"/>
    <w:rsid w:val="00E909D1"/>
    <w:rsid w:val="00EF1A3B"/>
    <w:rsid w:val="00EF1DF4"/>
    <w:rsid w:val="00F02AE1"/>
    <w:rsid w:val="00F81D0E"/>
    <w:rsid w:val="00FA5FC6"/>
    <w:rsid w:val="00FA7B92"/>
    <w:rsid w:val="00FC0B9B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B7EE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IDW</cp:lastModifiedBy>
  <cp:revision>9</cp:revision>
  <cp:lastPrinted>2022-07-25T12:29:00Z</cp:lastPrinted>
  <dcterms:created xsi:type="dcterms:W3CDTF">2022-07-25T10:59:00Z</dcterms:created>
  <dcterms:modified xsi:type="dcterms:W3CDTF">2022-07-26T09:56:00Z</dcterms:modified>
</cp:coreProperties>
</file>