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2C5D71" w14:textId="77777777" w:rsidR="00F92469" w:rsidRPr="009E5070" w:rsidRDefault="00F92469" w:rsidP="00BE0470">
      <w:pPr>
        <w:spacing w:before="600" w:after="600" w:line="240" w:lineRule="auto"/>
        <w:jc w:val="center"/>
        <w:rPr>
          <w:rFonts w:ascii="Times New Roman" w:hAnsi="Times New Roman" w:cs="Times New Roman"/>
          <w:b/>
          <w:bCs/>
          <w:sz w:val="40"/>
          <w:szCs w:val="40"/>
        </w:rPr>
      </w:pPr>
      <w:r w:rsidRPr="009E5070">
        <w:rPr>
          <w:rFonts w:ascii="Times New Roman" w:hAnsi="Times New Roman" w:cs="Times New Roman"/>
          <w:b/>
          <w:bCs/>
          <w:sz w:val="40"/>
          <w:szCs w:val="40"/>
        </w:rPr>
        <w:t>Specyfikacja Warunków Zamówienia</w:t>
      </w:r>
    </w:p>
    <w:p w14:paraId="6C2B0FA8" w14:textId="77777777" w:rsidR="004D7C38" w:rsidRPr="009E5070" w:rsidRDefault="005B3CAA" w:rsidP="00F92469">
      <w:pPr>
        <w:spacing w:after="0" w:line="240" w:lineRule="auto"/>
        <w:jc w:val="center"/>
        <w:rPr>
          <w:rFonts w:ascii="Times New Roman" w:hAnsi="Times New Roman" w:cs="Times New Roman"/>
          <w:sz w:val="28"/>
          <w:szCs w:val="28"/>
        </w:rPr>
      </w:pPr>
      <w:r w:rsidRPr="009E5070">
        <w:rPr>
          <w:rFonts w:ascii="Times New Roman" w:hAnsi="Times New Roman" w:cs="Times New Roman"/>
          <w:sz w:val="28"/>
          <w:szCs w:val="28"/>
        </w:rPr>
        <w:t>w postępowaniu o udzielenie zamówienia</w:t>
      </w:r>
    </w:p>
    <w:p w14:paraId="4F1762FE" w14:textId="51F74B9C" w:rsidR="00A65ED0" w:rsidRPr="009E5070" w:rsidRDefault="004D7C38" w:rsidP="00BE0470">
      <w:pPr>
        <w:spacing w:after="1080" w:line="240" w:lineRule="auto"/>
        <w:jc w:val="center"/>
        <w:rPr>
          <w:rFonts w:ascii="Times New Roman" w:hAnsi="Times New Roman" w:cs="Times New Roman"/>
          <w:sz w:val="40"/>
          <w:szCs w:val="40"/>
        </w:rPr>
      </w:pPr>
      <w:r w:rsidRPr="009E5070">
        <w:rPr>
          <w:rFonts w:ascii="Times New Roman" w:hAnsi="Times New Roman" w:cs="Times New Roman"/>
          <w:sz w:val="28"/>
          <w:szCs w:val="28"/>
        </w:rPr>
        <w:t xml:space="preserve">przygotowanego i prowadzonego </w:t>
      </w:r>
      <w:r w:rsidR="005B3CAA" w:rsidRPr="009E5070">
        <w:rPr>
          <w:rFonts w:ascii="Times New Roman" w:hAnsi="Times New Roman" w:cs="Times New Roman"/>
          <w:sz w:val="28"/>
          <w:szCs w:val="28"/>
        </w:rPr>
        <w:t>pod nazwą:</w:t>
      </w:r>
    </w:p>
    <w:p w14:paraId="7115FFCA" w14:textId="78AF0C5D" w:rsidR="00D85854" w:rsidRPr="009E5070" w:rsidRDefault="00D85854" w:rsidP="00D85854">
      <w:pPr>
        <w:spacing w:after="2400" w:line="240" w:lineRule="auto"/>
        <w:jc w:val="center"/>
        <w:rPr>
          <w:rFonts w:ascii="Times New Roman" w:hAnsi="Times New Roman" w:cs="Times New Roman"/>
          <w:b/>
          <w:color w:val="000000"/>
          <w:sz w:val="40"/>
          <w:szCs w:val="40"/>
        </w:rPr>
      </w:pPr>
      <w:r w:rsidRPr="009E5070">
        <w:rPr>
          <w:rFonts w:ascii="Times New Roman" w:hAnsi="Times New Roman" w:cs="Times New Roman"/>
          <w:b/>
          <w:color w:val="000000"/>
          <w:sz w:val="40"/>
          <w:szCs w:val="40"/>
        </w:rPr>
        <w:t>Dostawa sprzętu IT dla Wojewódzkiego Ośrodka Ruchu Drogowego w Katowicach – etap I</w:t>
      </w:r>
      <w:r w:rsidR="00874C84" w:rsidRPr="009E5070">
        <w:rPr>
          <w:rFonts w:ascii="Times New Roman" w:hAnsi="Times New Roman" w:cs="Times New Roman"/>
          <w:b/>
          <w:color w:val="000000"/>
          <w:sz w:val="40"/>
          <w:szCs w:val="40"/>
        </w:rPr>
        <w:t>I</w:t>
      </w:r>
    </w:p>
    <w:p w14:paraId="7AAF6CE0" w14:textId="4343C378" w:rsidR="00D6460A" w:rsidRPr="009E5070" w:rsidRDefault="00D85854" w:rsidP="00D85854">
      <w:pPr>
        <w:spacing w:after="2400" w:line="240" w:lineRule="auto"/>
        <w:jc w:val="center"/>
        <w:rPr>
          <w:rFonts w:ascii="Times New Roman" w:hAnsi="Times New Roman" w:cs="Times New Roman"/>
          <w:sz w:val="40"/>
          <w:szCs w:val="40"/>
        </w:rPr>
      </w:pPr>
      <w:r w:rsidRPr="009E5070">
        <w:rPr>
          <w:rFonts w:ascii="Times New Roman" w:hAnsi="Times New Roman" w:cs="Times New Roman"/>
          <w:sz w:val="40"/>
          <w:szCs w:val="40"/>
        </w:rPr>
        <w:t>AT-ZP.262.</w:t>
      </w:r>
      <w:r w:rsidR="00665BF0" w:rsidRPr="009E5070">
        <w:rPr>
          <w:rFonts w:ascii="Times New Roman" w:hAnsi="Times New Roman" w:cs="Times New Roman"/>
          <w:sz w:val="40"/>
          <w:szCs w:val="40"/>
        </w:rPr>
        <w:t>8</w:t>
      </w:r>
      <w:r w:rsidRPr="009E5070">
        <w:rPr>
          <w:rFonts w:ascii="Times New Roman" w:hAnsi="Times New Roman" w:cs="Times New Roman"/>
          <w:sz w:val="40"/>
          <w:szCs w:val="40"/>
        </w:rPr>
        <w:t>.2022.ID</w:t>
      </w:r>
    </w:p>
    <w:p w14:paraId="532F7736" w14:textId="0544B2F9" w:rsidR="00B77AA4" w:rsidRPr="009E5070" w:rsidRDefault="00246F67" w:rsidP="00B77AA4">
      <w:pPr>
        <w:spacing w:after="0" w:line="240" w:lineRule="auto"/>
        <w:jc w:val="both"/>
        <w:rPr>
          <w:rFonts w:ascii="Times New Roman" w:hAnsi="Times New Roman" w:cs="Times New Roman"/>
          <w:sz w:val="20"/>
          <w:szCs w:val="20"/>
        </w:rPr>
      </w:pPr>
      <w:r w:rsidRPr="009E5070">
        <w:rPr>
          <w:rFonts w:ascii="Times New Roman" w:hAnsi="Times New Roman" w:cs="Times New Roman"/>
          <w:sz w:val="20"/>
          <w:szCs w:val="20"/>
        </w:rPr>
        <w:t>Katowice</w:t>
      </w:r>
      <w:r w:rsidR="002D4713" w:rsidRPr="009E5070">
        <w:rPr>
          <w:rFonts w:ascii="Times New Roman" w:hAnsi="Times New Roman" w:cs="Times New Roman"/>
          <w:sz w:val="20"/>
          <w:szCs w:val="20"/>
        </w:rPr>
        <w:t xml:space="preserve">, dnia </w:t>
      </w:r>
      <w:r w:rsidR="00814176">
        <w:rPr>
          <w:rFonts w:ascii="Times New Roman" w:hAnsi="Times New Roman" w:cs="Times New Roman"/>
          <w:sz w:val="20"/>
          <w:szCs w:val="20"/>
        </w:rPr>
        <w:t>20</w:t>
      </w:r>
      <w:r w:rsidR="00665BF0" w:rsidRPr="009E5070">
        <w:rPr>
          <w:rFonts w:ascii="Times New Roman" w:hAnsi="Times New Roman" w:cs="Times New Roman"/>
          <w:sz w:val="20"/>
          <w:szCs w:val="20"/>
        </w:rPr>
        <w:t>.07</w:t>
      </w:r>
      <w:r w:rsidR="00D85854" w:rsidRPr="009E5070">
        <w:rPr>
          <w:rFonts w:ascii="Times New Roman" w:hAnsi="Times New Roman" w:cs="Times New Roman"/>
          <w:sz w:val="20"/>
          <w:szCs w:val="20"/>
        </w:rPr>
        <w:t>.2022</w:t>
      </w:r>
      <w:r w:rsidR="00D6460A" w:rsidRPr="009E5070">
        <w:rPr>
          <w:rFonts w:ascii="Times New Roman" w:hAnsi="Times New Roman" w:cs="Times New Roman"/>
          <w:sz w:val="20"/>
          <w:szCs w:val="20"/>
        </w:rPr>
        <w:t xml:space="preserve"> r.</w:t>
      </w:r>
    </w:p>
    <w:p w14:paraId="69584B46" w14:textId="5A1D5F0B" w:rsidR="00B77AA4" w:rsidRPr="009E5070" w:rsidRDefault="00B77AA4" w:rsidP="00BE0470">
      <w:pPr>
        <w:spacing w:after="960" w:line="240" w:lineRule="auto"/>
        <w:ind w:left="709" w:right="1021" w:hanging="709"/>
        <w:jc w:val="right"/>
        <w:rPr>
          <w:rFonts w:ascii="Times New Roman" w:hAnsi="Times New Roman" w:cs="Times New Roman"/>
          <w:sz w:val="20"/>
          <w:szCs w:val="20"/>
        </w:rPr>
      </w:pPr>
      <w:r w:rsidRPr="009E5070">
        <w:rPr>
          <w:rFonts w:ascii="Times New Roman" w:hAnsi="Times New Roman" w:cs="Times New Roman"/>
          <w:sz w:val="20"/>
          <w:szCs w:val="20"/>
        </w:rPr>
        <w:t>Zatwierdził:</w:t>
      </w:r>
    </w:p>
    <w:p w14:paraId="1CBE3E17" w14:textId="77777777" w:rsidR="002C6223" w:rsidRPr="002C6223" w:rsidRDefault="002C6223" w:rsidP="002C6223">
      <w:pPr>
        <w:spacing w:after="360" w:line="240" w:lineRule="auto"/>
        <w:ind w:left="709" w:right="-142" w:hanging="709"/>
        <w:jc w:val="right"/>
        <w:rPr>
          <w:rFonts w:ascii="Times New Roman" w:hAnsi="Times New Roman" w:cs="Times New Roman"/>
          <w:b/>
          <w:i/>
          <w:color w:val="8EAADB" w:themeColor="accent1" w:themeTint="99"/>
          <w:sz w:val="20"/>
          <w:szCs w:val="20"/>
        </w:rPr>
      </w:pPr>
      <w:r w:rsidRPr="002C6223">
        <w:rPr>
          <w:rFonts w:ascii="Times New Roman" w:hAnsi="Times New Roman" w:cs="Times New Roman"/>
          <w:b/>
          <w:i/>
          <w:color w:val="8EAADB" w:themeColor="accent1" w:themeTint="99"/>
          <w:sz w:val="20"/>
          <w:szCs w:val="20"/>
        </w:rPr>
        <w:t>W oryginale podpis:</w:t>
      </w:r>
    </w:p>
    <w:p w14:paraId="7CBAFC13" w14:textId="7D2E582E" w:rsidR="001838F0" w:rsidRPr="002C6223" w:rsidRDefault="002C6223" w:rsidP="002C6223">
      <w:pPr>
        <w:spacing w:after="360" w:line="240" w:lineRule="auto"/>
        <w:ind w:left="709" w:right="-142" w:hanging="709"/>
        <w:jc w:val="right"/>
        <w:rPr>
          <w:rFonts w:ascii="Times New Roman" w:hAnsi="Times New Roman" w:cs="Times New Roman"/>
          <w:b/>
          <w:i/>
          <w:color w:val="8EAADB" w:themeColor="accent1" w:themeTint="99"/>
          <w:sz w:val="20"/>
          <w:szCs w:val="20"/>
        </w:rPr>
      </w:pPr>
      <w:r w:rsidRPr="002C6223">
        <w:rPr>
          <w:rFonts w:ascii="Times New Roman" w:hAnsi="Times New Roman" w:cs="Times New Roman"/>
          <w:b/>
          <w:i/>
          <w:color w:val="8EAADB" w:themeColor="accent1" w:themeTint="99"/>
          <w:sz w:val="20"/>
          <w:szCs w:val="20"/>
        </w:rPr>
        <w:t>Dyrektor WORD – Janusz Freitag</w:t>
      </w:r>
    </w:p>
    <w:p w14:paraId="6BE78819" w14:textId="77777777" w:rsidR="008B1C72" w:rsidRDefault="00BE0470" w:rsidP="008B1C72">
      <w:pPr>
        <w:pStyle w:val="Nagwekspisutreci"/>
        <w:ind w:left="567" w:hanging="567"/>
        <w:rPr>
          <w:rFonts w:cs="Times New Roman"/>
          <w:szCs w:val="20"/>
        </w:rPr>
      </w:pPr>
      <w:r w:rsidRPr="009E5070">
        <w:rPr>
          <w:rFonts w:cs="Times New Roman"/>
          <w:szCs w:val="20"/>
        </w:rPr>
        <w:br w:type="page"/>
      </w:r>
    </w:p>
    <w:sdt>
      <w:sdtPr>
        <w:rPr>
          <w:rFonts w:asciiTheme="minorHAnsi" w:eastAsia="Times New Roman" w:hAnsiTheme="minorHAnsi" w:cs="Times New Roman"/>
          <w:b w:val="0"/>
          <w:color w:val="auto"/>
          <w:sz w:val="22"/>
          <w:szCs w:val="20"/>
          <w:lang w:eastAsia="en-US"/>
        </w:rPr>
        <w:id w:val="-959565506"/>
        <w:docPartObj>
          <w:docPartGallery w:val="Table of Contents"/>
          <w:docPartUnique/>
        </w:docPartObj>
      </w:sdtPr>
      <w:sdtEndPr>
        <w:rPr>
          <w:rFonts w:eastAsiaTheme="minorHAnsi" w:cstheme="minorHAnsi"/>
          <w:bCs/>
          <w:szCs w:val="22"/>
        </w:rPr>
      </w:sdtEndPr>
      <w:sdtContent>
        <w:p w14:paraId="53091560" w14:textId="75196FEB" w:rsidR="008B1C72" w:rsidRPr="00295362" w:rsidRDefault="008B1C72" w:rsidP="008B1C72">
          <w:pPr>
            <w:pStyle w:val="Nagwekspisutreci"/>
            <w:ind w:left="567" w:hanging="567"/>
            <w:rPr>
              <w:rStyle w:val="Uwydatnienie"/>
              <w:rFonts w:eastAsia="Times New Roman" w:cs="Times New Roman"/>
              <w:b w:val="0"/>
              <w:bCs/>
              <w:szCs w:val="20"/>
            </w:rPr>
          </w:pPr>
          <w:r w:rsidRPr="00295362">
            <w:rPr>
              <w:rStyle w:val="Uwydatnienie"/>
              <w:rFonts w:eastAsia="Times New Roman" w:cs="Times New Roman"/>
              <w:bCs/>
              <w:szCs w:val="20"/>
            </w:rPr>
            <w:t>Spis treści</w:t>
          </w:r>
        </w:p>
        <w:p w14:paraId="4ECB0EBB" w14:textId="2A3C546E" w:rsidR="00295362" w:rsidRPr="00295362" w:rsidRDefault="008B1C72">
          <w:pPr>
            <w:pStyle w:val="Spistreci1"/>
            <w:tabs>
              <w:tab w:val="right" w:leader="dot" w:pos="9062"/>
            </w:tabs>
            <w:rPr>
              <w:rFonts w:ascii="Times New Roman" w:eastAsiaTheme="minorEastAsia" w:hAnsi="Times New Roman" w:cs="Times New Roman"/>
              <w:noProof/>
              <w:lang w:eastAsia="pl-PL"/>
            </w:rPr>
          </w:pPr>
          <w:r w:rsidRPr="00295362">
            <w:rPr>
              <w:rFonts w:ascii="Times New Roman" w:hAnsi="Times New Roman" w:cs="Times New Roman"/>
            </w:rPr>
            <w:fldChar w:fldCharType="begin"/>
          </w:r>
          <w:r w:rsidRPr="00295362">
            <w:rPr>
              <w:rFonts w:ascii="Times New Roman" w:hAnsi="Times New Roman" w:cs="Times New Roman"/>
            </w:rPr>
            <w:instrText xml:space="preserve"> TOC \o "1-3" \h \z \u </w:instrText>
          </w:r>
          <w:r w:rsidRPr="00295362">
            <w:rPr>
              <w:rFonts w:ascii="Times New Roman" w:hAnsi="Times New Roman" w:cs="Times New Roman"/>
            </w:rPr>
            <w:fldChar w:fldCharType="separate"/>
          </w:r>
          <w:hyperlink w:anchor="_Toc108082097" w:history="1">
            <w:r w:rsidR="00295362" w:rsidRPr="00295362">
              <w:rPr>
                <w:rStyle w:val="Hipercze"/>
                <w:rFonts w:ascii="Times New Roman" w:eastAsia="Times New Roman" w:hAnsi="Times New Roman" w:cs="Times New Roman"/>
                <w:noProof/>
                <w:lang w:eastAsia="pl-PL"/>
              </w:rPr>
              <w:t>Wykaz skrótów</w:t>
            </w:r>
            <w:r w:rsidR="00295362" w:rsidRPr="00295362">
              <w:rPr>
                <w:rFonts w:ascii="Times New Roman" w:hAnsi="Times New Roman" w:cs="Times New Roman"/>
                <w:noProof/>
                <w:webHidden/>
              </w:rPr>
              <w:tab/>
            </w:r>
            <w:r w:rsidR="00295362" w:rsidRPr="00295362">
              <w:rPr>
                <w:rFonts w:ascii="Times New Roman" w:hAnsi="Times New Roman" w:cs="Times New Roman"/>
                <w:noProof/>
                <w:webHidden/>
              </w:rPr>
              <w:fldChar w:fldCharType="begin"/>
            </w:r>
            <w:r w:rsidR="00295362" w:rsidRPr="00295362">
              <w:rPr>
                <w:rFonts w:ascii="Times New Roman" w:hAnsi="Times New Roman" w:cs="Times New Roman"/>
                <w:noProof/>
                <w:webHidden/>
              </w:rPr>
              <w:instrText xml:space="preserve"> PAGEREF _Toc108082097 \h </w:instrText>
            </w:r>
            <w:r w:rsidR="00295362" w:rsidRPr="00295362">
              <w:rPr>
                <w:rFonts w:ascii="Times New Roman" w:hAnsi="Times New Roman" w:cs="Times New Roman"/>
                <w:noProof/>
                <w:webHidden/>
              </w:rPr>
            </w:r>
            <w:r w:rsidR="00295362" w:rsidRPr="00295362">
              <w:rPr>
                <w:rFonts w:ascii="Times New Roman" w:hAnsi="Times New Roman" w:cs="Times New Roman"/>
                <w:noProof/>
                <w:webHidden/>
              </w:rPr>
              <w:fldChar w:fldCharType="separate"/>
            </w:r>
            <w:r w:rsidR="00814176">
              <w:rPr>
                <w:rFonts w:ascii="Times New Roman" w:hAnsi="Times New Roman" w:cs="Times New Roman"/>
                <w:noProof/>
                <w:webHidden/>
              </w:rPr>
              <w:t>3</w:t>
            </w:r>
            <w:r w:rsidR="00295362" w:rsidRPr="00295362">
              <w:rPr>
                <w:rFonts w:ascii="Times New Roman" w:hAnsi="Times New Roman" w:cs="Times New Roman"/>
                <w:noProof/>
                <w:webHidden/>
              </w:rPr>
              <w:fldChar w:fldCharType="end"/>
            </w:r>
          </w:hyperlink>
        </w:p>
        <w:p w14:paraId="5F00E9C8" w14:textId="02892C24" w:rsidR="00295362" w:rsidRPr="00295362" w:rsidRDefault="00FE1049">
          <w:pPr>
            <w:pStyle w:val="Spistreci1"/>
            <w:tabs>
              <w:tab w:val="right" w:leader="dot" w:pos="9062"/>
            </w:tabs>
            <w:rPr>
              <w:rFonts w:ascii="Times New Roman" w:eastAsiaTheme="minorEastAsia" w:hAnsi="Times New Roman" w:cs="Times New Roman"/>
              <w:noProof/>
              <w:lang w:eastAsia="pl-PL"/>
            </w:rPr>
          </w:pPr>
          <w:hyperlink w:anchor="_Toc108082098" w:history="1">
            <w:r w:rsidR="00295362" w:rsidRPr="00295362">
              <w:rPr>
                <w:rStyle w:val="Hipercze"/>
                <w:rFonts w:ascii="Times New Roman" w:hAnsi="Times New Roman" w:cs="Times New Roman"/>
                <w:noProof/>
              </w:rPr>
              <w:t>Klauzula informacyjna</w:t>
            </w:r>
            <w:r w:rsidR="00295362" w:rsidRPr="00295362">
              <w:rPr>
                <w:rFonts w:ascii="Times New Roman" w:hAnsi="Times New Roman" w:cs="Times New Roman"/>
                <w:noProof/>
                <w:webHidden/>
              </w:rPr>
              <w:tab/>
            </w:r>
            <w:r w:rsidR="00295362" w:rsidRPr="00295362">
              <w:rPr>
                <w:rFonts w:ascii="Times New Roman" w:hAnsi="Times New Roman" w:cs="Times New Roman"/>
                <w:noProof/>
                <w:webHidden/>
              </w:rPr>
              <w:fldChar w:fldCharType="begin"/>
            </w:r>
            <w:r w:rsidR="00295362" w:rsidRPr="00295362">
              <w:rPr>
                <w:rFonts w:ascii="Times New Roman" w:hAnsi="Times New Roman" w:cs="Times New Roman"/>
                <w:noProof/>
                <w:webHidden/>
              </w:rPr>
              <w:instrText xml:space="preserve"> PAGEREF _Toc108082098 \h </w:instrText>
            </w:r>
            <w:r w:rsidR="00295362" w:rsidRPr="00295362">
              <w:rPr>
                <w:rFonts w:ascii="Times New Roman" w:hAnsi="Times New Roman" w:cs="Times New Roman"/>
                <w:noProof/>
                <w:webHidden/>
              </w:rPr>
            </w:r>
            <w:r w:rsidR="00295362" w:rsidRPr="00295362">
              <w:rPr>
                <w:rFonts w:ascii="Times New Roman" w:hAnsi="Times New Roman" w:cs="Times New Roman"/>
                <w:noProof/>
                <w:webHidden/>
              </w:rPr>
              <w:fldChar w:fldCharType="separate"/>
            </w:r>
            <w:r w:rsidR="00814176">
              <w:rPr>
                <w:rFonts w:ascii="Times New Roman" w:hAnsi="Times New Roman" w:cs="Times New Roman"/>
                <w:noProof/>
                <w:webHidden/>
              </w:rPr>
              <w:t>3</w:t>
            </w:r>
            <w:r w:rsidR="00295362" w:rsidRPr="00295362">
              <w:rPr>
                <w:rFonts w:ascii="Times New Roman" w:hAnsi="Times New Roman" w:cs="Times New Roman"/>
                <w:noProof/>
                <w:webHidden/>
              </w:rPr>
              <w:fldChar w:fldCharType="end"/>
            </w:r>
          </w:hyperlink>
        </w:p>
        <w:p w14:paraId="4115934B" w14:textId="29804089" w:rsidR="00295362" w:rsidRPr="00295362" w:rsidRDefault="00FE1049">
          <w:pPr>
            <w:pStyle w:val="Spistreci1"/>
            <w:tabs>
              <w:tab w:val="right" w:leader="dot" w:pos="9062"/>
            </w:tabs>
            <w:rPr>
              <w:rFonts w:ascii="Times New Roman" w:eastAsiaTheme="minorEastAsia" w:hAnsi="Times New Roman" w:cs="Times New Roman"/>
              <w:noProof/>
              <w:lang w:eastAsia="pl-PL"/>
            </w:rPr>
          </w:pPr>
          <w:hyperlink w:anchor="_Toc108082099" w:history="1">
            <w:r w:rsidR="00295362" w:rsidRPr="00295362">
              <w:rPr>
                <w:rStyle w:val="Hipercze"/>
                <w:rFonts w:ascii="Times New Roman" w:hAnsi="Times New Roman" w:cs="Times New Roman"/>
                <w:noProof/>
              </w:rPr>
              <w:t xml:space="preserve">Rozdział 1 </w:t>
            </w:r>
            <w:r w:rsidR="00295362" w:rsidRPr="00295362">
              <w:rPr>
                <w:rStyle w:val="Hipercze"/>
                <w:rFonts w:ascii="Times New Roman" w:hAnsi="Times New Roman" w:cs="Times New Roman"/>
                <w:bCs/>
                <w:noProof/>
              </w:rPr>
              <w:t>Zamawiający:</w:t>
            </w:r>
            <w:r w:rsidR="00295362" w:rsidRPr="00295362">
              <w:rPr>
                <w:rFonts w:ascii="Times New Roman" w:hAnsi="Times New Roman" w:cs="Times New Roman"/>
                <w:noProof/>
                <w:webHidden/>
              </w:rPr>
              <w:tab/>
            </w:r>
            <w:r w:rsidR="00295362" w:rsidRPr="00295362">
              <w:rPr>
                <w:rFonts w:ascii="Times New Roman" w:hAnsi="Times New Roman" w:cs="Times New Roman"/>
                <w:noProof/>
                <w:webHidden/>
              </w:rPr>
              <w:fldChar w:fldCharType="begin"/>
            </w:r>
            <w:r w:rsidR="00295362" w:rsidRPr="00295362">
              <w:rPr>
                <w:rFonts w:ascii="Times New Roman" w:hAnsi="Times New Roman" w:cs="Times New Roman"/>
                <w:noProof/>
                <w:webHidden/>
              </w:rPr>
              <w:instrText xml:space="preserve"> PAGEREF _Toc108082099 \h </w:instrText>
            </w:r>
            <w:r w:rsidR="00295362" w:rsidRPr="00295362">
              <w:rPr>
                <w:rFonts w:ascii="Times New Roman" w:hAnsi="Times New Roman" w:cs="Times New Roman"/>
                <w:noProof/>
                <w:webHidden/>
              </w:rPr>
            </w:r>
            <w:r w:rsidR="00295362" w:rsidRPr="00295362">
              <w:rPr>
                <w:rFonts w:ascii="Times New Roman" w:hAnsi="Times New Roman" w:cs="Times New Roman"/>
                <w:noProof/>
                <w:webHidden/>
              </w:rPr>
              <w:fldChar w:fldCharType="separate"/>
            </w:r>
            <w:r w:rsidR="00814176">
              <w:rPr>
                <w:rFonts w:ascii="Times New Roman" w:hAnsi="Times New Roman" w:cs="Times New Roman"/>
                <w:noProof/>
                <w:webHidden/>
              </w:rPr>
              <w:t>4</w:t>
            </w:r>
            <w:r w:rsidR="00295362" w:rsidRPr="00295362">
              <w:rPr>
                <w:rFonts w:ascii="Times New Roman" w:hAnsi="Times New Roman" w:cs="Times New Roman"/>
                <w:noProof/>
                <w:webHidden/>
              </w:rPr>
              <w:fldChar w:fldCharType="end"/>
            </w:r>
          </w:hyperlink>
        </w:p>
        <w:p w14:paraId="73C084D3" w14:textId="7BD6E27A" w:rsidR="00295362" w:rsidRPr="00295362" w:rsidRDefault="00FE1049">
          <w:pPr>
            <w:pStyle w:val="Spistreci1"/>
            <w:tabs>
              <w:tab w:val="right" w:leader="dot" w:pos="9062"/>
            </w:tabs>
            <w:rPr>
              <w:rFonts w:ascii="Times New Roman" w:eastAsiaTheme="minorEastAsia" w:hAnsi="Times New Roman" w:cs="Times New Roman"/>
              <w:noProof/>
              <w:lang w:eastAsia="pl-PL"/>
            </w:rPr>
          </w:pPr>
          <w:hyperlink w:anchor="_Toc108082100" w:history="1">
            <w:r w:rsidR="00295362" w:rsidRPr="00295362">
              <w:rPr>
                <w:rStyle w:val="Hipercze"/>
                <w:rFonts w:ascii="Times New Roman" w:hAnsi="Times New Roman" w:cs="Times New Roman"/>
                <w:noProof/>
              </w:rPr>
              <w:t xml:space="preserve">Rozdział 2 </w:t>
            </w:r>
            <w:r w:rsidR="00295362" w:rsidRPr="00295362">
              <w:rPr>
                <w:rStyle w:val="Hipercze"/>
                <w:rFonts w:ascii="Times New Roman" w:hAnsi="Times New Roman" w:cs="Times New Roman"/>
                <w:bCs/>
                <w:noProof/>
              </w:rPr>
              <w:t>Adres strony internetowej, na której udostępniane będą zmiany i wyjaśnienia treści SWZ oraz inne dokumenty zamówienia bezpośrednio związane z postępowaniem:</w:t>
            </w:r>
            <w:r w:rsidR="00295362" w:rsidRPr="00295362">
              <w:rPr>
                <w:rFonts w:ascii="Times New Roman" w:hAnsi="Times New Roman" w:cs="Times New Roman"/>
                <w:noProof/>
                <w:webHidden/>
              </w:rPr>
              <w:tab/>
            </w:r>
            <w:r w:rsidR="00295362" w:rsidRPr="00295362">
              <w:rPr>
                <w:rFonts w:ascii="Times New Roman" w:hAnsi="Times New Roman" w:cs="Times New Roman"/>
                <w:noProof/>
                <w:webHidden/>
              </w:rPr>
              <w:fldChar w:fldCharType="begin"/>
            </w:r>
            <w:r w:rsidR="00295362" w:rsidRPr="00295362">
              <w:rPr>
                <w:rFonts w:ascii="Times New Roman" w:hAnsi="Times New Roman" w:cs="Times New Roman"/>
                <w:noProof/>
                <w:webHidden/>
              </w:rPr>
              <w:instrText xml:space="preserve"> PAGEREF _Toc108082100 \h </w:instrText>
            </w:r>
            <w:r w:rsidR="00295362" w:rsidRPr="00295362">
              <w:rPr>
                <w:rFonts w:ascii="Times New Roman" w:hAnsi="Times New Roman" w:cs="Times New Roman"/>
                <w:noProof/>
                <w:webHidden/>
              </w:rPr>
            </w:r>
            <w:r w:rsidR="00295362" w:rsidRPr="00295362">
              <w:rPr>
                <w:rFonts w:ascii="Times New Roman" w:hAnsi="Times New Roman" w:cs="Times New Roman"/>
                <w:noProof/>
                <w:webHidden/>
              </w:rPr>
              <w:fldChar w:fldCharType="separate"/>
            </w:r>
            <w:r w:rsidR="00814176">
              <w:rPr>
                <w:rFonts w:ascii="Times New Roman" w:hAnsi="Times New Roman" w:cs="Times New Roman"/>
                <w:noProof/>
                <w:webHidden/>
              </w:rPr>
              <w:t>4</w:t>
            </w:r>
            <w:r w:rsidR="00295362" w:rsidRPr="00295362">
              <w:rPr>
                <w:rFonts w:ascii="Times New Roman" w:hAnsi="Times New Roman" w:cs="Times New Roman"/>
                <w:noProof/>
                <w:webHidden/>
              </w:rPr>
              <w:fldChar w:fldCharType="end"/>
            </w:r>
          </w:hyperlink>
        </w:p>
        <w:p w14:paraId="3BB49806" w14:textId="32EE9D76" w:rsidR="00295362" w:rsidRPr="00295362" w:rsidRDefault="00FE1049">
          <w:pPr>
            <w:pStyle w:val="Spistreci1"/>
            <w:tabs>
              <w:tab w:val="right" w:leader="dot" w:pos="9062"/>
            </w:tabs>
            <w:rPr>
              <w:rFonts w:ascii="Times New Roman" w:eastAsiaTheme="minorEastAsia" w:hAnsi="Times New Roman" w:cs="Times New Roman"/>
              <w:noProof/>
              <w:lang w:eastAsia="pl-PL"/>
            </w:rPr>
          </w:pPr>
          <w:hyperlink w:anchor="_Toc108082101" w:history="1">
            <w:r w:rsidR="00295362" w:rsidRPr="00295362">
              <w:rPr>
                <w:rStyle w:val="Hipercze"/>
                <w:rFonts w:ascii="Times New Roman" w:hAnsi="Times New Roman" w:cs="Times New Roman"/>
                <w:noProof/>
              </w:rPr>
              <w:t xml:space="preserve">Rozdział 3 </w:t>
            </w:r>
            <w:r w:rsidR="00295362" w:rsidRPr="00295362">
              <w:rPr>
                <w:rStyle w:val="Hipercze"/>
                <w:rFonts w:ascii="Times New Roman" w:hAnsi="Times New Roman" w:cs="Times New Roman"/>
                <w:bCs/>
                <w:noProof/>
              </w:rPr>
              <w:t>Tryb udzielenia zamówienia:</w:t>
            </w:r>
            <w:r w:rsidR="00295362" w:rsidRPr="00295362">
              <w:rPr>
                <w:rFonts w:ascii="Times New Roman" w:hAnsi="Times New Roman" w:cs="Times New Roman"/>
                <w:noProof/>
                <w:webHidden/>
              </w:rPr>
              <w:tab/>
            </w:r>
            <w:r w:rsidR="00295362" w:rsidRPr="00295362">
              <w:rPr>
                <w:rFonts w:ascii="Times New Roman" w:hAnsi="Times New Roman" w:cs="Times New Roman"/>
                <w:noProof/>
                <w:webHidden/>
              </w:rPr>
              <w:fldChar w:fldCharType="begin"/>
            </w:r>
            <w:r w:rsidR="00295362" w:rsidRPr="00295362">
              <w:rPr>
                <w:rFonts w:ascii="Times New Roman" w:hAnsi="Times New Roman" w:cs="Times New Roman"/>
                <w:noProof/>
                <w:webHidden/>
              </w:rPr>
              <w:instrText xml:space="preserve"> PAGEREF _Toc108082101 \h </w:instrText>
            </w:r>
            <w:r w:rsidR="00295362" w:rsidRPr="00295362">
              <w:rPr>
                <w:rFonts w:ascii="Times New Roman" w:hAnsi="Times New Roman" w:cs="Times New Roman"/>
                <w:noProof/>
                <w:webHidden/>
              </w:rPr>
            </w:r>
            <w:r w:rsidR="00295362" w:rsidRPr="00295362">
              <w:rPr>
                <w:rFonts w:ascii="Times New Roman" w:hAnsi="Times New Roman" w:cs="Times New Roman"/>
                <w:noProof/>
                <w:webHidden/>
              </w:rPr>
              <w:fldChar w:fldCharType="separate"/>
            </w:r>
            <w:r w:rsidR="00814176">
              <w:rPr>
                <w:rFonts w:ascii="Times New Roman" w:hAnsi="Times New Roman" w:cs="Times New Roman"/>
                <w:noProof/>
                <w:webHidden/>
              </w:rPr>
              <w:t>4</w:t>
            </w:r>
            <w:r w:rsidR="00295362" w:rsidRPr="00295362">
              <w:rPr>
                <w:rFonts w:ascii="Times New Roman" w:hAnsi="Times New Roman" w:cs="Times New Roman"/>
                <w:noProof/>
                <w:webHidden/>
              </w:rPr>
              <w:fldChar w:fldCharType="end"/>
            </w:r>
          </w:hyperlink>
        </w:p>
        <w:p w14:paraId="1A39044F" w14:textId="3DE0403C" w:rsidR="00295362" w:rsidRPr="00295362" w:rsidRDefault="00FE1049">
          <w:pPr>
            <w:pStyle w:val="Spistreci1"/>
            <w:tabs>
              <w:tab w:val="right" w:leader="dot" w:pos="9062"/>
            </w:tabs>
            <w:rPr>
              <w:rFonts w:ascii="Times New Roman" w:eastAsiaTheme="minorEastAsia" w:hAnsi="Times New Roman" w:cs="Times New Roman"/>
              <w:noProof/>
              <w:lang w:eastAsia="pl-PL"/>
            </w:rPr>
          </w:pPr>
          <w:hyperlink w:anchor="_Toc108082102" w:history="1">
            <w:r w:rsidR="00295362" w:rsidRPr="00295362">
              <w:rPr>
                <w:rStyle w:val="Hipercze"/>
                <w:rFonts w:ascii="Times New Roman" w:hAnsi="Times New Roman" w:cs="Times New Roman"/>
                <w:noProof/>
              </w:rPr>
              <w:t xml:space="preserve">Rozdział 4 </w:t>
            </w:r>
            <w:r w:rsidR="00295362" w:rsidRPr="00295362">
              <w:rPr>
                <w:rStyle w:val="Hipercze"/>
                <w:rFonts w:ascii="Times New Roman" w:hAnsi="Times New Roman" w:cs="Times New Roman"/>
                <w:bCs/>
                <w:noProof/>
              </w:rPr>
              <w:t>Termin składania ofert:</w:t>
            </w:r>
            <w:r w:rsidR="00295362" w:rsidRPr="00295362">
              <w:rPr>
                <w:rFonts w:ascii="Times New Roman" w:hAnsi="Times New Roman" w:cs="Times New Roman"/>
                <w:noProof/>
                <w:webHidden/>
              </w:rPr>
              <w:tab/>
            </w:r>
            <w:r w:rsidR="00295362" w:rsidRPr="00295362">
              <w:rPr>
                <w:rFonts w:ascii="Times New Roman" w:hAnsi="Times New Roman" w:cs="Times New Roman"/>
                <w:noProof/>
                <w:webHidden/>
              </w:rPr>
              <w:fldChar w:fldCharType="begin"/>
            </w:r>
            <w:r w:rsidR="00295362" w:rsidRPr="00295362">
              <w:rPr>
                <w:rFonts w:ascii="Times New Roman" w:hAnsi="Times New Roman" w:cs="Times New Roman"/>
                <w:noProof/>
                <w:webHidden/>
              </w:rPr>
              <w:instrText xml:space="preserve"> PAGEREF _Toc108082102 \h </w:instrText>
            </w:r>
            <w:r w:rsidR="00295362" w:rsidRPr="00295362">
              <w:rPr>
                <w:rFonts w:ascii="Times New Roman" w:hAnsi="Times New Roman" w:cs="Times New Roman"/>
                <w:noProof/>
                <w:webHidden/>
              </w:rPr>
            </w:r>
            <w:r w:rsidR="00295362" w:rsidRPr="00295362">
              <w:rPr>
                <w:rFonts w:ascii="Times New Roman" w:hAnsi="Times New Roman" w:cs="Times New Roman"/>
                <w:noProof/>
                <w:webHidden/>
              </w:rPr>
              <w:fldChar w:fldCharType="separate"/>
            </w:r>
            <w:r w:rsidR="00814176">
              <w:rPr>
                <w:rFonts w:ascii="Times New Roman" w:hAnsi="Times New Roman" w:cs="Times New Roman"/>
                <w:noProof/>
                <w:webHidden/>
              </w:rPr>
              <w:t>4</w:t>
            </w:r>
            <w:r w:rsidR="00295362" w:rsidRPr="00295362">
              <w:rPr>
                <w:rFonts w:ascii="Times New Roman" w:hAnsi="Times New Roman" w:cs="Times New Roman"/>
                <w:noProof/>
                <w:webHidden/>
              </w:rPr>
              <w:fldChar w:fldCharType="end"/>
            </w:r>
          </w:hyperlink>
        </w:p>
        <w:p w14:paraId="18671448" w14:textId="1DC8E67E" w:rsidR="00295362" w:rsidRPr="00295362" w:rsidRDefault="00FE1049">
          <w:pPr>
            <w:pStyle w:val="Spistreci1"/>
            <w:tabs>
              <w:tab w:val="right" w:leader="dot" w:pos="9062"/>
            </w:tabs>
            <w:rPr>
              <w:rFonts w:ascii="Times New Roman" w:eastAsiaTheme="minorEastAsia" w:hAnsi="Times New Roman" w:cs="Times New Roman"/>
              <w:noProof/>
              <w:lang w:eastAsia="pl-PL"/>
            </w:rPr>
          </w:pPr>
          <w:hyperlink w:anchor="_Toc108082103" w:history="1">
            <w:r w:rsidR="00295362" w:rsidRPr="00295362">
              <w:rPr>
                <w:rStyle w:val="Hipercze"/>
                <w:rFonts w:ascii="Times New Roman" w:hAnsi="Times New Roman" w:cs="Times New Roman"/>
                <w:noProof/>
              </w:rPr>
              <w:t xml:space="preserve">Rozdział 5 </w:t>
            </w:r>
            <w:r w:rsidR="00295362" w:rsidRPr="00295362">
              <w:rPr>
                <w:rStyle w:val="Hipercze"/>
                <w:rFonts w:ascii="Times New Roman" w:hAnsi="Times New Roman" w:cs="Times New Roman"/>
                <w:bCs/>
                <w:noProof/>
              </w:rPr>
              <w:t>Wniosek o wyjaśnienie treści SWZ, zmiana treści SWZ.</w:t>
            </w:r>
            <w:r w:rsidR="00295362" w:rsidRPr="00295362">
              <w:rPr>
                <w:rFonts w:ascii="Times New Roman" w:hAnsi="Times New Roman" w:cs="Times New Roman"/>
                <w:noProof/>
                <w:webHidden/>
              </w:rPr>
              <w:tab/>
            </w:r>
            <w:r w:rsidR="00295362" w:rsidRPr="00295362">
              <w:rPr>
                <w:rFonts w:ascii="Times New Roman" w:hAnsi="Times New Roman" w:cs="Times New Roman"/>
                <w:noProof/>
                <w:webHidden/>
              </w:rPr>
              <w:fldChar w:fldCharType="begin"/>
            </w:r>
            <w:r w:rsidR="00295362" w:rsidRPr="00295362">
              <w:rPr>
                <w:rFonts w:ascii="Times New Roman" w:hAnsi="Times New Roman" w:cs="Times New Roman"/>
                <w:noProof/>
                <w:webHidden/>
              </w:rPr>
              <w:instrText xml:space="preserve"> PAGEREF _Toc108082103 \h </w:instrText>
            </w:r>
            <w:r w:rsidR="00295362" w:rsidRPr="00295362">
              <w:rPr>
                <w:rFonts w:ascii="Times New Roman" w:hAnsi="Times New Roman" w:cs="Times New Roman"/>
                <w:noProof/>
                <w:webHidden/>
              </w:rPr>
            </w:r>
            <w:r w:rsidR="00295362" w:rsidRPr="00295362">
              <w:rPr>
                <w:rFonts w:ascii="Times New Roman" w:hAnsi="Times New Roman" w:cs="Times New Roman"/>
                <w:noProof/>
                <w:webHidden/>
              </w:rPr>
              <w:fldChar w:fldCharType="separate"/>
            </w:r>
            <w:r w:rsidR="00814176">
              <w:rPr>
                <w:rFonts w:ascii="Times New Roman" w:hAnsi="Times New Roman" w:cs="Times New Roman"/>
                <w:noProof/>
                <w:webHidden/>
              </w:rPr>
              <w:t>5</w:t>
            </w:r>
            <w:r w:rsidR="00295362" w:rsidRPr="00295362">
              <w:rPr>
                <w:rFonts w:ascii="Times New Roman" w:hAnsi="Times New Roman" w:cs="Times New Roman"/>
                <w:noProof/>
                <w:webHidden/>
              </w:rPr>
              <w:fldChar w:fldCharType="end"/>
            </w:r>
          </w:hyperlink>
        </w:p>
        <w:p w14:paraId="4581CFDE" w14:textId="5BE3E626" w:rsidR="00295362" w:rsidRPr="00295362" w:rsidRDefault="00FE1049">
          <w:pPr>
            <w:pStyle w:val="Spistreci1"/>
            <w:tabs>
              <w:tab w:val="right" w:leader="dot" w:pos="9062"/>
            </w:tabs>
            <w:rPr>
              <w:rFonts w:ascii="Times New Roman" w:eastAsiaTheme="minorEastAsia" w:hAnsi="Times New Roman" w:cs="Times New Roman"/>
              <w:noProof/>
              <w:lang w:eastAsia="pl-PL"/>
            </w:rPr>
          </w:pPr>
          <w:hyperlink w:anchor="_Toc108082104" w:history="1">
            <w:r w:rsidR="00295362" w:rsidRPr="00295362">
              <w:rPr>
                <w:rStyle w:val="Hipercze"/>
                <w:rFonts w:ascii="Times New Roman" w:hAnsi="Times New Roman" w:cs="Times New Roman"/>
                <w:noProof/>
              </w:rPr>
              <w:t xml:space="preserve">Rozdział 6 </w:t>
            </w:r>
            <w:r w:rsidR="00295362" w:rsidRPr="00295362">
              <w:rPr>
                <w:rStyle w:val="Hipercze"/>
                <w:rFonts w:ascii="Times New Roman" w:hAnsi="Times New Roman" w:cs="Times New Roman"/>
                <w:bCs/>
                <w:noProof/>
              </w:rPr>
              <w:t>Opis przedmiotu zamówienia:</w:t>
            </w:r>
            <w:r w:rsidR="00295362" w:rsidRPr="00295362">
              <w:rPr>
                <w:rFonts w:ascii="Times New Roman" w:hAnsi="Times New Roman" w:cs="Times New Roman"/>
                <w:noProof/>
                <w:webHidden/>
              </w:rPr>
              <w:tab/>
            </w:r>
            <w:r w:rsidR="00295362" w:rsidRPr="00295362">
              <w:rPr>
                <w:rFonts w:ascii="Times New Roman" w:hAnsi="Times New Roman" w:cs="Times New Roman"/>
                <w:noProof/>
                <w:webHidden/>
              </w:rPr>
              <w:fldChar w:fldCharType="begin"/>
            </w:r>
            <w:r w:rsidR="00295362" w:rsidRPr="00295362">
              <w:rPr>
                <w:rFonts w:ascii="Times New Roman" w:hAnsi="Times New Roman" w:cs="Times New Roman"/>
                <w:noProof/>
                <w:webHidden/>
              </w:rPr>
              <w:instrText xml:space="preserve"> PAGEREF _Toc108082104 \h </w:instrText>
            </w:r>
            <w:r w:rsidR="00295362" w:rsidRPr="00295362">
              <w:rPr>
                <w:rFonts w:ascii="Times New Roman" w:hAnsi="Times New Roman" w:cs="Times New Roman"/>
                <w:noProof/>
                <w:webHidden/>
              </w:rPr>
            </w:r>
            <w:r w:rsidR="00295362" w:rsidRPr="00295362">
              <w:rPr>
                <w:rFonts w:ascii="Times New Roman" w:hAnsi="Times New Roman" w:cs="Times New Roman"/>
                <w:noProof/>
                <w:webHidden/>
              </w:rPr>
              <w:fldChar w:fldCharType="separate"/>
            </w:r>
            <w:r w:rsidR="00814176">
              <w:rPr>
                <w:rFonts w:ascii="Times New Roman" w:hAnsi="Times New Roman" w:cs="Times New Roman"/>
                <w:noProof/>
                <w:webHidden/>
              </w:rPr>
              <w:t>5</w:t>
            </w:r>
            <w:r w:rsidR="00295362" w:rsidRPr="00295362">
              <w:rPr>
                <w:rFonts w:ascii="Times New Roman" w:hAnsi="Times New Roman" w:cs="Times New Roman"/>
                <w:noProof/>
                <w:webHidden/>
              </w:rPr>
              <w:fldChar w:fldCharType="end"/>
            </w:r>
          </w:hyperlink>
        </w:p>
        <w:p w14:paraId="20105CF4" w14:textId="6E7728BE" w:rsidR="00295362" w:rsidRPr="00295362" w:rsidRDefault="00FE1049">
          <w:pPr>
            <w:pStyle w:val="Spistreci1"/>
            <w:tabs>
              <w:tab w:val="right" w:leader="dot" w:pos="9062"/>
            </w:tabs>
            <w:rPr>
              <w:rFonts w:ascii="Times New Roman" w:eastAsiaTheme="minorEastAsia" w:hAnsi="Times New Roman" w:cs="Times New Roman"/>
              <w:noProof/>
              <w:lang w:eastAsia="pl-PL"/>
            </w:rPr>
          </w:pPr>
          <w:hyperlink w:anchor="_Toc108082105" w:history="1">
            <w:r w:rsidR="00295362" w:rsidRPr="00295362">
              <w:rPr>
                <w:rStyle w:val="Hipercze"/>
                <w:rFonts w:ascii="Times New Roman" w:hAnsi="Times New Roman" w:cs="Times New Roman"/>
                <w:noProof/>
              </w:rPr>
              <w:t xml:space="preserve">Rozdział 7 </w:t>
            </w:r>
            <w:r w:rsidR="00295362" w:rsidRPr="00295362">
              <w:rPr>
                <w:rStyle w:val="Hipercze"/>
                <w:rFonts w:ascii="Times New Roman" w:hAnsi="Times New Roman" w:cs="Times New Roman"/>
                <w:bCs/>
                <w:noProof/>
              </w:rPr>
              <w:t>Termin realizacji zamówienia:</w:t>
            </w:r>
            <w:r w:rsidR="00295362" w:rsidRPr="00295362">
              <w:rPr>
                <w:rFonts w:ascii="Times New Roman" w:hAnsi="Times New Roman" w:cs="Times New Roman"/>
                <w:noProof/>
                <w:webHidden/>
              </w:rPr>
              <w:tab/>
            </w:r>
            <w:r w:rsidR="00295362" w:rsidRPr="00295362">
              <w:rPr>
                <w:rFonts w:ascii="Times New Roman" w:hAnsi="Times New Roman" w:cs="Times New Roman"/>
                <w:noProof/>
                <w:webHidden/>
              </w:rPr>
              <w:fldChar w:fldCharType="begin"/>
            </w:r>
            <w:r w:rsidR="00295362" w:rsidRPr="00295362">
              <w:rPr>
                <w:rFonts w:ascii="Times New Roman" w:hAnsi="Times New Roman" w:cs="Times New Roman"/>
                <w:noProof/>
                <w:webHidden/>
              </w:rPr>
              <w:instrText xml:space="preserve"> PAGEREF _Toc108082105 \h </w:instrText>
            </w:r>
            <w:r w:rsidR="00295362" w:rsidRPr="00295362">
              <w:rPr>
                <w:rFonts w:ascii="Times New Roman" w:hAnsi="Times New Roman" w:cs="Times New Roman"/>
                <w:noProof/>
                <w:webHidden/>
              </w:rPr>
            </w:r>
            <w:r w:rsidR="00295362" w:rsidRPr="00295362">
              <w:rPr>
                <w:rFonts w:ascii="Times New Roman" w:hAnsi="Times New Roman" w:cs="Times New Roman"/>
                <w:noProof/>
                <w:webHidden/>
              </w:rPr>
              <w:fldChar w:fldCharType="separate"/>
            </w:r>
            <w:r w:rsidR="00814176">
              <w:rPr>
                <w:rFonts w:ascii="Times New Roman" w:hAnsi="Times New Roman" w:cs="Times New Roman"/>
                <w:noProof/>
                <w:webHidden/>
              </w:rPr>
              <w:t>6</w:t>
            </w:r>
            <w:r w:rsidR="00295362" w:rsidRPr="00295362">
              <w:rPr>
                <w:rFonts w:ascii="Times New Roman" w:hAnsi="Times New Roman" w:cs="Times New Roman"/>
                <w:noProof/>
                <w:webHidden/>
              </w:rPr>
              <w:fldChar w:fldCharType="end"/>
            </w:r>
          </w:hyperlink>
        </w:p>
        <w:p w14:paraId="2ECAC64C" w14:textId="6F073B50" w:rsidR="00295362" w:rsidRPr="00295362" w:rsidRDefault="00FE1049">
          <w:pPr>
            <w:pStyle w:val="Spistreci1"/>
            <w:tabs>
              <w:tab w:val="right" w:leader="dot" w:pos="9062"/>
            </w:tabs>
            <w:rPr>
              <w:rFonts w:ascii="Times New Roman" w:eastAsiaTheme="minorEastAsia" w:hAnsi="Times New Roman" w:cs="Times New Roman"/>
              <w:noProof/>
              <w:lang w:eastAsia="pl-PL"/>
            </w:rPr>
          </w:pPr>
          <w:hyperlink w:anchor="_Toc108082106" w:history="1">
            <w:r w:rsidR="00295362" w:rsidRPr="00295362">
              <w:rPr>
                <w:rStyle w:val="Hipercze"/>
                <w:rFonts w:ascii="Times New Roman" w:hAnsi="Times New Roman" w:cs="Times New Roman"/>
                <w:noProof/>
              </w:rPr>
              <w:t xml:space="preserve">Rozdział 8 </w:t>
            </w:r>
            <w:r w:rsidR="00295362" w:rsidRPr="00295362">
              <w:rPr>
                <w:rStyle w:val="Hipercze"/>
                <w:rFonts w:ascii="Times New Roman" w:hAnsi="Times New Roman" w:cs="Times New Roman"/>
                <w:bCs/>
                <w:noProof/>
              </w:rPr>
              <w:t>Podstawy wykluczenia z postępowania:</w:t>
            </w:r>
            <w:r w:rsidR="00295362" w:rsidRPr="00295362">
              <w:rPr>
                <w:rFonts w:ascii="Times New Roman" w:hAnsi="Times New Roman" w:cs="Times New Roman"/>
                <w:noProof/>
                <w:webHidden/>
              </w:rPr>
              <w:tab/>
            </w:r>
            <w:r w:rsidR="00295362" w:rsidRPr="00295362">
              <w:rPr>
                <w:rFonts w:ascii="Times New Roman" w:hAnsi="Times New Roman" w:cs="Times New Roman"/>
                <w:noProof/>
                <w:webHidden/>
              </w:rPr>
              <w:fldChar w:fldCharType="begin"/>
            </w:r>
            <w:r w:rsidR="00295362" w:rsidRPr="00295362">
              <w:rPr>
                <w:rFonts w:ascii="Times New Roman" w:hAnsi="Times New Roman" w:cs="Times New Roman"/>
                <w:noProof/>
                <w:webHidden/>
              </w:rPr>
              <w:instrText xml:space="preserve"> PAGEREF _Toc108082106 \h </w:instrText>
            </w:r>
            <w:r w:rsidR="00295362" w:rsidRPr="00295362">
              <w:rPr>
                <w:rFonts w:ascii="Times New Roman" w:hAnsi="Times New Roman" w:cs="Times New Roman"/>
                <w:noProof/>
                <w:webHidden/>
              </w:rPr>
            </w:r>
            <w:r w:rsidR="00295362" w:rsidRPr="00295362">
              <w:rPr>
                <w:rFonts w:ascii="Times New Roman" w:hAnsi="Times New Roman" w:cs="Times New Roman"/>
                <w:noProof/>
                <w:webHidden/>
              </w:rPr>
              <w:fldChar w:fldCharType="separate"/>
            </w:r>
            <w:r w:rsidR="00814176">
              <w:rPr>
                <w:rFonts w:ascii="Times New Roman" w:hAnsi="Times New Roman" w:cs="Times New Roman"/>
                <w:noProof/>
                <w:webHidden/>
              </w:rPr>
              <w:t>6</w:t>
            </w:r>
            <w:r w:rsidR="00295362" w:rsidRPr="00295362">
              <w:rPr>
                <w:rFonts w:ascii="Times New Roman" w:hAnsi="Times New Roman" w:cs="Times New Roman"/>
                <w:noProof/>
                <w:webHidden/>
              </w:rPr>
              <w:fldChar w:fldCharType="end"/>
            </w:r>
          </w:hyperlink>
        </w:p>
        <w:p w14:paraId="34261A4A" w14:textId="7AE7E707" w:rsidR="00295362" w:rsidRPr="00295362" w:rsidRDefault="00FE1049">
          <w:pPr>
            <w:pStyle w:val="Spistreci1"/>
            <w:tabs>
              <w:tab w:val="right" w:leader="dot" w:pos="9062"/>
            </w:tabs>
            <w:rPr>
              <w:rFonts w:ascii="Times New Roman" w:eastAsiaTheme="minorEastAsia" w:hAnsi="Times New Roman" w:cs="Times New Roman"/>
              <w:noProof/>
              <w:lang w:eastAsia="pl-PL"/>
            </w:rPr>
          </w:pPr>
          <w:hyperlink w:anchor="_Toc108082107" w:history="1">
            <w:r w:rsidR="00295362" w:rsidRPr="00295362">
              <w:rPr>
                <w:rStyle w:val="Hipercze"/>
                <w:rFonts w:ascii="Times New Roman" w:hAnsi="Times New Roman" w:cs="Times New Roman"/>
                <w:noProof/>
              </w:rPr>
              <w:t xml:space="preserve">Rozdział 9 </w:t>
            </w:r>
            <w:r w:rsidR="00295362" w:rsidRPr="00295362">
              <w:rPr>
                <w:rStyle w:val="Hipercze"/>
                <w:rFonts w:ascii="Times New Roman" w:hAnsi="Times New Roman" w:cs="Times New Roman"/>
                <w:bCs/>
                <w:noProof/>
              </w:rPr>
              <w:t>Warunki udziału w postępowaniu:</w:t>
            </w:r>
            <w:r w:rsidR="00295362" w:rsidRPr="00295362">
              <w:rPr>
                <w:rFonts w:ascii="Times New Roman" w:hAnsi="Times New Roman" w:cs="Times New Roman"/>
                <w:noProof/>
                <w:webHidden/>
              </w:rPr>
              <w:tab/>
            </w:r>
            <w:r w:rsidR="00295362" w:rsidRPr="00295362">
              <w:rPr>
                <w:rFonts w:ascii="Times New Roman" w:hAnsi="Times New Roman" w:cs="Times New Roman"/>
                <w:noProof/>
                <w:webHidden/>
              </w:rPr>
              <w:fldChar w:fldCharType="begin"/>
            </w:r>
            <w:r w:rsidR="00295362" w:rsidRPr="00295362">
              <w:rPr>
                <w:rFonts w:ascii="Times New Roman" w:hAnsi="Times New Roman" w:cs="Times New Roman"/>
                <w:noProof/>
                <w:webHidden/>
              </w:rPr>
              <w:instrText xml:space="preserve"> PAGEREF _Toc108082107 \h </w:instrText>
            </w:r>
            <w:r w:rsidR="00295362" w:rsidRPr="00295362">
              <w:rPr>
                <w:rFonts w:ascii="Times New Roman" w:hAnsi="Times New Roman" w:cs="Times New Roman"/>
                <w:noProof/>
                <w:webHidden/>
              </w:rPr>
            </w:r>
            <w:r w:rsidR="00295362" w:rsidRPr="00295362">
              <w:rPr>
                <w:rFonts w:ascii="Times New Roman" w:hAnsi="Times New Roman" w:cs="Times New Roman"/>
                <w:noProof/>
                <w:webHidden/>
              </w:rPr>
              <w:fldChar w:fldCharType="separate"/>
            </w:r>
            <w:r w:rsidR="00814176">
              <w:rPr>
                <w:rFonts w:ascii="Times New Roman" w:hAnsi="Times New Roman" w:cs="Times New Roman"/>
                <w:noProof/>
                <w:webHidden/>
              </w:rPr>
              <w:t>8</w:t>
            </w:r>
            <w:r w:rsidR="00295362" w:rsidRPr="00295362">
              <w:rPr>
                <w:rFonts w:ascii="Times New Roman" w:hAnsi="Times New Roman" w:cs="Times New Roman"/>
                <w:noProof/>
                <w:webHidden/>
              </w:rPr>
              <w:fldChar w:fldCharType="end"/>
            </w:r>
          </w:hyperlink>
        </w:p>
        <w:p w14:paraId="34CB6A11" w14:textId="12F71492" w:rsidR="00295362" w:rsidRPr="00295362" w:rsidRDefault="00FE1049">
          <w:pPr>
            <w:pStyle w:val="Spistreci1"/>
            <w:tabs>
              <w:tab w:val="right" w:leader="dot" w:pos="9062"/>
            </w:tabs>
            <w:rPr>
              <w:rFonts w:ascii="Times New Roman" w:eastAsiaTheme="minorEastAsia" w:hAnsi="Times New Roman" w:cs="Times New Roman"/>
              <w:noProof/>
              <w:lang w:eastAsia="pl-PL"/>
            </w:rPr>
          </w:pPr>
          <w:hyperlink w:anchor="_Toc108082108" w:history="1">
            <w:r w:rsidR="00295362" w:rsidRPr="00295362">
              <w:rPr>
                <w:rStyle w:val="Hipercze"/>
                <w:rFonts w:ascii="Times New Roman" w:hAnsi="Times New Roman" w:cs="Times New Roman"/>
                <w:noProof/>
              </w:rPr>
              <w:t xml:space="preserve">Rozdział 10 </w:t>
            </w:r>
            <w:r w:rsidR="00295362" w:rsidRPr="00295362">
              <w:rPr>
                <w:rStyle w:val="Hipercze"/>
                <w:rFonts w:ascii="Times New Roman" w:hAnsi="Times New Roman" w:cs="Times New Roman"/>
                <w:bCs/>
                <w:noProof/>
              </w:rPr>
              <w:t>Wykaz podmiotowych środków dowodowych:</w:t>
            </w:r>
            <w:r w:rsidR="00295362" w:rsidRPr="00295362">
              <w:rPr>
                <w:rFonts w:ascii="Times New Roman" w:hAnsi="Times New Roman" w:cs="Times New Roman"/>
                <w:noProof/>
                <w:webHidden/>
              </w:rPr>
              <w:tab/>
            </w:r>
            <w:r w:rsidR="00295362" w:rsidRPr="00295362">
              <w:rPr>
                <w:rFonts w:ascii="Times New Roman" w:hAnsi="Times New Roman" w:cs="Times New Roman"/>
                <w:noProof/>
                <w:webHidden/>
              </w:rPr>
              <w:fldChar w:fldCharType="begin"/>
            </w:r>
            <w:r w:rsidR="00295362" w:rsidRPr="00295362">
              <w:rPr>
                <w:rFonts w:ascii="Times New Roman" w:hAnsi="Times New Roman" w:cs="Times New Roman"/>
                <w:noProof/>
                <w:webHidden/>
              </w:rPr>
              <w:instrText xml:space="preserve"> PAGEREF _Toc108082108 \h </w:instrText>
            </w:r>
            <w:r w:rsidR="00295362" w:rsidRPr="00295362">
              <w:rPr>
                <w:rFonts w:ascii="Times New Roman" w:hAnsi="Times New Roman" w:cs="Times New Roman"/>
                <w:noProof/>
                <w:webHidden/>
              </w:rPr>
            </w:r>
            <w:r w:rsidR="00295362" w:rsidRPr="00295362">
              <w:rPr>
                <w:rFonts w:ascii="Times New Roman" w:hAnsi="Times New Roman" w:cs="Times New Roman"/>
                <w:noProof/>
                <w:webHidden/>
              </w:rPr>
              <w:fldChar w:fldCharType="separate"/>
            </w:r>
            <w:r w:rsidR="00814176">
              <w:rPr>
                <w:rFonts w:ascii="Times New Roman" w:hAnsi="Times New Roman" w:cs="Times New Roman"/>
                <w:noProof/>
                <w:webHidden/>
              </w:rPr>
              <w:t>8</w:t>
            </w:r>
            <w:r w:rsidR="00295362" w:rsidRPr="00295362">
              <w:rPr>
                <w:rFonts w:ascii="Times New Roman" w:hAnsi="Times New Roman" w:cs="Times New Roman"/>
                <w:noProof/>
                <w:webHidden/>
              </w:rPr>
              <w:fldChar w:fldCharType="end"/>
            </w:r>
          </w:hyperlink>
        </w:p>
        <w:p w14:paraId="7AB0D834" w14:textId="33974B9F" w:rsidR="00295362" w:rsidRPr="00295362" w:rsidRDefault="00FE1049">
          <w:pPr>
            <w:pStyle w:val="Spistreci1"/>
            <w:tabs>
              <w:tab w:val="right" w:leader="dot" w:pos="9062"/>
            </w:tabs>
            <w:rPr>
              <w:rFonts w:ascii="Times New Roman" w:eastAsiaTheme="minorEastAsia" w:hAnsi="Times New Roman" w:cs="Times New Roman"/>
              <w:noProof/>
              <w:lang w:eastAsia="pl-PL"/>
            </w:rPr>
          </w:pPr>
          <w:hyperlink w:anchor="_Toc108082109" w:history="1">
            <w:r w:rsidR="00295362" w:rsidRPr="00295362">
              <w:rPr>
                <w:rStyle w:val="Hipercze"/>
                <w:rFonts w:ascii="Times New Roman" w:hAnsi="Times New Roman" w:cs="Times New Roman"/>
                <w:noProof/>
              </w:rPr>
              <w:t xml:space="preserve">Rozdział 12 </w:t>
            </w:r>
            <w:r w:rsidR="00295362" w:rsidRPr="00295362">
              <w:rPr>
                <w:rStyle w:val="Hipercze"/>
                <w:rFonts w:ascii="Times New Roman" w:hAnsi="Times New Roman" w:cs="Times New Roman"/>
                <w:bCs/>
                <w:noProof/>
              </w:rPr>
              <w:t>Podwykonawcy:</w:t>
            </w:r>
            <w:r w:rsidR="00295362" w:rsidRPr="00295362">
              <w:rPr>
                <w:rFonts w:ascii="Times New Roman" w:hAnsi="Times New Roman" w:cs="Times New Roman"/>
                <w:noProof/>
                <w:webHidden/>
              </w:rPr>
              <w:tab/>
            </w:r>
            <w:r w:rsidR="00295362" w:rsidRPr="00295362">
              <w:rPr>
                <w:rFonts w:ascii="Times New Roman" w:hAnsi="Times New Roman" w:cs="Times New Roman"/>
                <w:noProof/>
                <w:webHidden/>
              </w:rPr>
              <w:fldChar w:fldCharType="begin"/>
            </w:r>
            <w:r w:rsidR="00295362" w:rsidRPr="00295362">
              <w:rPr>
                <w:rFonts w:ascii="Times New Roman" w:hAnsi="Times New Roman" w:cs="Times New Roman"/>
                <w:noProof/>
                <w:webHidden/>
              </w:rPr>
              <w:instrText xml:space="preserve"> PAGEREF _Toc108082109 \h </w:instrText>
            </w:r>
            <w:r w:rsidR="00295362" w:rsidRPr="00295362">
              <w:rPr>
                <w:rFonts w:ascii="Times New Roman" w:hAnsi="Times New Roman" w:cs="Times New Roman"/>
                <w:noProof/>
                <w:webHidden/>
              </w:rPr>
            </w:r>
            <w:r w:rsidR="00295362" w:rsidRPr="00295362">
              <w:rPr>
                <w:rFonts w:ascii="Times New Roman" w:hAnsi="Times New Roman" w:cs="Times New Roman"/>
                <w:noProof/>
                <w:webHidden/>
              </w:rPr>
              <w:fldChar w:fldCharType="separate"/>
            </w:r>
            <w:r w:rsidR="00814176">
              <w:rPr>
                <w:rFonts w:ascii="Times New Roman" w:hAnsi="Times New Roman" w:cs="Times New Roman"/>
                <w:noProof/>
                <w:webHidden/>
              </w:rPr>
              <w:t>9</w:t>
            </w:r>
            <w:r w:rsidR="00295362" w:rsidRPr="00295362">
              <w:rPr>
                <w:rFonts w:ascii="Times New Roman" w:hAnsi="Times New Roman" w:cs="Times New Roman"/>
                <w:noProof/>
                <w:webHidden/>
              </w:rPr>
              <w:fldChar w:fldCharType="end"/>
            </w:r>
          </w:hyperlink>
        </w:p>
        <w:p w14:paraId="6D632E69" w14:textId="4C71CBA7" w:rsidR="00295362" w:rsidRPr="00295362" w:rsidRDefault="00FE1049">
          <w:pPr>
            <w:pStyle w:val="Spistreci1"/>
            <w:tabs>
              <w:tab w:val="right" w:leader="dot" w:pos="9062"/>
            </w:tabs>
            <w:rPr>
              <w:rFonts w:ascii="Times New Roman" w:eastAsiaTheme="minorEastAsia" w:hAnsi="Times New Roman" w:cs="Times New Roman"/>
              <w:noProof/>
              <w:lang w:eastAsia="pl-PL"/>
            </w:rPr>
          </w:pPr>
          <w:hyperlink w:anchor="_Toc108082110" w:history="1">
            <w:r w:rsidR="00295362" w:rsidRPr="00295362">
              <w:rPr>
                <w:rStyle w:val="Hipercze"/>
                <w:rFonts w:ascii="Times New Roman" w:hAnsi="Times New Roman" w:cs="Times New Roman"/>
                <w:noProof/>
              </w:rPr>
              <w:t xml:space="preserve">Rozdział 13 </w:t>
            </w:r>
            <w:r w:rsidR="00295362" w:rsidRPr="00295362">
              <w:rPr>
                <w:rStyle w:val="Hipercze"/>
                <w:rFonts w:ascii="Times New Roman" w:hAnsi="Times New Roman" w:cs="Times New Roman"/>
                <w:bCs/>
                <w:noProof/>
              </w:rPr>
              <w:t>Informacje o środkach komunikacji elektronicznej, przy użyciu których zamawiający będzie komunikował się z wykonawcami, oraz informacje o wymaganiach technicznych i organizacyjnych sporządzania, wysyłania i odbierania korespondencji elektronicznej:</w:t>
            </w:r>
            <w:r w:rsidR="00295362" w:rsidRPr="00295362">
              <w:rPr>
                <w:rFonts w:ascii="Times New Roman" w:hAnsi="Times New Roman" w:cs="Times New Roman"/>
                <w:noProof/>
                <w:webHidden/>
              </w:rPr>
              <w:tab/>
            </w:r>
            <w:r w:rsidR="00295362" w:rsidRPr="00295362">
              <w:rPr>
                <w:rFonts w:ascii="Times New Roman" w:hAnsi="Times New Roman" w:cs="Times New Roman"/>
                <w:noProof/>
                <w:webHidden/>
              </w:rPr>
              <w:fldChar w:fldCharType="begin"/>
            </w:r>
            <w:r w:rsidR="00295362" w:rsidRPr="00295362">
              <w:rPr>
                <w:rFonts w:ascii="Times New Roman" w:hAnsi="Times New Roman" w:cs="Times New Roman"/>
                <w:noProof/>
                <w:webHidden/>
              </w:rPr>
              <w:instrText xml:space="preserve"> PAGEREF _Toc108082110 \h </w:instrText>
            </w:r>
            <w:r w:rsidR="00295362" w:rsidRPr="00295362">
              <w:rPr>
                <w:rFonts w:ascii="Times New Roman" w:hAnsi="Times New Roman" w:cs="Times New Roman"/>
                <w:noProof/>
                <w:webHidden/>
              </w:rPr>
            </w:r>
            <w:r w:rsidR="00295362" w:rsidRPr="00295362">
              <w:rPr>
                <w:rFonts w:ascii="Times New Roman" w:hAnsi="Times New Roman" w:cs="Times New Roman"/>
                <w:noProof/>
                <w:webHidden/>
              </w:rPr>
              <w:fldChar w:fldCharType="separate"/>
            </w:r>
            <w:r w:rsidR="00814176">
              <w:rPr>
                <w:rFonts w:ascii="Times New Roman" w:hAnsi="Times New Roman" w:cs="Times New Roman"/>
                <w:noProof/>
                <w:webHidden/>
              </w:rPr>
              <w:t>9</w:t>
            </w:r>
            <w:r w:rsidR="00295362" w:rsidRPr="00295362">
              <w:rPr>
                <w:rFonts w:ascii="Times New Roman" w:hAnsi="Times New Roman" w:cs="Times New Roman"/>
                <w:noProof/>
                <w:webHidden/>
              </w:rPr>
              <w:fldChar w:fldCharType="end"/>
            </w:r>
          </w:hyperlink>
        </w:p>
        <w:p w14:paraId="10F8652A" w14:textId="32CF2BD3" w:rsidR="00295362" w:rsidRPr="00295362" w:rsidRDefault="00FE1049">
          <w:pPr>
            <w:pStyle w:val="Spistreci1"/>
            <w:tabs>
              <w:tab w:val="right" w:leader="dot" w:pos="9062"/>
            </w:tabs>
            <w:rPr>
              <w:rFonts w:ascii="Times New Roman" w:eastAsiaTheme="minorEastAsia" w:hAnsi="Times New Roman" w:cs="Times New Roman"/>
              <w:noProof/>
              <w:lang w:eastAsia="pl-PL"/>
            </w:rPr>
          </w:pPr>
          <w:hyperlink w:anchor="_Toc108082111" w:history="1">
            <w:r w:rsidR="00295362" w:rsidRPr="00295362">
              <w:rPr>
                <w:rStyle w:val="Hipercze"/>
                <w:rFonts w:ascii="Times New Roman" w:hAnsi="Times New Roman" w:cs="Times New Roman"/>
                <w:noProof/>
              </w:rPr>
              <w:t xml:space="preserve">Rozdział 14 </w:t>
            </w:r>
            <w:r w:rsidR="00295362" w:rsidRPr="00295362">
              <w:rPr>
                <w:rStyle w:val="Hipercze"/>
                <w:rFonts w:ascii="Times New Roman" w:hAnsi="Times New Roman" w:cs="Times New Roman"/>
                <w:bCs/>
                <w:noProof/>
              </w:rPr>
              <w:t>Osoby uprawnione do komunikowania się z wykonawcami</w:t>
            </w:r>
            <w:r w:rsidR="00295362" w:rsidRPr="00295362">
              <w:rPr>
                <w:rStyle w:val="Hipercze"/>
                <w:rFonts w:ascii="Times New Roman" w:hAnsi="Times New Roman" w:cs="Times New Roman"/>
                <w:noProof/>
              </w:rPr>
              <w:t>:</w:t>
            </w:r>
            <w:r w:rsidR="00295362" w:rsidRPr="00295362">
              <w:rPr>
                <w:rFonts w:ascii="Times New Roman" w:hAnsi="Times New Roman" w:cs="Times New Roman"/>
                <w:noProof/>
                <w:webHidden/>
              </w:rPr>
              <w:tab/>
            </w:r>
            <w:r w:rsidR="00295362" w:rsidRPr="00295362">
              <w:rPr>
                <w:rFonts w:ascii="Times New Roman" w:hAnsi="Times New Roman" w:cs="Times New Roman"/>
                <w:noProof/>
                <w:webHidden/>
              </w:rPr>
              <w:fldChar w:fldCharType="begin"/>
            </w:r>
            <w:r w:rsidR="00295362" w:rsidRPr="00295362">
              <w:rPr>
                <w:rFonts w:ascii="Times New Roman" w:hAnsi="Times New Roman" w:cs="Times New Roman"/>
                <w:noProof/>
                <w:webHidden/>
              </w:rPr>
              <w:instrText xml:space="preserve"> PAGEREF _Toc108082111 \h </w:instrText>
            </w:r>
            <w:r w:rsidR="00295362" w:rsidRPr="00295362">
              <w:rPr>
                <w:rFonts w:ascii="Times New Roman" w:hAnsi="Times New Roman" w:cs="Times New Roman"/>
                <w:noProof/>
                <w:webHidden/>
              </w:rPr>
            </w:r>
            <w:r w:rsidR="00295362" w:rsidRPr="00295362">
              <w:rPr>
                <w:rFonts w:ascii="Times New Roman" w:hAnsi="Times New Roman" w:cs="Times New Roman"/>
                <w:noProof/>
                <w:webHidden/>
              </w:rPr>
              <w:fldChar w:fldCharType="separate"/>
            </w:r>
            <w:r w:rsidR="00814176">
              <w:rPr>
                <w:rFonts w:ascii="Times New Roman" w:hAnsi="Times New Roman" w:cs="Times New Roman"/>
                <w:noProof/>
                <w:webHidden/>
              </w:rPr>
              <w:t>10</w:t>
            </w:r>
            <w:r w:rsidR="00295362" w:rsidRPr="00295362">
              <w:rPr>
                <w:rFonts w:ascii="Times New Roman" w:hAnsi="Times New Roman" w:cs="Times New Roman"/>
                <w:noProof/>
                <w:webHidden/>
              </w:rPr>
              <w:fldChar w:fldCharType="end"/>
            </w:r>
          </w:hyperlink>
        </w:p>
        <w:p w14:paraId="244DA8D8" w14:textId="549B9705" w:rsidR="00295362" w:rsidRPr="00295362" w:rsidRDefault="00FE1049">
          <w:pPr>
            <w:pStyle w:val="Spistreci1"/>
            <w:tabs>
              <w:tab w:val="right" w:leader="dot" w:pos="9062"/>
            </w:tabs>
            <w:rPr>
              <w:rFonts w:ascii="Times New Roman" w:eastAsiaTheme="minorEastAsia" w:hAnsi="Times New Roman" w:cs="Times New Roman"/>
              <w:noProof/>
              <w:lang w:eastAsia="pl-PL"/>
            </w:rPr>
          </w:pPr>
          <w:hyperlink w:anchor="_Toc108082112" w:history="1">
            <w:r w:rsidR="00295362" w:rsidRPr="00295362">
              <w:rPr>
                <w:rStyle w:val="Hipercze"/>
                <w:rFonts w:ascii="Times New Roman" w:hAnsi="Times New Roman" w:cs="Times New Roman"/>
                <w:noProof/>
              </w:rPr>
              <w:t xml:space="preserve">Rozdział 15 </w:t>
            </w:r>
            <w:r w:rsidR="00295362" w:rsidRPr="00295362">
              <w:rPr>
                <w:rStyle w:val="Hipercze"/>
                <w:rFonts w:ascii="Times New Roman" w:hAnsi="Times New Roman" w:cs="Times New Roman"/>
                <w:bCs/>
                <w:noProof/>
              </w:rPr>
              <w:t>Termin związania ofertą:</w:t>
            </w:r>
            <w:r w:rsidR="00295362" w:rsidRPr="00295362">
              <w:rPr>
                <w:rFonts w:ascii="Times New Roman" w:hAnsi="Times New Roman" w:cs="Times New Roman"/>
                <w:noProof/>
                <w:webHidden/>
              </w:rPr>
              <w:tab/>
            </w:r>
            <w:r w:rsidR="00295362" w:rsidRPr="00295362">
              <w:rPr>
                <w:rFonts w:ascii="Times New Roman" w:hAnsi="Times New Roman" w:cs="Times New Roman"/>
                <w:noProof/>
                <w:webHidden/>
              </w:rPr>
              <w:fldChar w:fldCharType="begin"/>
            </w:r>
            <w:r w:rsidR="00295362" w:rsidRPr="00295362">
              <w:rPr>
                <w:rFonts w:ascii="Times New Roman" w:hAnsi="Times New Roman" w:cs="Times New Roman"/>
                <w:noProof/>
                <w:webHidden/>
              </w:rPr>
              <w:instrText xml:space="preserve"> PAGEREF _Toc108082112 \h </w:instrText>
            </w:r>
            <w:r w:rsidR="00295362" w:rsidRPr="00295362">
              <w:rPr>
                <w:rFonts w:ascii="Times New Roman" w:hAnsi="Times New Roman" w:cs="Times New Roman"/>
                <w:noProof/>
                <w:webHidden/>
              </w:rPr>
            </w:r>
            <w:r w:rsidR="00295362" w:rsidRPr="00295362">
              <w:rPr>
                <w:rFonts w:ascii="Times New Roman" w:hAnsi="Times New Roman" w:cs="Times New Roman"/>
                <w:noProof/>
                <w:webHidden/>
              </w:rPr>
              <w:fldChar w:fldCharType="separate"/>
            </w:r>
            <w:r w:rsidR="00814176">
              <w:rPr>
                <w:rFonts w:ascii="Times New Roman" w:hAnsi="Times New Roman" w:cs="Times New Roman"/>
                <w:noProof/>
                <w:webHidden/>
              </w:rPr>
              <w:t>10</w:t>
            </w:r>
            <w:r w:rsidR="00295362" w:rsidRPr="00295362">
              <w:rPr>
                <w:rFonts w:ascii="Times New Roman" w:hAnsi="Times New Roman" w:cs="Times New Roman"/>
                <w:noProof/>
                <w:webHidden/>
              </w:rPr>
              <w:fldChar w:fldCharType="end"/>
            </w:r>
          </w:hyperlink>
        </w:p>
        <w:p w14:paraId="52531CDE" w14:textId="4037E012" w:rsidR="00295362" w:rsidRPr="00295362" w:rsidRDefault="00FE1049">
          <w:pPr>
            <w:pStyle w:val="Spistreci1"/>
            <w:tabs>
              <w:tab w:val="right" w:leader="dot" w:pos="9062"/>
            </w:tabs>
            <w:rPr>
              <w:rFonts w:ascii="Times New Roman" w:eastAsiaTheme="minorEastAsia" w:hAnsi="Times New Roman" w:cs="Times New Roman"/>
              <w:noProof/>
              <w:lang w:eastAsia="pl-PL"/>
            </w:rPr>
          </w:pPr>
          <w:hyperlink w:anchor="_Toc108082113" w:history="1">
            <w:r w:rsidR="00295362" w:rsidRPr="00295362">
              <w:rPr>
                <w:rStyle w:val="Hipercze"/>
                <w:rFonts w:ascii="Times New Roman" w:hAnsi="Times New Roman" w:cs="Times New Roman"/>
                <w:noProof/>
              </w:rPr>
              <w:t xml:space="preserve">Rozdział 16 </w:t>
            </w:r>
            <w:r w:rsidR="00295362" w:rsidRPr="00295362">
              <w:rPr>
                <w:rStyle w:val="Hipercze"/>
                <w:rFonts w:ascii="Times New Roman" w:hAnsi="Times New Roman" w:cs="Times New Roman"/>
                <w:bCs/>
                <w:noProof/>
              </w:rPr>
              <w:t>Opis sposobu przygotowywania oferty:</w:t>
            </w:r>
            <w:r w:rsidR="00295362" w:rsidRPr="00295362">
              <w:rPr>
                <w:rFonts w:ascii="Times New Roman" w:hAnsi="Times New Roman" w:cs="Times New Roman"/>
                <w:noProof/>
                <w:webHidden/>
              </w:rPr>
              <w:tab/>
            </w:r>
            <w:r w:rsidR="00295362" w:rsidRPr="00295362">
              <w:rPr>
                <w:rFonts w:ascii="Times New Roman" w:hAnsi="Times New Roman" w:cs="Times New Roman"/>
                <w:noProof/>
                <w:webHidden/>
              </w:rPr>
              <w:fldChar w:fldCharType="begin"/>
            </w:r>
            <w:r w:rsidR="00295362" w:rsidRPr="00295362">
              <w:rPr>
                <w:rFonts w:ascii="Times New Roman" w:hAnsi="Times New Roman" w:cs="Times New Roman"/>
                <w:noProof/>
                <w:webHidden/>
              </w:rPr>
              <w:instrText xml:space="preserve"> PAGEREF _Toc108082113 \h </w:instrText>
            </w:r>
            <w:r w:rsidR="00295362" w:rsidRPr="00295362">
              <w:rPr>
                <w:rFonts w:ascii="Times New Roman" w:hAnsi="Times New Roman" w:cs="Times New Roman"/>
                <w:noProof/>
                <w:webHidden/>
              </w:rPr>
            </w:r>
            <w:r w:rsidR="00295362" w:rsidRPr="00295362">
              <w:rPr>
                <w:rFonts w:ascii="Times New Roman" w:hAnsi="Times New Roman" w:cs="Times New Roman"/>
                <w:noProof/>
                <w:webHidden/>
              </w:rPr>
              <w:fldChar w:fldCharType="separate"/>
            </w:r>
            <w:r w:rsidR="00814176">
              <w:rPr>
                <w:rFonts w:ascii="Times New Roman" w:hAnsi="Times New Roman" w:cs="Times New Roman"/>
                <w:noProof/>
                <w:webHidden/>
              </w:rPr>
              <w:t>10</w:t>
            </w:r>
            <w:r w:rsidR="00295362" w:rsidRPr="00295362">
              <w:rPr>
                <w:rFonts w:ascii="Times New Roman" w:hAnsi="Times New Roman" w:cs="Times New Roman"/>
                <w:noProof/>
                <w:webHidden/>
              </w:rPr>
              <w:fldChar w:fldCharType="end"/>
            </w:r>
          </w:hyperlink>
        </w:p>
        <w:p w14:paraId="5987458A" w14:textId="4070FD5A" w:rsidR="00295362" w:rsidRPr="00295362" w:rsidRDefault="00FE1049">
          <w:pPr>
            <w:pStyle w:val="Spistreci1"/>
            <w:tabs>
              <w:tab w:val="right" w:leader="dot" w:pos="9062"/>
            </w:tabs>
            <w:rPr>
              <w:rFonts w:ascii="Times New Roman" w:eastAsiaTheme="minorEastAsia" w:hAnsi="Times New Roman" w:cs="Times New Roman"/>
              <w:noProof/>
              <w:lang w:eastAsia="pl-PL"/>
            </w:rPr>
          </w:pPr>
          <w:hyperlink w:anchor="_Toc108082114" w:history="1">
            <w:r w:rsidR="00295362" w:rsidRPr="00295362">
              <w:rPr>
                <w:rStyle w:val="Hipercze"/>
                <w:rFonts w:ascii="Times New Roman" w:hAnsi="Times New Roman" w:cs="Times New Roman"/>
                <w:noProof/>
              </w:rPr>
              <w:t xml:space="preserve">Rozdział 17 </w:t>
            </w:r>
            <w:r w:rsidR="00295362" w:rsidRPr="00295362">
              <w:rPr>
                <w:rStyle w:val="Hipercze"/>
                <w:rFonts w:ascii="Times New Roman" w:hAnsi="Times New Roman" w:cs="Times New Roman"/>
                <w:bCs/>
                <w:noProof/>
              </w:rPr>
              <w:t>Wymagania dotyczące wadium:</w:t>
            </w:r>
            <w:r w:rsidR="00295362" w:rsidRPr="00295362">
              <w:rPr>
                <w:rFonts w:ascii="Times New Roman" w:hAnsi="Times New Roman" w:cs="Times New Roman"/>
                <w:noProof/>
                <w:webHidden/>
              </w:rPr>
              <w:tab/>
            </w:r>
            <w:r w:rsidR="00295362" w:rsidRPr="00295362">
              <w:rPr>
                <w:rFonts w:ascii="Times New Roman" w:hAnsi="Times New Roman" w:cs="Times New Roman"/>
                <w:noProof/>
                <w:webHidden/>
              </w:rPr>
              <w:fldChar w:fldCharType="begin"/>
            </w:r>
            <w:r w:rsidR="00295362" w:rsidRPr="00295362">
              <w:rPr>
                <w:rFonts w:ascii="Times New Roman" w:hAnsi="Times New Roman" w:cs="Times New Roman"/>
                <w:noProof/>
                <w:webHidden/>
              </w:rPr>
              <w:instrText xml:space="preserve"> PAGEREF _Toc108082114 \h </w:instrText>
            </w:r>
            <w:r w:rsidR="00295362" w:rsidRPr="00295362">
              <w:rPr>
                <w:rFonts w:ascii="Times New Roman" w:hAnsi="Times New Roman" w:cs="Times New Roman"/>
                <w:noProof/>
                <w:webHidden/>
              </w:rPr>
            </w:r>
            <w:r w:rsidR="00295362" w:rsidRPr="00295362">
              <w:rPr>
                <w:rFonts w:ascii="Times New Roman" w:hAnsi="Times New Roman" w:cs="Times New Roman"/>
                <w:noProof/>
                <w:webHidden/>
              </w:rPr>
              <w:fldChar w:fldCharType="separate"/>
            </w:r>
            <w:r w:rsidR="00814176">
              <w:rPr>
                <w:rFonts w:ascii="Times New Roman" w:hAnsi="Times New Roman" w:cs="Times New Roman"/>
                <w:noProof/>
                <w:webHidden/>
              </w:rPr>
              <w:t>11</w:t>
            </w:r>
            <w:r w:rsidR="00295362" w:rsidRPr="00295362">
              <w:rPr>
                <w:rFonts w:ascii="Times New Roman" w:hAnsi="Times New Roman" w:cs="Times New Roman"/>
                <w:noProof/>
                <w:webHidden/>
              </w:rPr>
              <w:fldChar w:fldCharType="end"/>
            </w:r>
          </w:hyperlink>
        </w:p>
        <w:p w14:paraId="3583B79E" w14:textId="4A0698D5" w:rsidR="00295362" w:rsidRPr="00295362" w:rsidRDefault="00FE1049">
          <w:pPr>
            <w:pStyle w:val="Spistreci1"/>
            <w:tabs>
              <w:tab w:val="right" w:leader="dot" w:pos="9062"/>
            </w:tabs>
            <w:rPr>
              <w:rFonts w:ascii="Times New Roman" w:eastAsiaTheme="minorEastAsia" w:hAnsi="Times New Roman" w:cs="Times New Roman"/>
              <w:noProof/>
              <w:lang w:eastAsia="pl-PL"/>
            </w:rPr>
          </w:pPr>
          <w:hyperlink w:anchor="_Toc108082115" w:history="1">
            <w:r w:rsidR="00295362" w:rsidRPr="00295362">
              <w:rPr>
                <w:rStyle w:val="Hipercze"/>
                <w:rFonts w:ascii="Times New Roman" w:hAnsi="Times New Roman" w:cs="Times New Roman"/>
                <w:noProof/>
              </w:rPr>
              <w:t xml:space="preserve">Rozdział 18 </w:t>
            </w:r>
            <w:r w:rsidR="00295362" w:rsidRPr="00295362">
              <w:rPr>
                <w:rStyle w:val="Hipercze"/>
                <w:rFonts w:ascii="Times New Roman" w:hAnsi="Times New Roman" w:cs="Times New Roman"/>
                <w:bCs/>
                <w:noProof/>
              </w:rPr>
              <w:t>Sposób składania ofert:</w:t>
            </w:r>
            <w:r w:rsidR="00295362" w:rsidRPr="00295362">
              <w:rPr>
                <w:rFonts w:ascii="Times New Roman" w:hAnsi="Times New Roman" w:cs="Times New Roman"/>
                <w:noProof/>
                <w:webHidden/>
              </w:rPr>
              <w:tab/>
            </w:r>
            <w:r w:rsidR="00295362" w:rsidRPr="00295362">
              <w:rPr>
                <w:rFonts w:ascii="Times New Roman" w:hAnsi="Times New Roman" w:cs="Times New Roman"/>
                <w:noProof/>
                <w:webHidden/>
              </w:rPr>
              <w:fldChar w:fldCharType="begin"/>
            </w:r>
            <w:r w:rsidR="00295362" w:rsidRPr="00295362">
              <w:rPr>
                <w:rFonts w:ascii="Times New Roman" w:hAnsi="Times New Roman" w:cs="Times New Roman"/>
                <w:noProof/>
                <w:webHidden/>
              </w:rPr>
              <w:instrText xml:space="preserve"> PAGEREF _Toc108082115 \h </w:instrText>
            </w:r>
            <w:r w:rsidR="00295362" w:rsidRPr="00295362">
              <w:rPr>
                <w:rFonts w:ascii="Times New Roman" w:hAnsi="Times New Roman" w:cs="Times New Roman"/>
                <w:noProof/>
                <w:webHidden/>
              </w:rPr>
            </w:r>
            <w:r w:rsidR="00295362" w:rsidRPr="00295362">
              <w:rPr>
                <w:rFonts w:ascii="Times New Roman" w:hAnsi="Times New Roman" w:cs="Times New Roman"/>
                <w:noProof/>
                <w:webHidden/>
              </w:rPr>
              <w:fldChar w:fldCharType="separate"/>
            </w:r>
            <w:r w:rsidR="00814176">
              <w:rPr>
                <w:rFonts w:ascii="Times New Roman" w:hAnsi="Times New Roman" w:cs="Times New Roman"/>
                <w:noProof/>
                <w:webHidden/>
              </w:rPr>
              <w:t>11</w:t>
            </w:r>
            <w:r w:rsidR="00295362" w:rsidRPr="00295362">
              <w:rPr>
                <w:rFonts w:ascii="Times New Roman" w:hAnsi="Times New Roman" w:cs="Times New Roman"/>
                <w:noProof/>
                <w:webHidden/>
              </w:rPr>
              <w:fldChar w:fldCharType="end"/>
            </w:r>
          </w:hyperlink>
        </w:p>
        <w:p w14:paraId="1928053D" w14:textId="0545D2A2" w:rsidR="00295362" w:rsidRPr="00295362" w:rsidRDefault="00FE1049">
          <w:pPr>
            <w:pStyle w:val="Spistreci1"/>
            <w:tabs>
              <w:tab w:val="right" w:leader="dot" w:pos="9062"/>
            </w:tabs>
            <w:rPr>
              <w:rFonts w:ascii="Times New Roman" w:eastAsiaTheme="minorEastAsia" w:hAnsi="Times New Roman" w:cs="Times New Roman"/>
              <w:noProof/>
              <w:lang w:eastAsia="pl-PL"/>
            </w:rPr>
          </w:pPr>
          <w:hyperlink w:anchor="_Toc108082116" w:history="1">
            <w:r w:rsidR="00295362" w:rsidRPr="00295362">
              <w:rPr>
                <w:rStyle w:val="Hipercze"/>
                <w:rFonts w:ascii="Times New Roman" w:hAnsi="Times New Roman" w:cs="Times New Roman"/>
                <w:noProof/>
              </w:rPr>
              <w:t xml:space="preserve">Rozdział 19 </w:t>
            </w:r>
            <w:r w:rsidR="00295362" w:rsidRPr="00295362">
              <w:rPr>
                <w:rStyle w:val="Hipercze"/>
                <w:rFonts w:ascii="Times New Roman" w:hAnsi="Times New Roman" w:cs="Times New Roman"/>
                <w:bCs/>
                <w:noProof/>
              </w:rPr>
              <w:t>Termin otwarcia ofert:</w:t>
            </w:r>
            <w:r w:rsidR="00295362" w:rsidRPr="00295362">
              <w:rPr>
                <w:rFonts w:ascii="Times New Roman" w:hAnsi="Times New Roman" w:cs="Times New Roman"/>
                <w:noProof/>
                <w:webHidden/>
              </w:rPr>
              <w:tab/>
            </w:r>
            <w:r w:rsidR="00295362" w:rsidRPr="00295362">
              <w:rPr>
                <w:rFonts w:ascii="Times New Roman" w:hAnsi="Times New Roman" w:cs="Times New Roman"/>
                <w:noProof/>
                <w:webHidden/>
              </w:rPr>
              <w:fldChar w:fldCharType="begin"/>
            </w:r>
            <w:r w:rsidR="00295362" w:rsidRPr="00295362">
              <w:rPr>
                <w:rFonts w:ascii="Times New Roman" w:hAnsi="Times New Roman" w:cs="Times New Roman"/>
                <w:noProof/>
                <w:webHidden/>
              </w:rPr>
              <w:instrText xml:space="preserve"> PAGEREF _Toc108082116 \h </w:instrText>
            </w:r>
            <w:r w:rsidR="00295362" w:rsidRPr="00295362">
              <w:rPr>
                <w:rFonts w:ascii="Times New Roman" w:hAnsi="Times New Roman" w:cs="Times New Roman"/>
                <w:noProof/>
                <w:webHidden/>
              </w:rPr>
            </w:r>
            <w:r w:rsidR="00295362" w:rsidRPr="00295362">
              <w:rPr>
                <w:rFonts w:ascii="Times New Roman" w:hAnsi="Times New Roman" w:cs="Times New Roman"/>
                <w:noProof/>
                <w:webHidden/>
              </w:rPr>
              <w:fldChar w:fldCharType="separate"/>
            </w:r>
            <w:r w:rsidR="00814176">
              <w:rPr>
                <w:rFonts w:ascii="Times New Roman" w:hAnsi="Times New Roman" w:cs="Times New Roman"/>
                <w:noProof/>
                <w:webHidden/>
              </w:rPr>
              <w:t>12</w:t>
            </w:r>
            <w:r w:rsidR="00295362" w:rsidRPr="00295362">
              <w:rPr>
                <w:rFonts w:ascii="Times New Roman" w:hAnsi="Times New Roman" w:cs="Times New Roman"/>
                <w:noProof/>
                <w:webHidden/>
              </w:rPr>
              <w:fldChar w:fldCharType="end"/>
            </w:r>
          </w:hyperlink>
        </w:p>
        <w:p w14:paraId="2F5DAAA9" w14:textId="42C610A3" w:rsidR="00295362" w:rsidRPr="00295362" w:rsidRDefault="00FE1049">
          <w:pPr>
            <w:pStyle w:val="Spistreci1"/>
            <w:tabs>
              <w:tab w:val="right" w:leader="dot" w:pos="9062"/>
            </w:tabs>
            <w:rPr>
              <w:rFonts w:ascii="Times New Roman" w:eastAsiaTheme="minorEastAsia" w:hAnsi="Times New Roman" w:cs="Times New Roman"/>
              <w:noProof/>
              <w:lang w:eastAsia="pl-PL"/>
            </w:rPr>
          </w:pPr>
          <w:hyperlink w:anchor="_Toc108082117" w:history="1">
            <w:r w:rsidR="00295362" w:rsidRPr="00295362">
              <w:rPr>
                <w:rStyle w:val="Hipercze"/>
                <w:rFonts w:ascii="Times New Roman" w:hAnsi="Times New Roman" w:cs="Times New Roman"/>
                <w:noProof/>
              </w:rPr>
              <w:t xml:space="preserve">Rozdział 20 </w:t>
            </w:r>
            <w:r w:rsidR="00295362" w:rsidRPr="00295362">
              <w:rPr>
                <w:rStyle w:val="Hipercze"/>
                <w:rFonts w:ascii="Times New Roman" w:hAnsi="Times New Roman" w:cs="Times New Roman"/>
                <w:bCs/>
                <w:noProof/>
              </w:rPr>
              <w:t>Opis kryteriów oceny ofert wraz z podaniem wag tych kryteriów i sposobu oceny ofert:</w:t>
            </w:r>
            <w:r w:rsidR="00295362" w:rsidRPr="00295362">
              <w:rPr>
                <w:rFonts w:ascii="Times New Roman" w:hAnsi="Times New Roman" w:cs="Times New Roman"/>
                <w:noProof/>
                <w:webHidden/>
              </w:rPr>
              <w:tab/>
            </w:r>
            <w:r w:rsidR="00295362" w:rsidRPr="00295362">
              <w:rPr>
                <w:rFonts w:ascii="Times New Roman" w:hAnsi="Times New Roman" w:cs="Times New Roman"/>
                <w:noProof/>
                <w:webHidden/>
              </w:rPr>
              <w:fldChar w:fldCharType="begin"/>
            </w:r>
            <w:r w:rsidR="00295362" w:rsidRPr="00295362">
              <w:rPr>
                <w:rFonts w:ascii="Times New Roman" w:hAnsi="Times New Roman" w:cs="Times New Roman"/>
                <w:noProof/>
                <w:webHidden/>
              </w:rPr>
              <w:instrText xml:space="preserve"> PAGEREF _Toc108082117 \h </w:instrText>
            </w:r>
            <w:r w:rsidR="00295362" w:rsidRPr="00295362">
              <w:rPr>
                <w:rFonts w:ascii="Times New Roman" w:hAnsi="Times New Roman" w:cs="Times New Roman"/>
                <w:noProof/>
                <w:webHidden/>
              </w:rPr>
            </w:r>
            <w:r w:rsidR="00295362" w:rsidRPr="00295362">
              <w:rPr>
                <w:rFonts w:ascii="Times New Roman" w:hAnsi="Times New Roman" w:cs="Times New Roman"/>
                <w:noProof/>
                <w:webHidden/>
              </w:rPr>
              <w:fldChar w:fldCharType="separate"/>
            </w:r>
            <w:r w:rsidR="00814176">
              <w:rPr>
                <w:rFonts w:ascii="Times New Roman" w:hAnsi="Times New Roman" w:cs="Times New Roman"/>
                <w:noProof/>
                <w:webHidden/>
              </w:rPr>
              <w:t>12</w:t>
            </w:r>
            <w:r w:rsidR="00295362" w:rsidRPr="00295362">
              <w:rPr>
                <w:rFonts w:ascii="Times New Roman" w:hAnsi="Times New Roman" w:cs="Times New Roman"/>
                <w:noProof/>
                <w:webHidden/>
              </w:rPr>
              <w:fldChar w:fldCharType="end"/>
            </w:r>
          </w:hyperlink>
        </w:p>
        <w:p w14:paraId="3768E365" w14:textId="647D8E09" w:rsidR="00295362" w:rsidRPr="00295362" w:rsidRDefault="00FE1049">
          <w:pPr>
            <w:pStyle w:val="Spistreci1"/>
            <w:tabs>
              <w:tab w:val="right" w:leader="dot" w:pos="9062"/>
            </w:tabs>
            <w:rPr>
              <w:rFonts w:ascii="Times New Roman" w:eastAsiaTheme="minorEastAsia" w:hAnsi="Times New Roman" w:cs="Times New Roman"/>
              <w:noProof/>
              <w:lang w:eastAsia="pl-PL"/>
            </w:rPr>
          </w:pPr>
          <w:hyperlink w:anchor="_Toc108082118" w:history="1">
            <w:r w:rsidR="00295362" w:rsidRPr="00295362">
              <w:rPr>
                <w:rStyle w:val="Hipercze"/>
                <w:rFonts w:ascii="Times New Roman" w:hAnsi="Times New Roman" w:cs="Times New Roman"/>
                <w:noProof/>
              </w:rPr>
              <w:t xml:space="preserve">Rozdział 21 </w:t>
            </w:r>
            <w:r w:rsidR="00295362" w:rsidRPr="00295362">
              <w:rPr>
                <w:rStyle w:val="Hipercze"/>
                <w:rFonts w:ascii="Times New Roman" w:hAnsi="Times New Roman" w:cs="Times New Roman"/>
                <w:bCs/>
                <w:noProof/>
              </w:rPr>
              <w:t>Informacje o formalnościach, jakie muszą zostać dopełnione po wyborze oferty w celu zawarcia umowy w  sprawie zamówienia publicznego:</w:t>
            </w:r>
            <w:r w:rsidR="00295362" w:rsidRPr="00295362">
              <w:rPr>
                <w:rFonts w:ascii="Times New Roman" w:hAnsi="Times New Roman" w:cs="Times New Roman"/>
                <w:noProof/>
                <w:webHidden/>
              </w:rPr>
              <w:tab/>
            </w:r>
            <w:r w:rsidR="00295362" w:rsidRPr="00295362">
              <w:rPr>
                <w:rFonts w:ascii="Times New Roman" w:hAnsi="Times New Roman" w:cs="Times New Roman"/>
                <w:noProof/>
                <w:webHidden/>
              </w:rPr>
              <w:fldChar w:fldCharType="begin"/>
            </w:r>
            <w:r w:rsidR="00295362" w:rsidRPr="00295362">
              <w:rPr>
                <w:rFonts w:ascii="Times New Roman" w:hAnsi="Times New Roman" w:cs="Times New Roman"/>
                <w:noProof/>
                <w:webHidden/>
              </w:rPr>
              <w:instrText xml:space="preserve"> PAGEREF _Toc108082118 \h </w:instrText>
            </w:r>
            <w:r w:rsidR="00295362" w:rsidRPr="00295362">
              <w:rPr>
                <w:rFonts w:ascii="Times New Roman" w:hAnsi="Times New Roman" w:cs="Times New Roman"/>
                <w:noProof/>
                <w:webHidden/>
              </w:rPr>
            </w:r>
            <w:r w:rsidR="00295362" w:rsidRPr="00295362">
              <w:rPr>
                <w:rFonts w:ascii="Times New Roman" w:hAnsi="Times New Roman" w:cs="Times New Roman"/>
                <w:noProof/>
                <w:webHidden/>
              </w:rPr>
              <w:fldChar w:fldCharType="separate"/>
            </w:r>
            <w:r w:rsidR="00814176">
              <w:rPr>
                <w:rFonts w:ascii="Times New Roman" w:hAnsi="Times New Roman" w:cs="Times New Roman"/>
                <w:noProof/>
                <w:webHidden/>
              </w:rPr>
              <w:t>13</w:t>
            </w:r>
            <w:r w:rsidR="00295362" w:rsidRPr="00295362">
              <w:rPr>
                <w:rFonts w:ascii="Times New Roman" w:hAnsi="Times New Roman" w:cs="Times New Roman"/>
                <w:noProof/>
                <w:webHidden/>
              </w:rPr>
              <w:fldChar w:fldCharType="end"/>
            </w:r>
          </w:hyperlink>
        </w:p>
        <w:p w14:paraId="4DE876E7" w14:textId="65A6962F" w:rsidR="00295362" w:rsidRPr="00295362" w:rsidRDefault="00FE1049">
          <w:pPr>
            <w:pStyle w:val="Spistreci1"/>
            <w:tabs>
              <w:tab w:val="right" w:leader="dot" w:pos="9062"/>
            </w:tabs>
            <w:rPr>
              <w:rFonts w:ascii="Times New Roman" w:eastAsiaTheme="minorEastAsia" w:hAnsi="Times New Roman" w:cs="Times New Roman"/>
              <w:noProof/>
              <w:lang w:eastAsia="pl-PL"/>
            </w:rPr>
          </w:pPr>
          <w:hyperlink w:anchor="_Toc108082119" w:history="1">
            <w:r w:rsidR="00295362" w:rsidRPr="00295362">
              <w:rPr>
                <w:rStyle w:val="Hipercze"/>
                <w:rFonts w:ascii="Times New Roman" w:hAnsi="Times New Roman" w:cs="Times New Roman"/>
                <w:noProof/>
              </w:rPr>
              <w:t xml:space="preserve">Rozdział 22 </w:t>
            </w:r>
            <w:r w:rsidR="00295362" w:rsidRPr="00295362">
              <w:rPr>
                <w:rStyle w:val="Hipercze"/>
                <w:rFonts w:ascii="Times New Roman" w:hAnsi="Times New Roman" w:cs="Times New Roman"/>
                <w:bCs/>
                <w:noProof/>
              </w:rPr>
              <w:t>Pouczenie o środkach ochrony prawnej przysługujących wykonawcy:</w:t>
            </w:r>
            <w:r w:rsidR="00295362" w:rsidRPr="00295362">
              <w:rPr>
                <w:rFonts w:ascii="Times New Roman" w:hAnsi="Times New Roman" w:cs="Times New Roman"/>
                <w:noProof/>
                <w:webHidden/>
              </w:rPr>
              <w:tab/>
            </w:r>
            <w:r w:rsidR="00295362" w:rsidRPr="00295362">
              <w:rPr>
                <w:rFonts w:ascii="Times New Roman" w:hAnsi="Times New Roman" w:cs="Times New Roman"/>
                <w:noProof/>
                <w:webHidden/>
              </w:rPr>
              <w:fldChar w:fldCharType="begin"/>
            </w:r>
            <w:r w:rsidR="00295362" w:rsidRPr="00295362">
              <w:rPr>
                <w:rFonts w:ascii="Times New Roman" w:hAnsi="Times New Roman" w:cs="Times New Roman"/>
                <w:noProof/>
                <w:webHidden/>
              </w:rPr>
              <w:instrText xml:space="preserve"> PAGEREF _Toc108082119 \h </w:instrText>
            </w:r>
            <w:r w:rsidR="00295362" w:rsidRPr="00295362">
              <w:rPr>
                <w:rFonts w:ascii="Times New Roman" w:hAnsi="Times New Roman" w:cs="Times New Roman"/>
                <w:noProof/>
                <w:webHidden/>
              </w:rPr>
            </w:r>
            <w:r w:rsidR="00295362" w:rsidRPr="00295362">
              <w:rPr>
                <w:rFonts w:ascii="Times New Roman" w:hAnsi="Times New Roman" w:cs="Times New Roman"/>
                <w:noProof/>
                <w:webHidden/>
              </w:rPr>
              <w:fldChar w:fldCharType="separate"/>
            </w:r>
            <w:r w:rsidR="00814176">
              <w:rPr>
                <w:rFonts w:ascii="Times New Roman" w:hAnsi="Times New Roman" w:cs="Times New Roman"/>
                <w:noProof/>
                <w:webHidden/>
              </w:rPr>
              <w:t>13</w:t>
            </w:r>
            <w:r w:rsidR="00295362" w:rsidRPr="00295362">
              <w:rPr>
                <w:rFonts w:ascii="Times New Roman" w:hAnsi="Times New Roman" w:cs="Times New Roman"/>
                <w:noProof/>
                <w:webHidden/>
              </w:rPr>
              <w:fldChar w:fldCharType="end"/>
            </w:r>
          </w:hyperlink>
        </w:p>
        <w:p w14:paraId="6A265442" w14:textId="6B2672CE" w:rsidR="00295362" w:rsidRPr="00295362" w:rsidRDefault="00FE1049">
          <w:pPr>
            <w:pStyle w:val="Spistreci1"/>
            <w:tabs>
              <w:tab w:val="right" w:leader="dot" w:pos="9062"/>
            </w:tabs>
            <w:rPr>
              <w:rFonts w:ascii="Times New Roman" w:eastAsiaTheme="minorEastAsia" w:hAnsi="Times New Roman" w:cs="Times New Roman"/>
              <w:noProof/>
              <w:lang w:eastAsia="pl-PL"/>
            </w:rPr>
          </w:pPr>
          <w:hyperlink w:anchor="_Toc108082120" w:history="1">
            <w:r w:rsidR="00295362" w:rsidRPr="00295362">
              <w:rPr>
                <w:rStyle w:val="Hipercze"/>
                <w:rFonts w:ascii="Times New Roman" w:hAnsi="Times New Roman" w:cs="Times New Roman"/>
                <w:noProof/>
              </w:rPr>
              <w:t xml:space="preserve">Rozdział 23 </w:t>
            </w:r>
            <w:r w:rsidR="00295362" w:rsidRPr="00295362">
              <w:rPr>
                <w:rStyle w:val="Hipercze"/>
                <w:rFonts w:ascii="Times New Roman" w:hAnsi="Times New Roman" w:cs="Times New Roman"/>
                <w:bCs/>
                <w:noProof/>
              </w:rPr>
              <w:t>Załączniki do SWZ:</w:t>
            </w:r>
            <w:r w:rsidR="00295362" w:rsidRPr="00295362">
              <w:rPr>
                <w:rFonts w:ascii="Times New Roman" w:hAnsi="Times New Roman" w:cs="Times New Roman"/>
                <w:noProof/>
                <w:webHidden/>
              </w:rPr>
              <w:tab/>
            </w:r>
            <w:r w:rsidR="00295362" w:rsidRPr="00295362">
              <w:rPr>
                <w:rFonts w:ascii="Times New Roman" w:hAnsi="Times New Roman" w:cs="Times New Roman"/>
                <w:noProof/>
                <w:webHidden/>
              </w:rPr>
              <w:fldChar w:fldCharType="begin"/>
            </w:r>
            <w:r w:rsidR="00295362" w:rsidRPr="00295362">
              <w:rPr>
                <w:rFonts w:ascii="Times New Roman" w:hAnsi="Times New Roman" w:cs="Times New Roman"/>
                <w:noProof/>
                <w:webHidden/>
              </w:rPr>
              <w:instrText xml:space="preserve"> PAGEREF _Toc108082120 \h </w:instrText>
            </w:r>
            <w:r w:rsidR="00295362" w:rsidRPr="00295362">
              <w:rPr>
                <w:rFonts w:ascii="Times New Roman" w:hAnsi="Times New Roman" w:cs="Times New Roman"/>
                <w:noProof/>
                <w:webHidden/>
              </w:rPr>
            </w:r>
            <w:r w:rsidR="00295362" w:rsidRPr="00295362">
              <w:rPr>
                <w:rFonts w:ascii="Times New Roman" w:hAnsi="Times New Roman" w:cs="Times New Roman"/>
                <w:noProof/>
                <w:webHidden/>
              </w:rPr>
              <w:fldChar w:fldCharType="separate"/>
            </w:r>
            <w:r w:rsidR="00814176">
              <w:rPr>
                <w:rFonts w:ascii="Times New Roman" w:hAnsi="Times New Roman" w:cs="Times New Roman"/>
                <w:noProof/>
                <w:webHidden/>
              </w:rPr>
              <w:t>14</w:t>
            </w:r>
            <w:r w:rsidR="00295362" w:rsidRPr="00295362">
              <w:rPr>
                <w:rFonts w:ascii="Times New Roman" w:hAnsi="Times New Roman" w:cs="Times New Roman"/>
                <w:noProof/>
                <w:webHidden/>
              </w:rPr>
              <w:fldChar w:fldCharType="end"/>
            </w:r>
          </w:hyperlink>
        </w:p>
        <w:p w14:paraId="03CC3BEA" w14:textId="5B7B47BC" w:rsidR="008B1C72" w:rsidRDefault="008B1C72" w:rsidP="008B1C72">
          <w:pPr>
            <w:pStyle w:val="Spistreci1"/>
            <w:tabs>
              <w:tab w:val="right" w:leader="dot" w:pos="9486"/>
            </w:tabs>
            <w:spacing w:line="240" w:lineRule="auto"/>
            <w:rPr>
              <w:rFonts w:cstheme="minorHAnsi"/>
              <w:bCs/>
            </w:rPr>
          </w:pPr>
          <w:r w:rsidRPr="00295362">
            <w:rPr>
              <w:rFonts w:ascii="Times New Roman" w:hAnsi="Times New Roman" w:cs="Times New Roman"/>
              <w:b/>
              <w:bCs/>
            </w:rPr>
            <w:fldChar w:fldCharType="end"/>
          </w:r>
        </w:p>
      </w:sdtContent>
    </w:sdt>
    <w:p w14:paraId="70334654" w14:textId="77777777" w:rsidR="002F25A7" w:rsidRDefault="002F25A7">
      <w:pPr>
        <w:rPr>
          <w:rFonts w:ascii="Times New Roman" w:hAnsi="Times New Roman" w:cs="Times New Roman"/>
          <w:b/>
          <w:bCs/>
        </w:rPr>
      </w:pPr>
      <w:r>
        <w:rPr>
          <w:rFonts w:ascii="Times New Roman" w:hAnsi="Times New Roman" w:cs="Times New Roman"/>
          <w:b/>
          <w:bCs/>
        </w:rPr>
        <w:br w:type="page"/>
      </w:r>
    </w:p>
    <w:p w14:paraId="5A9FF1CA" w14:textId="77777777" w:rsidR="002F25A7" w:rsidRPr="002F25A7" w:rsidRDefault="002F25A7" w:rsidP="002F25A7">
      <w:pPr>
        <w:rPr>
          <w:rFonts w:ascii="Times New Roman" w:hAnsi="Times New Roman" w:cs="Times New Roman"/>
          <w:sz w:val="20"/>
          <w:szCs w:val="20"/>
        </w:rPr>
      </w:pPr>
    </w:p>
    <w:p w14:paraId="6D3F2882" w14:textId="74AA5CA3" w:rsidR="00201DA9" w:rsidRPr="009E5070" w:rsidRDefault="00511271" w:rsidP="002F25A7">
      <w:pPr>
        <w:pStyle w:val="Nagwek1"/>
        <w:spacing w:before="120" w:line="26" w:lineRule="atLeast"/>
        <w:mirrorIndents/>
        <w:rPr>
          <w:rFonts w:eastAsia="Times New Roman" w:cs="Times New Roman"/>
          <w:color w:val="auto"/>
          <w:sz w:val="22"/>
          <w:szCs w:val="22"/>
          <w:lang w:eastAsia="pl-PL"/>
        </w:rPr>
      </w:pPr>
      <w:bookmarkStart w:id="0" w:name="_Toc108079704"/>
      <w:bookmarkStart w:id="1" w:name="_Toc108082097"/>
      <w:r w:rsidRPr="009E5070">
        <w:rPr>
          <w:rFonts w:eastAsia="Times New Roman" w:cs="Times New Roman"/>
          <w:color w:val="auto"/>
          <w:sz w:val="22"/>
          <w:szCs w:val="22"/>
          <w:lang w:eastAsia="pl-PL"/>
        </w:rPr>
        <w:t>Wykaz skrótów</w:t>
      </w:r>
      <w:bookmarkEnd w:id="0"/>
      <w:bookmarkEnd w:id="1"/>
    </w:p>
    <w:p w14:paraId="1FC9DAD0" w14:textId="08F87589" w:rsidR="00511271" w:rsidRPr="009E5070" w:rsidRDefault="00511271" w:rsidP="002F25A7">
      <w:pPr>
        <w:spacing w:before="120" w:after="0" w:line="26" w:lineRule="atLeast"/>
        <w:mirrorIndents/>
        <w:jc w:val="center"/>
        <w:rPr>
          <w:rFonts w:ascii="Times New Roman" w:eastAsia="Times New Roman" w:hAnsi="Times New Roman" w:cs="Times New Roman"/>
          <w:lang w:eastAsia="pl-PL"/>
        </w:rPr>
      </w:pPr>
      <w:r w:rsidRPr="009E5070">
        <w:rPr>
          <w:rFonts w:ascii="Times New Roman" w:eastAsia="Times New Roman" w:hAnsi="Times New Roman" w:cs="Times New Roman"/>
          <w:b/>
          <w:lang w:eastAsia="pl-PL"/>
        </w:rPr>
        <w:t>__________________________________________________________________________________________</w:t>
      </w:r>
    </w:p>
    <w:tbl>
      <w:tblPr>
        <w:tblW w:w="0" w:type="auto"/>
        <w:tblLook w:val="04A0" w:firstRow="1" w:lastRow="0" w:firstColumn="1" w:lastColumn="0" w:noHBand="0" w:noVBand="1"/>
      </w:tblPr>
      <w:tblGrid>
        <w:gridCol w:w="1984"/>
        <w:gridCol w:w="295"/>
        <w:gridCol w:w="6793"/>
      </w:tblGrid>
      <w:tr w:rsidR="00511271" w:rsidRPr="009E5070" w14:paraId="6881AF87" w14:textId="77777777" w:rsidTr="00BE0470">
        <w:tc>
          <w:tcPr>
            <w:tcW w:w="1984" w:type="dxa"/>
            <w:shd w:val="clear" w:color="auto" w:fill="auto"/>
          </w:tcPr>
          <w:p w14:paraId="1E3601EE" w14:textId="77777777" w:rsidR="00511271" w:rsidRPr="009E5070" w:rsidRDefault="00511271" w:rsidP="002F25A7">
            <w:pPr>
              <w:spacing w:before="120" w:after="0" w:line="26" w:lineRule="atLeast"/>
              <w:mirrorIndents/>
              <w:jc w:val="both"/>
              <w:rPr>
                <w:rFonts w:ascii="Times New Roman" w:eastAsia="Times New Roman" w:hAnsi="Times New Roman" w:cs="Times New Roman"/>
                <w:b/>
                <w:lang w:eastAsia="pl-PL"/>
              </w:rPr>
            </w:pPr>
            <w:r w:rsidRPr="009E5070">
              <w:rPr>
                <w:rFonts w:ascii="Times New Roman" w:eastAsia="Times New Roman" w:hAnsi="Times New Roman" w:cs="Times New Roman"/>
                <w:b/>
                <w:lang w:eastAsia="pl-PL"/>
              </w:rPr>
              <w:t>CPV</w:t>
            </w:r>
          </w:p>
        </w:tc>
        <w:tc>
          <w:tcPr>
            <w:tcW w:w="295" w:type="dxa"/>
            <w:shd w:val="clear" w:color="auto" w:fill="auto"/>
          </w:tcPr>
          <w:p w14:paraId="18F4BACA" w14:textId="77777777" w:rsidR="00511271" w:rsidRPr="009E5070" w:rsidRDefault="00511271" w:rsidP="002F25A7">
            <w:pPr>
              <w:spacing w:before="120" w:after="0" w:line="26" w:lineRule="atLeast"/>
              <w:mirrorIndents/>
              <w:jc w:val="both"/>
              <w:rPr>
                <w:rFonts w:ascii="Times New Roman" w:eastAsia="Times New Roman" w:hAnsi="Times New Roman" w:cs="Times New Roman"/>
                <w:lang w:eastAsia="pl-PL"/>
              </w:rPr>
            </w:pPr>
            <w:r w:rsidRPr="009E5070">
              <w:rPr>
                <w:rFonts w:ascii="Times New Roman" w:eastAsia="Times New Roman" w:hAnsi="Times New Roman" w:cs="Times New Roman"/>
                <w:lang w:eastAsia="pl-PL"/>
              </w:rPr>
              <w:t>-</w:t>
            </w:r>
          </w:p>
        </w:tc>
        <w:tc>
          <w:tcPr>
            <w:tcW w:w="6793" w:type="dxa"/>
            <w:shd w:val="clear" w:color="auto" w:fill="auto"/>
          </w:tcPr>
          <w:p w14:paraId="7FAE9B1D" w14:textId="77777777" w:rsidR="00511271" w:rsidRPr="009E5070" w:rsidRDefault="00511271" w:rsidP="002F25A7">
            <w:pPr>
              <w:spacing w:before="120" w:after="0" w:line="26" w:lineRule="atLeast"/>
              <w:mirrorIndents/>
              <w:jc w:val="both"/>
              <w:rPr>
                <w:rFonts w:ascii="Times New Roman" w:eastAsia="Times New Roman" w:hAnsi="Times New Roman" w:cs="Times New Roman"/>
                <w:lang w:eastAsia="pl-PL"/>
              </w:rPr>
            </w:pPr>
            <w:r w:rsidRPr="009E5070">
              <w:rPr>
                <w:rFonts w:ascii="Times New Roman" w:eastAsia="Times New Roman" w:hAnsi="Times New Roman" w:cs="Times New Roman"/>
                <w:lang w:eastAsia="pl-PL"/>
              </w:rPr>
              <w:t xml:space="preserve">Wspólny Słownik Zamówień </w:t>
            </w:r>
          </w:p>
        </w:tc>
      </w:tr>
      <w:tr w:rsidR="00511271" w:rsidRPr="009E5070" w14:paraId="46E1C621" w14:textId="77777777" w:rsidTr="00511271">
        <w:tc>
          <w:tcPr>
            <w:tcW w:w="1984" w:type="dxa"/>
            <w:shd w:val="clear" w:color="auto" w:fill="auto"/>
          </w:tcPr>
          <w:p w14:paraId="7798317C" w14:textId="0DCCEA7E" w:rsidR="00511271" w:rsidRPr="009E5070" w:rsidRDefault="00511271" w:rsidP="002F25A7">
            <w:pPr>
              <w:spacing w:before="120" w:after="0" w:line="26" w:lineRule="atLeast"/>
              <w:mirrorIndents/>
              <w:jc w:val="both"/>
              <w:rPr>
                <w:rFonts w:ascii="Times New Roman" w:eastAsia="Times New Roman" w:hAnsi="Times New Roman" w:cs="Times New Roman"/>
                <w:b/>
                <w:lang w:eastAsia="pl-PL"/>
              </w:rPr>
            </w:pPr>
            <w:r w:rsidRPr="009E5070">
              <w:rPr>
                <w:rFonts w:ascii="Times New Roman" w:eastAsia="Times New Roman" w:hAnsi="Times New Roman" w:cs="Times New Roman"/>
                <w:b/>
                <w:lang w:eastAsia="pl-PL"/>
              </w:rPr>
              <w:t>SWZ</w:t>
            </w:r>
          </w:p>
        </w:tc>
        <w:tc>
          <w:tcPr>
            <w:tcW w:w="295" w:type="dxa"/>
            <w:shd w:val="clear" w:color="auto" w:fill="auto"/>
          </w:tcPr>
          <w:p w14:paraId="24AF4FBE" w14:textId="77777777" w:rsidR="00511271" w:rsidRPr="009E5070" w:rsidRDefault="00511271" w:rsidP="002F25A7">
            <w:pPr>
              <w:spacing w:before="120" w:after="0" w:line="26" w:lineRule="atLeast"/>
              <w:mirrorIndents/>
              <w:jc w:val="both"/>
              <w:rPr>
                <w:rFonts w:ascii="Times New Roman" w:eastAsia="Times New Roman" w:hAnsi="Times New Roman" w:cs="Times New Roman"/>
                <w:lang w:eastAsia="pl-PL"/>
              </w:rPr>
            </w:pPr>
            <w:r w:rsidRPr="009E5070">
              <w:rPr>
                <w:rFonts w:ascii="Times New Roman" w:eastAsia="Times New Roman" w:hAnsi="Times New Roman" w:cs="Times New Roman"/>
                <w:lang w:eastAsia="pl-PL"/>
              </w:rPr>
              <w:t>-</w:t>
            </w:r>
          </w:p>
        </w:tc>
        <w:tc>
          <w:tcPr>
            <w:tcW w:w="6793" w:type="dxa"/>
            <w:shd w:val="clear" w:color="auto" w:fill="auto"/>
          </w:tcPr>
          <w:p w14:paraId="749302DD" w14:textId="4FC33E01" w:rsidR="00511271" w:rsidRPr="009E5070" w:rsidRDefault="00511271" w:rsidP="002F25A7">
            <w:pPr>
              <w:spacing w:before="120" w:after="0" w:line="26" w:lineRule="atLeast"/>
              <w:mirrorIndents/>
              <w:jc w:val="both"/>
              <w:rPr>
                <w:rFonts w:ascii="Times New Roman" w:eastAsia="Times New Roman" w:hAnsi="Times New Roman" w:cs="Times New Roman"/>
                <w:lang w:eastAsia="pl-PL"/>
              </w:rPr>
            </w:pPr>
            <w:r w:rsidRPr="009E5070">
              <w:rPr>
                <w:rFonts w:ascii="Times New Roman" w:eastAsia="Times New Roman" w:hAnsi="Times New Roman" w:cs="Times New Roman"/>
                <w:lang w:eastAsia="pl-PL"/>
              </w:rPr>
              <w:t xml:space="preserve">Specyfikacja Warunków Zamówienia </w:t>
            </w:r>
          </w:p>
        </w:tc>
      </w:tr>
      <w:tr w:rsidR="000A672B" w:rsidRPr="009E5070" w14:paraId="1B0DE8CB" w14:textId="77777777" w:rsidTr="00BD5FE4">
        <w:tc>
          <w:tcPr>
            <w:tcW w:w="1984" w:type="dxa"/>
            <w:shd w:val="clear" w:color="auto" w:fill="auto"/>
          </w:tcPr>
          <w:p w14:paraId="15141A09" w14:textId="77777777" w:rsidR="000A672B" w:rsidRPr="009E5070" w:rsidRDefault="000A672B" w:rsidP="002F25A7">
            <w:pPr>
              <w:spacing w:before="120" w:after="0" w:line="26" w:lineRule="atLeast"/>
              <w:mirrorIndents/>
              <w:jc w:val="both"/>
              <w:rPr>
                <w:rFonts w:ascii="Times New Roman" w:eastAsia="Times New Roman" w:hAnsi="Times New Roman" w:cs="Times New Roman"/>
                <w:b/>
                <w:lang w:eastAsia="pl-PL"/>
              </w:rPr>
            </w:pPr>
            <w:r w:rsidRPr="009E5070">
              <w:rPr>
                <w:rFonts w:ascii="Times New Roman" w:eastAsia="Times New Roman" w:hAnsi="Times New Roman" w:cs="Times New Roman"/>
                <w:b/>
                <w:lang w:eastAsia="pl-PL"/>
              </w:rPr>
              <w:t>PZP</w:t>
            </w:r>
          </w:p>
        </w:tc>
        <w:tc>
          <w:tcPr>
            <w:tcW w:w="295" w:type="dxa"/>
            <w:shd w:val="clear" w:color="auto" w:fill="auto"/>
          </w:tcPr>
          <w:p w14:paraId="3F377CB9" w14:textId="77777777" w:rsidR="000A672B" w:rsidRPr="009E5070" w:rsidRDefault="000A672B" w:rsidP="002F25A7">
            <w:pPr>
              <w:spacing w:before="120" w:after="0" w:line="26" w:lineRule="atLeast"/>
              <w:mirrorIndents/>
              <w:jc w:val="both"/>
              <w:rPr>
                <w:rFonts w:ascii="Times New Roman" w:eastAsia="Times New Roman" w:hAnsi="Times New Roman" w:cs="Times New Roman"/>
                <w:lang w:eastAsia="pl-PL"/>
              </w:rPr>
            </w:pPr>
            <w:r w:rsidRPr="009E5070">
              <w:rPr>
                <w:rFonts w:ascii="Times New Roman" w:eastAsia="Times New Roman" w:hAnsi="Times New Roman" w:cs="Times New Roman"/>
                <w:lang w:eastAsia="pl-PL"/>
              </w:rPr>
              <w:t>-</w:t>
            </w:r>
          </w:p>
        </w:tc>
        <w:tc>
          <w:tcPr>
            <w:tcW w:w="6793" w:type="dxa"/>
            <w:shd w:val="clear" w:color="auto" w:fill="auto"/>
          </w:tcPr>
          <w:p w14:paraId="4EB89A8D" w14:textId="50ADB14A" w:rsidR="000A672B" w:rsidRPr="009E5070" w:rsidRDefault="000A672B" w:rsidP="002F25A7">
            <w:pPr>
              <w:spacing w:before="120" w:after="0" w:line="26" w:lineRule="atLeast"/>
              <w:mirrorIndents/>
              <w:jc w:val="both"/>
              <w:rPr>
                <w:rFonts w:ascii="Times New Roman" w:eastAsia="Times New Roman" w:hAnsi="Times New Roman" w:cs="Times New Roman"/>
                <w:lang w:eastAsia="pl-PL"/>
              </w:rPr>
            </w:pPr>
            <w:r w:rsidRPr="009E5070">
              <w:rPr>
                <w:rFonts w:ascii="Times New Roman" w:eastAsia="Times New Roman" w:hAnsi="Times New Roman" w:cs="Times New Roman"/>
                <w:lang w:eastAsia="pl-PL"/>
              </w:rPr>
              <w:t xml:space="preserve">Prawo zamówień publicznych z dnia 11 września 2019 r. (Dz. U. z 2019 r., poz. 2019 z </w:t>
            </w:r>
            <w:proofErr w:type="spellStart"/>
            <w:r w:rsidRPr="009E5070">
              <w:rPr>
                <w:rFonts w:ascii="Times New Roman" w:eastAsia="Times New Roman" w:hAnsi="Times New Roman" w:cs="Times New Roman"/>
                <w:lang w:eastAsia="pl-PL"/>
              </w:rPr>
              <w:t>późn</w:t>
            </w:r>
            <w:proofErr w:type="spellEnd"/>
            <w:r w:rsidRPr="009E5070">
              <w:rPr>
                <w:rFonts w:ascii="Times New Roman" w:eastAsia="Times New Roman" w:hAnsi="Times New Roman" w:cs="Times New Roman"/>
                <w:lang w:eastAsia="pl-PL"/>
              </w:rPr>
              <w:t>. zm.)</w:t>
            </w:r>
          </w:p>
        </w:tc>
      </w:tr>
      <w:tr w:rsidR="00511271" w:rsidRPr="009E5070" w14:paraId="3C6F903C" w14:textId="77777777" w:rsidTr="00511271">
        <w:tc>
          <w:tcPr>
            <w:tcW w:w="1984" w:type="dxa"/>
            <w:shd w:val="clear" w:color="auto" w:fill="auto"/>
          </w:tcPr>
          <w:p w14:paraId="7CC6D362" w14:textId="77777777" w:rsidR="00511271" w:rsidRPr="009E5070" w:rsidRDefault="00511271" w:rsidP="002F25A7">
            <w:pPr>
              <w:spacing w:before="120" w:after="0" w:line="26" w:lineRule="atLeast"/>
              <w:mirrorIndents/>
              <w:jc w:val="both"/>
              <w:rPr>
                <w:rFonts w:ascii="Times New Roman" w:eastAsia="Times New Roman" w:hAnsi="Times New Roman" w:cs="Times New Roman"/>
                <w:b/>
                <w:lang w:eastAsia="pl-PL"/>
              </w:rPr>
            </w:pPr>
            <w:r w:rsidRPr="009E5070">
              <w:rPr>
                <w:rFonts w:ascii="Times New Roman" w:eastAsia="Times New Roman" w:hAnsi="Times New Roman" w:cs="Times New Roman"/>
                <w:b/>
                <w:lang w:eastAsia="pl-PL"/>
              </w:rPr>
              <w:t>Środki komunikacji elektronicznej</w:t>
            </w:r>
          </w:p>
        </w:tc>
        <w:tc>
          <w:tcPr>
            <w:tcW w:w="295" w:type="dxa"/>
            <w:shd w:val="clear" w:color="auto" w:fill="auto"/>
          </w:tcPr>
          <w:p w14:paraId="72A85C6C" w14:textId="77777777" w:rsidR="00511271" w:rsidRPr="009E5070" w:rsidRDefault="00511271" w:rsidP="002F25A7">
            <w:pPr>
              <w:spacing w:before="120" w:after="0" w:line="26" w:lineRule="atLeast"/>
              <w:mirrorIndents/>
              <w:jc w:val="both"/>
              <w:rPr>
                <w:rFonts w:ascii="Times New Roman" w:eastAsia="Times New Roman" w:hAnsi="Times New Roman" w:cs="Times New Roman"/>
                <w:lang w:eastAsia="pl-PL"/>
              </w:rPr>
            </w:pPr>
            <w:r w:rsidRPr="009E5070">
              <w:rPr>
                <w:rFonts w:ascii="Times New Roman" w:eastAsia="Times New Roman" w:hAnsi="Times New Roman" w:cs="Times New Roman"/>
                <w:lang w:eastAsia="pl-PL"/>
              </w:rPr>
              <w:t>-</w:t>
            </w:r>
          </w:p>
        </w:tc>
        <w:tc>
          <w:tcPr>
            <w:tcW w:w="6793" w:type="dxa"/>
            <w:shd w:val="clear" w:color="auto" w:fill="auto"/>
          </w:tcPr>
          <w:p w14:paraId="3FEE84F5" w14:textId="0D0F8B6E" w:rsidR="00511271" w:rsidRPr="009E5070" w:rsidRDefault="00207866" w:rsidP="002F25A7">
            <w:pPr>
              <w:spacing w:before="120" w:after="0" w:line="26" w:lineRule="atLeast"/>
              <w:mirrorIndents/>
              <w:jc w:val="both"/>
              <w:rPr>
                <w:rFonts w:ascii="Times New Roman" w:eastAsia="Times New Roman" w:hAnsi="Times New Roman" w:cs="Times New Roman"/>
                <w:lang w:eastAsia="pl-PL"/>
              </w:rPr>
            </w:pPr>
            <w:r w:rsidRPr="009E5070">
              <w:rPr>
                <w:rFonts w:ascii="Times New Roman" w:eastAsia="Times New Roman" w:hAnsi="Times New Roman" w:cs="Times New Roman"/>
                <w:lang w:eastAsia="pl-PL"/>
              </w:rPr>
              <w:t>Ś</w:t>
            </w:r>
            <w:r w:rsidR="00511271" w:rsidRPr="009E5070">
              <w:rPr>
                <w:rFonts w:ascii="Times New Roman" w:eastAsia="Times New Roman" w:hAnsi="Times New Roman" w:cs="Times New Roman"/>
                <w:lang w:eastAsia="pl-PL"/>
              </w:rPr>
              <w:t>rodki komunikacji elektronicznej w rozumieniu ustawy z dnia 18 lipca 2002 r. o</w:t>
            </w:r>
            <w:r w:rsidR="00BE0470" w:rsidRPr="009E5070">
              <w:rPr>
                <w:rFonts w:ascii="Times New Roman" w:eastAsia="Times New Roman" w:hAnsi="Times New Roman" w:cs="Times New Roman"/>
                <w:lang w:eastAsia="pl-PL"/>
              </w:rPr>
              <w:t> </w:t>
            </w:r>
            <w:r w:rsidR="00511271" w:rsidRPr="009E5070">
              <w:rPr>
                <w:rFonts w:ascii="Times New Roman" w:eastAsia="Times New Roman" w:hAnsi="Times New Roman" w:cs="Times New Roman"/>
                <w:lang w:eastAsia="pl-PL"/>
              </w:rPr>
              <w:t xml:space="preserve"> świadczeniu usług drogą elektroniczną (</w:t>
            </w:r>
            <w:r w:rsidR="000A672B" w:rsidRPr="009E5070">
              <w:rPr>
                <w:rFonts w:ascii="Times New Roman" w:eastAsia="Times New Roman" w:hAnsi="Times New Roman" w:cs="Times New Roman"/>
                <w:lang w:eastAsia="pl-PL"/>
              </w:rPr>
              <w:t>tj.:</w:t>
            </w:r>
            <w:r w:rsidR="00511271" w:rsidRPr="009E5070">
              <w:rPr>
                <w:rFonts w:ascii="Times New Roman" w:eastAsia="Times New Roman" w:hAnsi="Times New Roman" w:cs="Times New Roman"/>
                <w:lang w:eastAsia="pl-PL"/>
              </w:rPr>
              <w:t xml:space="preserve"> Dz. U. z 20</w:t>
            </w:r>
            <w:r w:rsidR="000A672B" w:rsidRPr="009E5070">
              <w:rPr>
                <w:rFonts w:ascii="Times New Roman" w:eastAsia="Times New Roman" w:hAnsi="Times New Roman" w:cs="Times New Roman"/>
                <w:lang w:eastAsia="pl-PL"/>
              </w:rPr>
              <w:t>20</w:t>
            </w:r>
            <w:r w:rsidR="00511271" w:rsidRPr="009E5070">
              <w:rPr>
                <w:rFonts w:ascii="Times New Roman" w:eastAsia="Times New Roman" w:hAnsi="Times New Roman" w:cs="Times New Roman"/>
                <w:lang w:eastAsia="pl-PL"/>
              </w:rPr>
              <w:t xml:space="preserve"> r. poz. </w:t>
            </w:r>
            <w:r w:rsidR="000A672B" w:rsidRPr="009E5070">
              <w:rPr>
                <w:rFonts w:ascii="Times New Roman" w:eastAsia="Times New Roman" w:hAnsi="Times New Roman" w:cs="Times New Roman"/>
                <w:lang w:eastAsia="pl-PL"/>
              </w:rPr>
              <w:t>344 z</w:t>
            </w:r>
            <w:r w:rsidR="00BE0470" w:rsidRPr="009E5070">
              <w:rPr>
                <w:rFonts w:ascii="Times New Roman" w:eastAsia="Times New Roman" w:hAnsi="Times New Roman" w:cs="Times New Roman"/>
                <w:lang w:eastAsia="pl-PL"/>
              </w:rPr>
              <w:t> </w:t>
            </w:r>
            <w:r w:rsidR="000A672B" w:rsidRPr="009E5070">
              <w:rPr>
                <w:rFonts w:ascii="Times New Roman" w:eastAsia="Times New Roman" w:hAnsi="Times New Roman" w:cs="Times New Roman"/>
                <w:lang w:eastAsia="pl-PL"/>
              </w:rPr>
              <w:t xml:space="preserve"> </w:t>
            </w:r>
            <w:proofErr w:type="spellStart"/>
            <w:r w:rsidR="000A672B" w:rsidRPr="009E5070">
              <w:rPr>
                <w:rFonts w:ascii="Times New Roman" w:eastAsia="Times New Roman" w:hAnsi="Times New Roman" w:cs="Times New Roman"/>
                <w:lang w:eastAsia="pl-PL"/>
              </w:rPr>
              <w:t>późn</w:t>
            </w:r>
            <w:proofErr w:type="spellEnd"/>
            <w:r w:rsidR="000A672B" w:rsidRPr="009E5070">
              <w:rPr>
                <w:rFonts w:ascii="Times New Roman" w:eastAsia="Times New Roman" w:hAnsi="Times New Roman" w:cs="Times New Roman"/>
                <w:lang w:eastAsia="pl-PL"/>
              </w:rPr>
              <w:t>.</w:t>
            </w:r>
            <w:r w:rsidR="00BE0470" w:rsidRPr="009E5070">
              <w:rPr>
                <w:rFonts w:ascii="Times New Roman" w:eastAsia="Times New Roman" w:hAnsi="Times New Roman" w:cs="Times New Roman"/>
                <w:lang w:eastAsia="pl-PL"/>
              </w:rPr>
              <w:t> </w:t>
            </w:r>
            <w:r w:rsidR="000A672B" w:rsidRPr="009E5070">
              <w:rPr>
                <w:rFonts w:ascii="Times New Roman" w:eastAsia="Times New Roman" w:hAnsi="Times New Roman" w:cs="Times New Roman"/>
                <w:lang w:eastAsia="pl-PL"/>
              </w:rPr>
              <w:t xml:space="preserve"> zm.)</w:t>
            </w:r>
          </w:p>
        </w:tc>
      </w:tr>
    </w:tbl>
    <w:p w14:paraId="08A9EA40" w14:textId="61A357E9" w:rsidR="00511271" w:rsidRPr="009E5070" w:rsidRDefault="00511271" w:rsidP="002F25A7">
      <w:pPr>
        <w:pStyle w:val="Nagwek1"/>
        <w:spacing w:before="120" w:line="26" w:lineRule="atLeast"/>
        <w:mirrorIndents/>
        <w:rPr>
          <w:rFonts w:cs="Times New Roman"/>
          <w:sz w:val="22"/>
          <w:szCs w:val="22"/>
        </w:rPr>
      </w:pPr>
      <w:bookmarkStart w:id="2" w:name="_Toc108079705"/>
      <w:bookmarkStart w:id="3" w:name="_Toc108082098"/>
      <w:bookmarkStart w:id="4" w:name="_Hlk61545310"/>
      <w:bookmarkStart w:id="5" w:name="_Hlk61544775"/>
      <w:r w:rsidRPr="009E5070">
        <w:rPr>
          <w:rFonts w:cs="Times New Roman"/>
          <w:sz w:val="22"/>
          <w:szCs w:val="22"/>
        </w:rPr>
        <w:t>Klauzula informacyjna</w:t>
      </w:r>
      <w:bookmarkEnd w:id="2"/>
      <w:bookmarkEnd w:id="3"/>
    </w:p>
    <w:p w14:paraId="3344A59B" w14:textId="72D080E5" w:rsidR="00B77AA4" w:rsidRPr="009E5070" w:rsidRDefault="00B77AA4" w:rsidP="002F25A7">
      <w:pPr>
        <w:spacing w:before="120" w:after="0" w:line="26" w:lineRule="atLeast"/>
        <w:mirrorIndents/>
        <w:jc w:val="center"/>
        <w:rPr>
          <w:rFonts w:ascii="Times New Roman" w:hAnsi="Times New Roman" w:cs="Times New Roman"/>
          <w:b/>
          <w:bCs/>
        </w:rPr>
      </w:pPr>
      <w:r w:rsidRPr="009E5070">
        <w:rPr>
          <w:rFonts w:ascii="Times New Roman" w:hAnsi="Times New Roman" w:cs="Times New Roman"/>
          <w:b/>
          <w:bCs/>
        </w:rPr>
        <w:t>__________________________________________________________________________________________</w:t>
      </w:r>
    </w:p>
    <w:bookmarkEnd w:id="4"/>
    <w:bookmarkEnd w:id="5"/>
    <w:p w14:paraId="289FA691" w14:textId="35C815BC" w:rsidR="006D5D55" w:rsidRPr="009E5070" w:rsidRDefault="006D5D55" w:rsidP="002F25A7">
      <w:pPr>
        <w:pStyle w:val="Akapitzlist"/>
        <w:numPr>
          <w:ilvl w:val="0"/>
          <w:numId w:val="23"/>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Zgodnie z art. 13 ust. 1 i 2 rozporządzenia Parlamentu Europejskiego i Rady (UE) 2016/679 z dnia 27 kwietnia 2016 r. w sprawie ochrony osób fizycznych w związku z przetwarzaniem danych osobowych i</w:t>
      </w:r>
      <w:r w:rsidR="00B1625C" w:rsidRPr="009E5070">
        <w:rPr>
          <w:rFonts w:ascii="Times New Roman" w:hAnsi="Times New Roman" w:cs="Times New Roman"/>
        </w:rPr>
        <w:t> </w:t>
      </w:r>
      <w:r w:rsidRPr="009E5070">
        <w:rPr>
          <w:rFonts w:ascii="Times New Roman" w:hAnsi="Times New Roman" w:cs="Times New Roman"/>
        </w:rPr>
        <w:t xml:space="preserve"> w</w:t>
      </w:r>
      <w:r w:rsidR="00B1625C" w:rsidRPr="009E5070">
        <w:rPr>
          <w:rFonts w:ascii="Times New Roman" w:hAnsi="Times New Roman" w:cs="Times New Roman"/>
        </w:rPr>
        <w:t> </w:t>
      </w:r>
      <w:r w:rsidRPr="009E5070">
        <w:rPr>
          <w:rFonts w:ascii="Times New Roman" w:hAnsi="Times New Roman" w:cs="Times New Roman"/>
        </w:rPr>
        <w:t xml:space="preserve"> sprawie swobodnego przepływu takich danych oraz uchylenia dyrektywy 95/46/WE (ogólne rozporządzenie o  ochronie danych) (Dz. Urz. UE L 119 z 04.05.2016, str. 1), dalej zwane „RODO”, zamawiający, informuję, że: administratorem Pani/Pana danych osobowych jest Dyrektor Wojewódzkiego Ośrodka Ruchu Drogowego w Katowicach (WORD), z siedzibą w Katowicach, ul. Francuska 78 ,40-507 Katowice, telefon 32/3593031 e-mail: </w:t>
      </w:r>
      <w:hyperlink r:id="rId8" w:history="1">
        <w:r w:rsidRPr="009E5070">
          <w:rPr>
            <w:rStyle w:val="Hipercze"/>
            <w:rFonts w:ascii="Times New Roman" w:hAnsi="Times New Roman" w:cs="Times New Roman"/>
          </w:rPr>
          <w:t>word@word.katowice.pl</w:t>
        </w:r>
      </w:hyperlink>
    </w:p>
    <w:p w14:paraId="0FC5DD59" w14:textId="195C321C" w:rsidR="006D5D55" w:rsidRPr="009E5070" w:rsidRDefault="006D5D55" w:rsidP="002F25A7">
      <w:pPr>
        <w:pStyle w:val="Akapitzlist"/>
        <w:numPr>
          <w:ilvl w:val="0"/>
          <w:numId w:val="23"/>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Dyrektor WORD wyznaczył Inspektora Ochrony Danych.</w:t>
      </w:r>
      <w:r w:rsidRPr="009E5070">
        <w:rPr>
          <w:rFonts w:ascii="Times New Roman" w:hAnsi="Times New Roman" w:cs="Times New Roman"/>
          <w:b/>
          <w:bCs/>
        </w:rPr>
        <w:t xml:space="preserve"> </w:t>
      </w:r>
      <w:r w:rsidRPr="009E5070">
        <w:rPr>
          <w:rFonts w:ascii="Times New Roman" w:hAnsi="Times New Roman" w:cs="Times New Roman"/>
        </w:rPr>
        <w:t xml:space="preserve">W razie jakichkolwiek wątpliwości związanych z  przetwarzaniem dotyczących Pani/Pana danych, proszę skontaktować </w:t>
      </w:r>
      <w:r w:rsidR="00A55219" w:rsidRPr="009E5070">
        <w:rPr>
          <w:rFonts w:ascii="Times New Roman" w:hAnsi="Times New Roman" w:cs="Times New Roman"/>
        </w:rPr>
        <w:t xml:space="preserve">się </w:t>
      </w:r>
      <w:r w:rsidRPr="009E5070">
        <w:rPr>
          <w:rFonts w:ascii="Times New Roman" w:hAnsi="Times New Roman" w:cs="Times New Roman"/>
        </w:rPr>
        <w:t xml:space="preserve">z nim pod adresem e-mail: </w:t>
      </w:r>
      <w:hyperlink r:id="rId9" w:history="1">
        <w:r w:rsidRPr="009E5070">
          <w:rPr>
            <w:rStyle w:val="Hipercze"/>
            <w:rFonts w:ascii="Times New Roman" w:hAnsi="Times New Roman" w:cs="Times New Roman"/>
          </w:rPr>
          <w:t>iod@word.katowice.pl</w:t>
        </w:r>
      </w:hyperlink>
      <w:r w:rsidRPr="009E5070">
        <w:rPr>
          <w:rFonts w:ascii="Times New Roman" w:hAnsi="Times New Roman" w:cs="Times New Roman"/>
        </w:rPr>
        <w:t>. lub pisemnie na adres siedziby Administratora</w:t>
      </w:r>
      <w:r w:rsidR="00A548BF" w:rsidRPr="009E5070">
        <w:rPr>
          <w:rFonts w:ascii="Times New Roman" w:hAnsi="Times New Roman" w:cs="Times New Roman"/>
        </w:rPr>
        <w:t>.</w:t>
      </w:r>
    </w:p>
    <w:p w14:paraId="34C95C8D" w14:textId="00DD06A1" w:rsidR="006D5D55" w:rsidRPr="009E5070" w:rsidRDefault="006D5D55" w:rsidP="002F25A7">
      <w:pPr>
        <w:pStyle w:val="Akapitzlist"/>
        <w:numPr>
          <w:ilvl w:val="0"/>
          <w:numId w:val="23"/>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Pani/Pana dane osobowe przetwarzane będą w celu: związanym z postępowaniem pod nazwą </w:t>
      </w:r>
      <w:r w:rsidR="007378A0" w:rsidRPr="009E5070">
        <w:rPr>
          <w:rFonts w:ascii="Times New Roman" w:hAnsi="Times New Roman" w:cs="Times New Roman"/>
          <w:b/>
          <w:bCs/>
        </w:rPr>
        <w:t>„</w:t>
      </w:r>
      <w:r w:rsidR="007378A0" w:rsidRPr="009E5070">
        <w:rPr>
          <w:rFonts w:ascii="Times New Roman" w:hAnsi="Times New Roman" w:cs="Times New Roman"/>
          <w:b/>
          <w:bCs/>
          <w:color w:val="000000"/>
        </w:rPr>
        <w:t xml:space="preserve">Dostawa sprzętu IT dla Wojewódzkiego Ośrodka Ruchu Drogowego w Katowicach – etap </w:t>
      </w:r>
      <w:r w:rsidR="00113360" w:rsidRPr="009E5070">
        <w:rPr>
          <w:rFonts w:ascii="Times New Roman" w:hAnsi="Times New Roman" w:cs="Times New Roman"/>
          <w:b/>
          <w:bCs/>
          <w:color w:val="000000"/>
        </w:rPr>
        <w:t>I</w:t>
      </w:r>
      <w:r w:rsidR="007378A0" w:rsidRPr="009E5070">
        <w:rPr>
          <w:rFonts w:ascii="Times New Roman" w:hAnsi="Times New Roman" w:cs="Times New Roman"/>
          <w:b/>
          <w:bCs/>
          <w:color w:val="000000"/>
        </w:rPr>
        <w:t>I”</w:t>
      </w:r>
      <w:r w:rsidR="007378A0" w:rsidRPr="009E5070">
        <w:rPr>
          <w:rFonts w:ascii="Times New Roman" w:hAnsi="Times New Roman" w:cs="Times New Roman"/>
          <w:b/>
          <w:bCs/>
          <w:lang w:eastAsia="pl-PL"/>
        </w:rPr>
        <w:t xml:space="preserve"> </w:t>
      </w:r>
      <w:r w:rsidR="007378A0" w:rsidRPr="009E5070">
        <w:rPr>
          <w:rFonts w:ascii="Times New Roman" w:hAnsi="Times New Roman" w:cs="Times New Roman"/>
        </w:rPr>
        <w:t>sygn.  AT</w:t>
      </w:r>
      <w:r w:rsidR="0050496D" w:rsidRPr="009E5070">
        <w:rPr>
          <w:rFonts w:ascii="Times New Roman" w:hAnsi="Times New Roman" w:cs="Times New Roman"/>
        </w:rPr>
        <w:t> </w:t>
      </w:r>
      <w:r w:rsidR="007378A0" w:rsidRPr="009E5070">
        <w:rPr>
          <w:rFonts w:ascii="Times New Roman" w:hAnsi="Times New Roman" w:cs="Times New Roman"/>
        </w:rPr>
        <w:t>ZP.262.</w:t>
      </w:r>
      <w:r w:rsidR="00113360" w:rsidRPr="009E5070">
        <w:rPr>
          <w:rFonts w:ascii="Times New Roman" w:hAnsi="Times New Roman" w:cs="Times New Roman"/>
        </w:rPr>
        <w:t>8</w:t>
      </w:r>
      <w:r w:rsidR="007378A0" w:rsidRPr="009E5070">
        <w:rPr>
          <w:rFonts w:ascii="Times New Roman" w:hAnsi="Times New Roman" w:cs="Times New Roman"/>
        </w:rPr>
        <w:t>.2022.ID</w:t>
      </w:r>
      <w:r w:rsidRPr="009E5070">
        <w:rPr>
          <w:rFonts w:ascii="Times New Roman" w:hAnsi="Times New Roman" w:cs="Times New Roman"/>
        </w:rPr>
        <w:t xml:space="preserve">, prowadzonym w trybie podstawowym, na podstawie art. 6 ust. 1 lit. c RODO. tj. wypełnienie obowiązku prawnego ciążącego na administratorze, wynikającego z art. 4 Ustawy z dnia 11  września 2019 roku Prawo zamówień publicznych (Dz. U. z 2019r. poz. 2019 z </w:t>
      </w:r>
      <w:proofErr w:type="spellStart"/>
      <w:r w:rsidRPr="009E5070">
        <w:rPr>
          <w:rFonts w:ascii="Times New Roman" w:hAnsi="Times New Roman" w:cs="Times New Roman"/>
        </w:rPr>
        <w:t>późn</w:t>
      </w:r>
      <w:proofErr w:type="spellEnd"/>
      <w:r w:rsidRPr="009E5070">
        <w:rPr>
          <w:rFonts w:ascii="Times New Roman" w:hAnsi="Times New Roman" w:cs="Times New Roman"/>
        </w:rPr>
        <w:t>. zm.) oraz</w:t>
      </w:r>
      <w:r w:rsidR="00201DA9" w:rsidRPr="009E5070">
        <w:rPr>
          <w:rFonts w:ascii="Times New Roman" w:hAnsi="Times New Roman" w:cs="Times New Roman"/>
        </w:rPr>
        <w:t> </w:t>
      </w:r>
      <w:r w:rsidRPr="009E5070">
        <w:rPr>
          <w:rFonts w:ascii="Times New Roman" w:hAnsi="Times New Roman" w:cs="Times New Roman"/>
        </w:rPr>
        <w:t xml:space="preserve">w  celu  kontaktu telefonicznego lub drogą elektroniczną (e-mail) na podstawie </w:t>
      </w:r>
      <w:r w:rsidRPr="009E5070">
        <w:rPr>
          <w:rFonts w:ascii="Times New Roman" w:hAnsi="Times New Roman" w:cs="Times New Roman"/>
          <w:color w:val="000000"/>
        </w:rPr>
        <w:t>art. 6 ust. 1 lit</w:t>
      </w:r>
      <w:r w:rsidR="00A548BF" w:rsidRPr="009E5070">
        <w:rPr>
          <w:rFonts w:ascii="Times New Roman" w:hAnsi="Times New Roman" w:cs="Times New Roman"/>
          <w:color w:val="000000"/>
        </w:rPr>
        <w:t>.</w:t>
      </w:r>
      <w:r w:rsidRPr="009E5070">
        <w:rPr>
          <w:rFonts w:ascii="Times New Roman" w:hAnsi="Times New Roman" w:cs="Times New Roman"/>
          <w:color w:val="000000"/>
        </w:rPr>
        <w:t xml:space="preserve"> a</w:t>
      </w:r>
      <w:r w:rsidR="00A548BF" w:rsidRPr="009E5070">
        <w:rPr>
          <w:rFonts w:ascii="Times New Roman" w:hAnsi="Times New Roman" w:cs="Times New Roman"/>
          <w:color w:val="000000"/>
        </w:rPr>
        <w:t xml:space="preserve"> </w:t>
      </w:r>
      <w:r w:rsidRPr="009E5070">
        <w:rPr>
          <w:rFonts w:ascii="Times New Roman" w:hAnsi="Times New Roman" w:cs="Times New Roman"/>
          <w:color w:val="000000"/>
        </w:rPr>
        <w:t xml:space="preserve">RODO, tj. na  podstawie wyrażonej przez Panią/Pana zgody na przetwarzanie danych osobowych. </w:t>
      </w:r>
    </w:p>
    <w:p w14:paraId="2BF0500F" w14:textId="77777777" w:rsidR="006D5D55" w:rsidRPr="009E5070" w:rsidRDefault="006D5D55" w:rsidP="002F25A7">
      <w:pPr>
        <w:pStyle w:val="Akapitzlist"/>
        <w:numPr>
          <w:ilvl w:val="0"/>
          <w:numId w:val="23"/>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Odbiorcami Pani/Pana danych osobowych  będą lub mogą być: </w:t>
      </w:r>
    </w:p>
    <w:p w14:paraId="3D3C2A30" w14:textId="60F08BF2" w:rsidR="006D5D55" w:rsidRPr="009E5070" w:rsidRDefault="006D5D55" w:rsidP="002F25A7">
      <w:pPr>
        <w:pStyle w:val="Akapitzlist"/>
        <w:numPr>
          <w:ilvl w:val="0"/>
          <w:numId w:val="24"/>
        </w:numPr>
        <w:autoSpaceDE w:val="0"/>
        <w:autoSpaceDN w:val="0"/>
        <w:spacing w:before="120" w:after="0" w:line="26" w:lineRule="atLeast"/>
        <w:contextualSpacing w:val="0"/>
        <w:mirrorIndents/>
        <w:jc w:val="both"/>
        <w:rPr>
          <w:rFonts w:ascii="Times New Roman" w:hAnsi="Times New Roman" w:cs="Times New Roman"/>
          <w:color w:val="000000"/>
        </w:rPr>
      </w:pPr>
      <w:r w:rsidRPr="009E5070">
        <w:rPr>
          <w:rFonts w:ascii="Times New Roman" w:hAnsi="Times New Roman" w:cs="Times New Roman"/>
          <w:color w:val="000000"/>
        </w:rPr>
        <w:t>upoważni</w:t>
      </w:r>
      <w:r w:rsidR="00A55219" w:rsidRPr="009E5070">
        <w:rPr>
          <w:rFonts w:ascii="Times New Roman" w:hAnsi="Times New Roman" w:cs="Times New Roman"/>
          <w:color w:val="000000"/>
        </w:rPr>
        <w:t>eni</w:t>
      </w:r>
      <w:r w:rsidRPr="009E5070">
        <w:rPr>
          <w:rFonts w:ascii="Times New Roman" w:hAnsi="Times New Roman" w:cs="Times New Roman"/>
          <w:color w:val="000000"/>
        </w:rPr>
        <w:t xml:space="preserve"> pracownicy WORD;</w:t>
      </w:r>
    </w:p>
    <w:p w14:paraId="482B4C01" w14:textId="77777777" w:rsidR="006D5D55" w:rsidRPr="009E5070" w:rsidRDefault="006D5D55" w:rsidP="002F25A7">
      <w:pPr>
        <w:pStyle w:val="Akapitzlist"/>
        <w:numPr>
          <w:ilvl w:val="0"/>
          <w:numId w:val="24"/>
        </w:numPr>
        <w:autoSpaceDE w:val="0"/>
        <w:autoSpaceDN w:val="0"/>
        <w:spacing w:before="120" w:after="0" w:line="26" w:lineRule="atLeast"/>
        <w:contextualSpacing w:val="0"/>
        <w:mirrorIndents/>
        <w:jc w:val="both"/>
        <w:rPr>
          <w:rFonts w:ascii="Times New Roman" w:hAnsi="Times New Roman" w:cs="Times New Roman"/>
          <w:color w:val="000000"/>
        </w:rPr>
      </w:pPr>
      <w:r w:rsidRPr="009E5070">
        <w:rPr>
          <w:rFonts w:ascii="Times New Roman" w:hAnsi="Times New Roman" w:cs="Times New Roman"/>
          <w:color w:val="000000"/>
        </w:rPr>
        <w:t>upoważnieni pracownicy Urzędu Marszałkowskiego Województwa Śląskiego (w przypadku kontroli);</w:t>
      </w:r>
    </w:p>
    <w:p w14:paraId="400F90AA" w14:textId="72C9EDAA" w:rsidR="006D5D55" w:rsidRPr="009E5070" w:rsidRDefault="006D5D55" w:rsidP="002F25A7">
      <w:pPr>
        <w:pStyle w:val="Akapitzlist"/>
        <w:numPr>
          <w:ilvl w:val="0"/>
          <w:numId w:val="24"/>
        </w:numPr>
        <w:autoSpaceDE w:val="0"/>
        <w:autoSpaceDN w:val="0"/>
        <w:spacing w:before="120" w:after="0" w:line="26" w:lineRule="atLeast"/>
        <w:contextualSpacing w:val="0"/>
        <w:mirrorIndents/>
        <w:jc w:val="both"/>
        <w:rPr>
          <w:rFonts w:ascii="Times New Roman" w:hAnsi="Times New Roman" w:cs="Times New Roman"/>
          <w:color w:val="000000"/>
        </w:rPr>
      </w:pPr>
      <w:r w:rsidRPr="009E5070">
        <w:rPr>
          <w:rFonts w:ascii="Times New Roman" w:hAnsi="Times New Roman" w:cs="Times New Roman"/>
          <w:color w:val="000000"/>
        </w:rPr>
        <w:t>osoby lub podmioty</w:t>
      </w:r>
      <w:r w:rsidRPr="009E5070">
        <w:rPr>
          <w:rFonts w:ascii="Times New Roman" w:hAnsi="Times New Roman" w:cs="Times New Roman"/>
        </w:rPr>
        <w:t>, którym udostępniona zostanie dokumentacja postępowania w oparciu o Ustawę z </w:t>
      </w:r>
      <w:r w:rsidR="00B12273" w:rsidRPr="009E5070">
        <w:rPr>
          <w:rFonts w:ascii="Times New Roman" w:hAnsi="Times New Roman" w:cs="Times New Roman"/>
        </w:rPr>
        <w:t xml:space="preserve"> dnia </w:t>
      </w:r>
      <w:r w:rsidRPr="009E5070">
        <w:rPr>
          <w:rFonts w:ascii="Times New Roman" w:hAnsi="Times New Roman" w:cs="Times New Roman"/>
        </w:rPr>
        <w:t>6 września 2001 r. o dostępie do informacji publicznej (Dz. U. z 2020 r. poz. 2176);</w:t>
      </w:r>
    </w:p>
    <w:p w14:paraId="302D9C7B" w14:textId="4EEF275A" w:rsidR="006D5D55" w:rsidRPr="009E5070" w:rsidRDefault="006D5D55" w:rsidP="002F25A7">
      <w:pPr>
        <w:pStyle w:val="Akapitzlist"/>
        <w:numPr>
          <w:ilvl w:val="0"/>
          <w:numId w:val="24"/>
        </w:numPr>
        <w:autoSpaceDE w:val="0"/>
        <w:autoSpaceDN w:val="0"/>
        <w:spacing w:before="120" w:after="0" w:line="26" w:lineRule="atLeast"/>
        <w:contextualSpacing w:val="0"/>
        <w:mirrorIndents/>
        <w:jc w:val="both"/>
        <w:rPr>
          <w:rFonts w:ascii="Times New Roman" w:hAnsi="Times New Roman" w:cs="Times New Roman"/>
          <w:color w:val="000000"/>
        </w:rPr>
      </w:pPr>
      <w:r w:rsidRPr="009E5070">
        <w:rPr>
          <w:rFonts w:ascii="Times New Roman" w:hAnsi="Times New Roman" w:cs="Times New Roman"/>
        </w:rPr>
        <w:t>osoby lub podmioty, którym udostępniona zostanie dokumentacja postępowania w oparciu o art. 8 oraz</w:t>
      </w:r>
      <w:r w:rsidR="00201DA9" w:rsidRPr="009E5070">
        <w:rPr>
          <w:rFonts w:ascii="Times New Roman" w:hAnsi="Times New Roman" w:cs="Times New Roman"/>
        </w:rPr>
        <w:t> </w:t>
      </w:r>
      <w:r w:rsidRPr="009E5070">
        <w:rPr>
          <w:rFonts w:ascii="Times New Roman" w:hAnsi="Times New Roman" w:cs="Times New Roman"/>
        </w:rPr>
        <w:t xml:space="preserve">art. 74 Prawa zamówień publicznych (Dz. U. z 2019r. poz. 2019 z </w:t>
      </w:r>
      <w:proofErr w:type="spellStart"/>
      <w:r w:rsidRPr="009E5070">
        <w:rPr>
          <w:rFonts w:ascii="Times New Roman" w:hAnsi="Times New Roman" w:cs="Times New Roman"/>
        </w:rPr>
        <w:t>późn</w:t>
      </w:r>
      <w:proofErr w:type="spellEnd"/>
      <w:r w:rsidRPr="009E5070">
        <w:rPr>
          <w:rFonts w:ascii="Times New Roman" w:hAnsi="Times New Roman" w:cs="Times New Roman"/>
        </w:rPr>
        <w:t>. zm.);</w:t>
      </w:r>
    </w:p>
    <w:p w14:paraId="60D8E28A" w14:textId="77777777" w:rsidR="006D5D55" w:rsidRPr="009E5070" w:rsidRDefault="006D5D55" w:rsidP="002F25A7">
      <w:pPr>
        <w:pStyle w:val="Akapitzlist"/>
        <w:numPr>
          <w:ilvl w:val="0"/>
          <w:numId w:val="24"/>
        </w:numPr>
        <w:autoSpaceDE w:val="0"/>
        <w:autoSpaceDN w:val="0"/>
        <w:spacing w:before="120" w:after="0" w:line="26" w:lineRule="atLeast"/>
        <w:contextualSpacing w:val="0"/>
        <w:mirrorIndents/>
        <w:jc w:val="both"/>
        <w:rPr>
          <w:rFonts w:ascii="Times New Roman" w:hAnsi="Times New Roman" w:cs="Times New Roman"/>
          <w:color w:val="000000"/>
        </w:rPr>
      </w:pPr>
      <w:r w:rsidRPr="009E5070">
        <w:rPr>
          <w:rFonts w:ascii="Times New Roman" w:hAnsi="Times New Roman" w:cs="Times New Roman"/>
          <w:color w:val="000000"/>
        </w:rPr>
        <w:t>podmioty upoważnione na podstawie przepisów prawa (organy administracji publicznej, Policja, Prokuratura, Urząd Skarbowy itp.)</w:t>
      </w:r>
      <w:r w:rsidRPr="009E5070">
        <w:rPr>
          <w:rFonts w:ascii="Times New Roman" w:hAnsi="Times New Roman" w:cs="Times New Roman"/>
        </w:rPr>
        <w:t xml:space="preserve">. </w:t>
      </w:r>
    </w:p>
    <w:p w14:paraId="7B77A963" w14:textId="57F69DEB" w:rsidR="006D5D55" w:rsidRPr="009E5070" w:rsidRDefault="006D5D55" w:rsidP="002F25A7">
      <w:pPr>
        <w:pStyle w:val="Akapitzlist"/>
        <w:numPr>
          <w:ilvl w:val="0"/>
          <w:numId w:val="23"/>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Pani/Pana dane osobowe będą przechowywane, zgodnie z art. 78 ust. 1 lub ust. 4 PZP, przez okres 4 lat od  dnia zakończenia postępowania, a jeżeli czas trwania umowy ubezpieczenia przekracza 4 </w:t>
      </w:r>
      <w:r w:rsidRPr="009E5070">
        <w:rPr>
          <w:rFonts w:ascii="Times New Roman" w:hAnsi="Times New Roman" w:cs="Times New Roman"/>
        </w:rPr>
        <w:lastRenderedPageBreak/>
        <w:t>lata, okres przechowywania obejmuje cały czas trwania umowy, obowiązek podania przez Panią/Pana danych osobowych bezpośrednio Pani/Pana dotyczących jest wymogiem ustawowym określonym w przepisach PZP, związanym z udziałem w postępowaniu; konsekwencje niepodania określonych danych wynikają z</w:t>
      </w:r>
      <w:r w:rsidR="00B1625C" w:rsidRPr="009E5070">
        <w:rPr>
          <w:rFonts w:ascii="Times New Roman" w:hAnsi="Times New Roman" w:cs="Times New Roman"/>
        </w:rPr>
        <w:t> </w:t>
      </w:r>
      <w:r w:rsidRPr="009E5070">
        <w:rPr>
          <w:rFonts w:ascii="Times New Roman" w:hAnsi="Times New Roman" w:cs="Times New Roman"/>
        </w:rPr>
        <w:t xml:space="preserve"> PZP, w  odniesieniu do Pani/Pana danych osobowych decyzje nie będą podejmowane w sposób zautomatyzowany, stosowanie do art. 22 RODO. </w:t>
      </w:r>
    </w:p>
    <w:p w14:paraId="38AA3254" w14:textId="77777777" w:rsidR="006D5D55" w:rsidRPr="009E5070" w:rsidRDefault="006D5D55" w:rsidP="002F25A7">
      <w:pPr>
        <w:pStyle w:val="Akapitzlist"/>
        <w:numPr>
          <w:ilvl w:val="0"/>
          <w:numId w:val="23"/>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Posiada Pani/Pan prawo dostępu do treści swoich danych oraz prawo ich sprostowania, usunięcia, ograniczenia przetwarzania, prawo do przenoszenia danych, prawo wniesienia sprzeciwu. </w:t>
      </w:r>
    </w:p>
    <w:p w14:paraId="745981A0" w14:textId="714ADA71" w:rsidR="006D5D55" w:rsidRPr="009E5070" w:rsidRDefault="006D5D55" w:rsidP="002F25A7">
      <w:pPr>
        <w:pStyle w:val="Akapitzlist"/>
        <w:numPr>
          <w:ilvl w:val="0"/>
          <w:numId w:val="23"/>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Posiada Pani/Pan prawo </w:t>
      </w:r>
      <w:r w:rsidRPr="009E5070">
        <w:rPr>
          <w:rFonts w:ascii="Times New Roman" w:hAnsi="Times New Roman" w:cs="Times New Roman"/>
          <w:color w:val="000000"/>
        </w:rPr>
        <w:t xml:space="preserve">cofnięcia udzielonej zgody w dowolnym momencie bez wpływu na zgodność z  prawem przetwarzania, którego dokonano na podstawie zgody przed jej cofnięciem. </w:t>
      </w:r>
    </w:p>
    <w:p w14:paraId="28CED169" w14:textId="77777777" w:rsidR="006D5D55" w:rsidRPr="009E5070" w:rsidRDefault="006D5D55" w:rsidP="002F25A7">
      <w:pPr>
        <w:pStyle w:val="Akapitzlist"/>
        <w:numPr>
          <w:ilvl w:val="0"/>
          <w:numId w:val="23"/>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Jeśli uzna Pani/Pan, iż przetwarzanie danych osobowych Pani/Pana dotyczących narusza przepisy RODO, przysługuje Pani/Panu prawo wniesienia skargi do organu nadzorczego -Prezesa Urzędu Ochrony Danych Osobowych z siedzibą w Warszawie ul Stawki 2, 00-193 Warszawa.</w:t>
      </w:r>
    </w:p>
    <w:p w14:paraId="21446D68" w14:textId="77777777" w:rsidR="006D5D55" w:rsidRPr="009E5070" w:rsidRDefault="006D5D55" w:rsidP="002F25A7">
      <w:pPr>
        <w:pStyle w:val="Akapitzlist"/>
        <w:numPr>
          <w:ilvl w:val="0"/>
          <w:numId w:val="23"/>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Podanie przez Panią/Pana danych osobowych jest wymogiem ustawowym, a ich niepodanie skutkować będzie brakiem możliwości udziału w postępowaniu o udzielenie zamówienia publicznego (art. 6 ust.1 lit. c RODO).</w:t>
      </w:r>
    </w:p>
    <w:p w14:paraId="5925F477" w14:textId="5FAB1AA8" w:rsidR="006D5D55" w:rsidRPr="009E5070" w:rsidRDefault="006D5D55" w:rsidP="002F25A7">
      <w:pPr>
        <w:pStyle w:val="Akapitzlist"/>
        <w:numPr>
          <w:ilvl w:val="0"/>
          <w:numId w:val="23"/>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Podanie przez Panią/Pana danych osobowych</w:t>
      </w:r>
      <w:r w:rsidRPr="009E5070">
        <w:rPr>
          <w:rFonts w:ascii="Times New Roman" w:hAnsi="Times New Roman" w:cs="Times New Roman"/>
          <w:color w:val="000000"/>
        </w:rPr>
        <w:t xml:space="preserve"> w zakresie szerszym niż wynikającym z przepisów prawa jest dobrowolne i może nastąpić na podstawie art. 6 ust. 1 lit. a RODO, w oparciu o pisemną zgodę na  przetwarzanie danych osobowych. </w:t>
      </w:r>
    </w:p>
    <w:p w14:paraId="20205039" w14:textId="77777777" w:rsidR="006D5D55" w:rsidRPr="009E5070" w:rsidRDefault="006D5D55" w:rsidP="002F25A7">
      <w:pPr>
        <w:pStyle w:val="Akapitzlist"/>
        <w:numPr>
          <w:ilvl w:val="0"/>
          <w:numId w:val="23"/>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Pani/Pana dane nie będą polegały zautomatyzowanemu podejmowaniu decyzji, w tym profilowaniu.</w:t>
      </w:r>
    </w:p>
    <w:p w14:paraId="2ACB1BCC" w14:textId="20CF3B9D" w:rsidR="006353DC" w:rsidRPr="009E5070" w:rsidRDefault="006353DC" w:rsidP="008B1C72">
      <w:pPr>
        <w:pStyle w:val="Nagwek1"/>
        <w:spacing w:before="120" w:line="26" w:lineRule="atLeast"/>
        <w:mirrorIndents/>
        <w:rPr>
          <w:rFonts w:cs="Times New Roman"/>
          <w:b w:val="0"/>
          <w:bCs/>
          <w:sz w:val="22"/>
          <w:szCs w:val="22"/>
        </w:rPr>
      </w:pPr>
      <w:bookmarkStart w:id="6" w:name="_Toc108079706"/>
      <w:bookmarkStart w:id="7" w:name="_Toc108082099"/>
      <w:r w:rsidRPr="009E5070">
        <w:rPr>
          <w:rFonts w:cs="Times New Roman"/>
          <w:sz w:val="22"/>
          <w:szCs w:val="22"/>
        </w:rPr>
        <w:t>Rozdział 1</w:t>
      </w:r>
      <w:bookmarkEnd w:id="6"/>
      <w:r w:rsidR="008B1C72">
        <w:rPr>
          <w:rFonts w:cs="Times New Roman"/>
          <w:sz w:val="22"/>
          <w:szCs w:val="22"/>
        </w:rPr>
        <w:br/>
      </w:r>
      <w:r w:rsidRPr="009E5070">
        <w:rPr>
          <w:rFonts w:cs="Times New Roman"/>
          <w:bCs/>
          <w:sz w:val="22"/>
          <w:szCs w:val="22"/>
        </w:rPr>
        <w:t>Zamawiający:</w:t>
      </w:r>
      <w:bookmarkEnd w:id="7"/>
    </w:p>
    <w:p w14:paraId="42E3B9C6" w14:textId="63EE4C18" w:rsidR="00246F67" w:rsidRPr="009E5070" w:rsidRDefault="00246F67" w:rsidP="002F25A7">
      <w:pPr>
        <w:spacing w:before="120" w:after="0" w:line="26" w:lineRule="atLeast"/>
        <w:mirrorIndents/>
        <w:rPr>
          <w:rFonts w:ascii="Times New Roman" w:hAnsi="Times New Roman" w:cs="Times New Roman"/>
        </w:rPr>
      </w:pPr>
      <w:r w:rsidRPr="009E5070">
        <w:rPr>
          <w:rFonts w:ascii="Times New Roman" w:hAnsi="Times New Roman" w:cs="Times New Roman"/>
        </w:rPr>
        <w:t>W</w:t>
      </w:r>
      <w:r w:rsidR="000A0E43" w:rsidRPr="009E5070">
        <w:rPr>
          <w:rFonts w:ascii="Times New Roman" w:hAnsi="Times New Roman" w:cs="Times New Roman"/>
        </w:rPr>
        <w:t xml:space="preserve">ojewódzki Ośrodek </w:t>
      </w:r>
      <w:r w:rsidR="00BD5587" w:rsidRPr="009E5070">
        <w:rPr>
          <w:rFonts w:ascii="Times New Roman" w:hAnsi="Times New Roman" w:cs="Times New Roman"/>
        </w:rPr>
        <w:t>R</w:t>
      </w:r>
      <w:r w:rsidR="000A0E43" w:rsidRPr="009E5070">
        <w:rPr>
          <w:rFonts w:ascii="Times New Roman" w:hAnsi="Times New Roman" w:cs="Times New Roman"/>
        </w:rPr>
        <w:t>uchu Drogowego w Katowicach</w:t>
      </w:r>
      <w:r w:rsidRPr="009E5070">
        <w:rPr>
          <w:rFonts w:ascii="Times New Roman" w:hAnsi="Times New Roman" w:cs="Times New Roman"/>
        </w:rPr>
        <w:t xml:space="preserve"> </w:t>
      </w:r>
    </w:p>
    <w:p w14:paraId="762618F1" w14:textId="77777777" w:rsidR="00246F67" w:rsidRPr="009E5070" w:rsidRDefault="00246F67" w:rsidP="002F25A7">
      <w:pPr>
        <w:spacing w:before="120" w:after="0" w:line="26" w:lineRule="atLeast"/>
        <w:mirrorIndents/>
        <w:rPr>
          <w:rFonts w:ascii="Times New Roman" w:hAnsi="Times New Roman" w:cs="Times New Roman"/>
        </w:rPr>
      </w:pPr>
      <w:r w:rsidRPr="009E5070">
        <w:rPr>
          <w:rFonts w:ascii="Times New Roman" w:hAnsi="Times New Roman" w:cs="Times New Roman"/>
        </w:rPr>
        <w:t>ul. Francuska 78</w:t>
      </w:r>
    </w:p>
    <w:p w14:paraId="4BAC7C58" w14:textId="26D8ECE5" w:rsidR="003B0EBD" w:rsidRPr="009E5070" w:rsidRDefault="00246F67" w:rsidP="002F25A7">
      <w:pPr>
        <w:spacing w:before="120" w:after="0" w:line="26" w:lineRule="atLeast"/>
        <w:mirrorIndents/>
        <w:rPr>
          <w:rFonts w:ascii="Times New Roman" w:hAnsi="Times New Roman" w:cs="Times New Roman"/>
        </w:rPr>
      </w:pPr>
      <w:r w:rsidRPr="009E5070">
        <w:rPr>
          <w:rFonts w:ascii="Times New Roman" w:hAnsi="Times New Roman" w:cs="Times New Roman"/>
        </w:rPr>
        <w:t xml:space="preserve">40-507 Katowice </w:t>
      </w:r>
    </w:p>
    <w:p w14:paraId="36682166" w14:textId="6607DEE3" w:rsidR="00492130" w:rsidRPr="009E5070" w:rsidRDefault="00492130" w:rsidP="002F25A7">
      <w:pPr>
        <w:spacing w:before="120" w:after="0" w:line="26" w:lineRule="atLeast"/>
        <w:mirrorIndents/>
        <w:rPr>
          <w:rFonts w:ascii="Times New Roman" w:hAnsi="Times New Roman" w:cs="Times New Roman"/>
        </w:rPr>
      </w:pPr>
      <w:r w:rsidRPr="009E5070">
        <w:rPr>
          <w:rFonts w:ascii="Times New Roman" w:hAnsi="Times New Roman" w:cs="Times New Roman"/>
        </w:rPr>
        <w:t>NIP</w:t>
      </w:r>
      <w:r w:rsidR="00D4685F" w:rsidRPr="009E5070">
        <w:rPr>
          <w:rFonts w:ascii="Times New Roman" w:hAnsi="Times New Roman" w:cs="Times New Roman"/>
        </w:rPr>
        <w:t>: 9542192176</w:t>
      </w:r>
    </w:p>
    <w:p w14:paraId="04FE4D85" w14:textId="797FE65C" w:rsidR="00492130" w:rsidRPr="009E5070" w:rsidRDefault="00246F67" w:rsidP="002F25A7">
      <w:pPr>
        <w:spacing w:before="120" w:after="0" w:line="26" w:lineRule="atLeast"/>
        <w:mirrorIndents/>
        <w:rPr>
          <w:rFonts w:ascii="Times New Roman" w:hAnsi="Times New Roman" w:cs="Times New Roman"/>
        </w:rPr>
      </w:pPr>
      <w:r w:rsidRPr="009E5070">
        <w:rPr>
          <w:rFonts w:ascii="Times New Roman" w:hAnsi="Times New Roman" w:cs="Times New Roman"/>
        </w:rPr>
        <w:t>e</w:t>
      </w:r>
      <w:r w:rsidR="00492130" w:rsidRPr="009E5070">
        <w:rPr>
          <w:rFonts w:ascii="Times New Roman" w:hAnsi="Times New Roman" w:cs="Times New Roman"/>
        </w:rPr>
        <w:t xml:space="preserve">-mail: </w:t>
      </w:r>
      <w:r w:rsidR="00D4685F" w:rsidRPr="009E5070">
        <w:rPr>
          <w:rFonts w:ascii="Times New Roman" w:hAnsi="Times New Roman" w:cs="Times New Roman"/>
        </w:rPr>
        <w:t>word</w:t>
      </w:r>
      <w:r w:rsidR="00492130" w:rsidRPr="009E5070">
        <w:rPr>
          <w:rFonts w:ascii="Times New Roman" w:hAnsi="Times New Roman" w:cs="Times New Roman"/>
        </w:rPr>
        <w:t>@</w:t>
      </w:r>
      <w:r w:rsidR="00D4685F" w:rsidRPr="009E5070">
        <w:rPr>
          <w:rFonts w:ascii="Times New Roman" w:hAnsi="Times New Roman" w:cs="Times New Roman"/>
        </w:rPr>
        <w:t>word.katowice.pl</w:t>
      </w:r>
    </w:p>
    <w:p w14:paraId="2AF0A07D" w14:textId="7D0D3AD6" w:rsidR="00492130" w:rsidRPr="009E5070" w:rsidRDefault="00492130" w:rsidP="002F25A7">
      <w:pPr>
        <w:spacing w:before="120" w:after="0" w:line="26" w:lineRule="atLeast"/>
        <w:mirrorIndents/>
        <w:rPr>
          <w:rFonts w:ascii="Times New Roman" w:hAnsi="Times New Roman" w:cs="Times New Roman"/>
        </w:rPr>
      </w:pPr>
      <w:r w:rsidRPr="009E5070">
        <w:rPr>
          <w:rFonts w:ascii="Times New Roman" w:hAnsi="Times New Roman" w:cs="Times New Roman"/>
        </w:rPr>
        <w:t>telefon:</w:t>
      </w:r>
      <w:r w:rsidR="00D4685F" w:rsidRPr="009E5070">
        <w:rPr>
          <w:rFonts w:ascii="Times New Roman" w:hAnsi="Times New Roman" w:cs="Times New Roman"/>
        </w:rPr>
        <w:t xml:space="preserve"> (32) 359 30 </w:t>
      </w:r>
      <w:r w:rsidR="00F16120" w:rsidRPr="009E5070">
        <w:rPr>
          <w:rFonts w:ascii="Times New Roman" w:hAnsi="Times New Roman" w:cs="Times New Roman"/>
        </w:rPr>
        <w:t>31</w:t>
      </w:r>
    </w:p>
    <w:p w14:paraId="5BDEBA44" w14:textId="77777777" w:rsidR="00856CED" w:rsidRDefault="00492130" w:rsidP="002F25A7">
      <w:pPr>
        <w:spacing w:before="120" w:after="0" w:line="26" w:lineRule="atLeast"/>
        <w:mirrorIndents/>
        <w:rPr>
          <w:rStyle w:val="Hipercze"/>
          <w:rFonts w:ascii="Times New Roman" w:hAnsi="Times New Roman" w:cs="Times New Roman"/>
          <w:color w:val="auto"/>
          <w:u w:val="none"/>
        </w:rPr>
      </w:pPr>
      <w:r w:rsidRPr="009E5070">
        <w:rPr>
          <w:rFonts w:ascii="Times New Roman" w:hAnsi="Times New Roman" w:cs="Times New Roman"/>
        </w:rPr>
        <w:t>Strona interne</w:t>
      </w:r>
      <w:r w:rsidR="00A4549E" w:rsidRPr="009E5070">
        <w:rPr>
          <w:rFonts w:ascii="Times New Roman" w:hAnsi="Times New Roman" w:cs="Times New Roman"/>
        </w:rPr>
        <w:t xml:space="preserve">towa prowadzonego postępowania: </w:t>
      </w:r>
      <w:hyperlink r:id="rId10" w:history="1">
        <w:r w:rsidR="00502656" w:rsidRPr="009E5070">
          <w:rPr>
            <w:rStyle w:val="Hipercze"/>
            <w:rFonts w:ascii="Times New Roman" w:hAnsi="Times New Roman" w:cs="Times New Roman"/>
          </w:rPr>
          <w:t>https://wordkatowice.logintrade.net/</w:t>
        </w:r>
      </w:hyperlink>
      <w:r w:rsidR="002A59E0" w:rsidRPr="009E5070">
        <w:rPr>
          <w:rStyle w:val="Hipercze"/>
          <w:rFonts w:ascii="Times New Roman" w:hAnsi="Times New Roman" w:cs="Times New Roman"/>
          <w:color w:val="auto"/>
          <w:u w:val="none"/>
        </w:rPr>
        <w:t>,</w:t>
      </w:r>
    </w:p>
    <w:p w14:paraId="4B0757F6" w14:textId="0A9CACE1" w:rsidR="00492130" w:rsidRPr="009E5070" w:rsidRDefault="00492130" w:rsidP="002F25A7">
      <w:pPr>
        <w:spacing w:before="120" w:after="0" w:line="26" w:lineRule="atLeast"/>
        <w:mirrorIndents/>
        <w:rPr>
          <w:rFonts w:ascii="Times New Roman" w:hAnsi="Times New Roman" w:cs="Times New Roman"/>
        </w:rPr>
      </w:pPr>
      <w:r w:rsidRPr="009E5070">
        <w:rPr>
          <w:rFonts w:ascii="Times New Roman" w:hAnsi="Times New Roman" w:cs="Times New Roman"/>
        </w:rPr>
        <w:t>ww</w:t>
      </w:r>
      <w:r w:rsidR="00D4685F" w:rsidRPr="009E5070">
        <w:rPr>
          <w:rFonts w:ascii="Times New Roman" w:hAnsi="Times New Roman" w:cs="Times New Roman"/>
        </w:rPr>
        <w:t>w.word.katowice.pl</w:t>
      </w:r>
      <w:r w:rsidR="002A59E0" w:rsidRPr="009E5070">
        <w:rPr>
          <w:rFonts w:ascii="Times New Roman" w:hAnsi="Times New Roman" w:cs="Times New Roman"/>
        </w:rPr>
        <w:t>.</w:t>
      </w:r>
    </w:p>
    <w:p w14:paraId="7936CE10" w14:textId="5EC5753E" w:rsidR="00FD41B6" w:rsidRPr="009E5070" w:rsidRDefault="006353DC" w:rsidP="008B1C72">
      <w:pPr>
        <w:pStyle w:val="Nagwek1"/>
        <w:spacing w:before="120" w:line="26" w:lineRule="atLeast"/>
        <w:mirrorIndents/>
        <w:rPr>
          <w:rFonts w:cs="Times New Roman"/>
          <w:b w:val="0"/>
          <w:bCs/>
          <w:sz w:val="22"/>
          <w:szCs w:val="22"/>
        </w:rPr>
      </w:pPr>
      <w:bookmarkStart w:id="8" w:name="_Toc108079707"/>
      <w:bookmarkStart w:id="9" w:name="_Toc108082100"/>
      <w:r w:rsidRPr="009E5070">
        <w:rPr>
          <w:rFonts w:cs="Times New Roman"/>
          <w:sz w:val="22"/>
          <w:szCs w:val="22"/>
        </w:rPr>
        <w:t xml:space="preserve">Rozdział </w:t>
      </w:r>
      <w:r w:rsidR="0049263D" w:rsidRPr="009E5070">
        <w:rPr>
          <w:rFonts w:cs="Times New Roman"/>
          <w:sz w:val="22"/>
          <w:szCs w:val="22"/>
        </w:rPr>
        <w:t>2</w:t>
      </w:r>
      <w:bookmarkEnd w:id="8"/>
      <w:r w:rsidR="008B1C72">
        <w:rPr>
          <w:rFonts w:cs="Times New Roman"/>
          <w:sz w:val="22"/>
          <w:szCs w:val="22"/>
        </w:rPr>
        <w:br/>
      </w:r>
      <w:r w:rsidRPr="009E5070">
        <w:rPr>
          <w:rFonts w:cs="Times New Roman"/>
          <w:bCs/>
          <w:sz w:val="22"/>
          <w:szCs w:val="22"/>
        </w:rPr>
        <w:t>A</w:t>
      </w:r>
      <w:r w:rsidR="00FD41B6" w:rsidRPr="009E5070">
        <w:rPr>
          <w:rFonts w:cs="Times New Roman"/>
          <w:bCs/>
          <w:sz w:val="22"/>
          <w:szCs w:val="22"/>
        </w:rPr>
        <w:t>dres strony internetowej, na której udostępniane będą zmiany i wyjaśnienia treści SWZ oraz inne dokumenty zamówienia bezpośrednio związane z postępowaniem</w:t>
      </w:r>
      <w:r w:rsidRPr="009E5070">
        <w:rPr>
          <w:rFonts w:cs="Times New Roman"/>
          <w:bCs/>
          <w:sz w:val="22"/>
          <w:szCs w:val="22"/>
        </w:rPr>
        <w:t>:</w:t>
      </w:r>
      <w:bookmarkEnd w:id="9"/>
    </w:p>
    <w:p w14:paraId="532916ED" w14:textId="278CC85A" w:rsidR="006353DC" w:rsidRPr="009E5070" w:rsidRDefault="00502656" w:rsidP="002F25A7">
      <w:pPr>
        <w:spacing w:before="120" w:after="0" w:line="26" w:lineRule="atLeast"/>
        <w:mirrorIndents/>
        <w:jc w:val="both"/>
        <w:rPr>
          <w:rFonts w:ascii="Times New Roman" w:hAnsi="Times New Roman" w:cs="Times New Roman"/>
        </w:rPr>
      </w:pPr>
      <w:r w:rsidRPr="009E5070">
        <w:rPr>
          <w:rStyle w:val="Hipercze"/>
          <w:rFonts w:ascii="Times New Roman" w:hAnsi="Times New Roman" w:cs="Times New Roman"/>
        </w:rPr>
        <w:t>https://wordkatowice.logintrade.net/</w:t>
      </w:r>
    </w:p>
    <w:p w14:paraId="784A301A" w14:textId="38CD7C9A" w:rsidR="006353DC" w:rsidRPr="009E5070" w:rsidRDefault="006353DC" w:rsidP="008B1C72">
      <w:pPr>
        <w:pStyle w:val="Nagwek1"/>
        <w:spacing w:before="120" w:line="26" w:lineRule="atLeast"/>
        <w:mirrorIndents/>
        <w:rPr>
          <w:rFonts w:cs="Times New Roman"/>
          <w:b w:val="0"/>
          <w:bCs/>
          <w:sz w:val="22"/>
          <w:szCs w:val="22"/>
        </w:rPr>
      </w:pPr>
      <w:bookmarkStart w:id="10" w:name="_Toc108079708"/>
      <w:bookmarkStart w:id="11" w:name="_Toc108082101"/>
      <w:r w:rsidRPr="009E5070">
        <w:rPr>
          <w:rFonts w:cs="Times New Roman"/>
          <w:sz w:val="22"/>
          <w:szCs w:val="22"/>
        </w:rPr>
        <w:t xml:space="preserve">Rozdział </w:t>
      </w:r>
      <w:r w:rsidR="0049263D" w:rsidRPr="009E5070">
        <w:rPr>
          <w:rFonts w:cs="Times New Roman"/>
          <w:sz w:val="22"/>
          <w:szCs w:val="22"/>
        </w:rPr>
        <w:t>3</w:t>
      </w:r>
      <w:bookmarkEnd w:id="10"/>
      <w:r w:rsidR="008B1C72">
        <w:rPr>
          <w:rFonts w:cs="Times New Roman"/>
          <w:sz w:val="22"/>
          <w:szCs w:val="22"/>
        </w:rPr>
        <w:br/>
      </w:r>
      <w:r w:rsidRPr="009E5070">
        <w:rPr>
          <w:rFonts w:cs="Times New Roman"/>
          <w:bCs/>
          <w:sz w:val="22"/>
          <w:szCs w:val="22"/>
        </w:rPr>
        <w:t>Tryb udzielenia zamówienia:</w:t>
      </w:r>
      <w:bookmarkEnd w:id="11"/>
      <w:r w:rsidRPr="009E5070">
        <w:rPr>
          <w:rFonts w:cs="Times New Roman"/>
          <w:bCs/>
          <w:sz w:val="22"/>
          <w:szCs w:val="22"/>
        </w:rPr>
        <w:t xml:space="preserve"> </w:t>
      </w:r>
    </w:p>
    <w:p w14:paraId="611D23FA" w14:textId="1B506F7D" w:rsidR="00122082" w:rsidRPr="009E5070" w:rsidRDefault="00122082" w:rsidP="002F25A7">
      <w:pPr>
        <w:spacing w:before="120" w:after="0" w:line="26" w:lineRule="atLeast"/>
        <w:mirrorIndents/>
        <w:jc w:val="both"/>
        <w:rPr>
          <w:rFonts w:ascii="Times New Roman" w:hAnsi="Times New Roman" w:cs="Times New Roman"/>
        </w:rPr>
      </w:pPr>
      <w:r w:rsidRPr="009E5070">
        <w:rPr>
          <w:rFonts w:ascii="Times New Roman" w:hAnsi="Times New Roman" w:cs="Times New Roman"/>
        </w:rPr>
        <w:t>Postępowanie</w:t>
      </w:r>
      <w:r w:rsidR="00591787" w:rsidRPr="009E5070">
        <w:rPr>
          <w:rFonts w:ascii="Times New Roman" w:hAnsi="Times New Roman" w:cs="Times New Roman"/>
        </w:rPr>
        <w:t xml:space="preserve"> o udzielenie zamówienia klasycznego o wartości mniejszej niż progi unijne,</w:t>
      </w:r>
      <w:r w:rsidRPr="009E5070">
        <w:rPr>
          <w:rFonts w:ascii="Times New Roman" w:hAnsi="Times New Roman" w:cs="Times New Roman"/>
        </w:rPr>
        <w:t xml:space="preserve"> prowadzone jest w</w:t>
      </w:r>
      <w:r w:rsidR="00502656" w:rsidRPr="009E5070">
        <w:rPr>
          <w:rFonts w:ascii="Times New Roman" w:hAnsi="Times New Roman" w:cs="Times New Roman"/>
        </w:rPr>
        <w:t> </w:t>
      </w:r>
      <w:r w:rsidRPr="009E5070">
        <w:rPr>
          <w:rFonts w:ascii="Times New Roman" w:hAnsi="Times New Roman" w:cs="Times New Roman"/>
        </w:rPr>
        <w:t xml:space="preserve"> trybie podstawowym</w:t>
      </w:r>
      <w:r w:rsidR="00591787" w:rsidRPr="009E5070">
        <w:rPr>
          <w:rFonts w:ascii="Times New Roman" w:hAnsi="Times New Roman" w:cs="Times New Roman"/>
        </w:rPr>
        <w:t xml:space="preserve">, o którym mowa w </w:t>
      </w:r>
      <w:r w:rsidRPr="009E5070">
        <w:rPr>
          <w:rFonts w:ascii="Times New Roman" w:hAnsi="Times New Roman" w:cs="Times New Roman"/>
        </w:rPr>
        <w:t xml:space="preserve">art. 275 pkt </w:t>
      </w:r>
      <w:r w:rsidR="00281A83" w:rsidRPr="009E5070">
        <w:rPr>
          <w:rFonts w:ascii="Times New Roman" w:hAnsi="Times New Roman" w:cs="Times New Roman"/>
        </w:rPr>
        <w:t>1</w:t>
      </w:r>
      <w:r w:rsidRPr="009E5070">
        <w:rPr>
          <w:rFonts w:ascii="Times New Roman" w:hAnsi="Times New Roman" w:cs="Times New Roman"/>
        </w:rPr>
        <w:t xml:space="preserve"> </w:t>
      </w:r>
      <w:proofErr w:type="spellStart"/>
      <w:r w:rsidRPr="009E5070">
        <w:rPr>
          <w:rFonts w:ascii="Times New Roman" w:hAnsi="Times New Roman" w:cs="Times New Roman"/>
        </w:rPr>
        <w:t>P</w:t>
      </w:r>
      <w:r w:rsidR="006B2DF2">
        <w:rPr>
          <w:rFonts w:ascii="Times New Roman" w:hAnsi="Times New Roman" w:cs="Times New Roman"/>
        </w:rPr>
        <w:t>zp</w:t>
      </w:r>
      <w:proofErr w:type="spellEnd"/>
      <w:r w:rsidR="005F0C4A" w:rsidRPr="009E5070">
        <w:rPr>
          <w:rFonts w:ascii="Times New Roman" w:hAnsi="Times New Roman" w:cs="Times New Roman"/>
        </w:rPr>
        <w:t xml:space="preserve"> (wariant </w:t>
      </w:r>
      <w:r w:rsidR="00281A83" w:rsidRPr="009E5070">
        <w:rPr>
          <w:rFonts w:ascii="Times New Roman" w:hAnsi="Times New Roman" w:cs="Times New Roman"/>
        </w:rPr>
        <w:t>1</w:t>
      </w:r>
      <w:r w:rsidR="005F0C4A" w:rsidRPr="009E5070">
        <w:rPr>
          <w:rFonts w:ascii="Times New Roman" w:hAnsi="Times New Roman" w:cs="Times New Roman"/>
        </w:rPr>
        <w:t>)</w:t>
      </w:r>
      <w:r w:rsidRPr="009E5070">
        <w:rPr>
          <w:rFonts w:ascii="Times New Roman" w:hAnsi="Times New Roman" w:cs="Times New Roman"/>
        </w:rPr>
        <w:t xml:space="preserve">. Zamawiający </w:t>
      </w:r>
      <w:r w:rsidR="00445688" w:rsidRPr="009E5070">
        <w:rPr>
          <w:rFonts w:ascii="Times New Roman" w:hAnsi="Times New Roman" w:cs="Times New Roman"/>
        </w:rPr>
        <w:t>dokona wybor</w:t>
      </w:r>
      <w:r w:rsidR="00281A83" w:rsidRPr="009E5070">
        <w:rPr>
          <w:rFonts w:ascii="Times New Roman" w:hAnsi="Times New Roman" w:cs="Times New Roman"/>
        </w:rPr>
        <w:t>u</w:t>
      </w:r>
      <w:r w:rsidR="009A660D" w:rsidRPr="009E5070">
        <w:rPr>
          <w:rFonts w:ascii="Times New Roman" w:hAnsi="Times New Roman" w:cs="Times New Roman"/>
        </w:rPr>
        <w:t xml:space="preserve"> najkorzystniejszej oferty </w:t>
      </w:r>
      <w:r w:rsidR="00445688" w:rsidRPr="009E5070">
        <w:rPr>
          <w:rFonts w:ascii="Times New Roman" w:hAnsi="Times New Roman" w:cs="Times New Roman"/>
        </w:rPr>
        <w:t>bez przeprowadzania</w:t>
      </w:r>
      <w:r w:rsidR="009A660D" w:rsidRPr="009E5070">
        <w:rPr>
          <w:rFonts w:ascii="Times New Roman" w:hAnsi="Times New Roman" w:cs="Times New Roman"/>
        </w:rPr>
        <w:t xml:space="preserve"> negocjacji.</w:t>
      </w:r>
      <w:r w:rsidRPr="009E5070">
        <w:rPr>
          <w:rFonts w:ascii="Times New Roman" w:hAnsi="Times New Roman" w:cs="Times New Roman"/>
        </w:rPr>
        <w:t xml:space="preserve"> </w:t>
      </w:r>
    </w:p>
    <w:p w14:paraId="21DA1AFA" w14:textId="1D5410B0" w:rsidR="00290C8A" w:rsidRPr="009E5070" w:rsidRDefault="00290C8A" w:rsidP="008B1C72">
      <w:pPr>
        <w:pStyle w:val="Nagwek1"/>
        <w:spacing w:before="120" w:line="26" w:lineRule="atLeast"/>
        <w:mirrorIndents/>
        <w:rPr>
          <w:rFonts w:cs="Times New Roman"/>
          <w:b w:val="0"/>
          <w:bCs/>
          <w:sz w:val="22"/>
          <w:szCs w:val="22"/>
        </w:rPr>
      </w:pPr>
      <w:bookmarkStart w:id="12" w:name="_Toc108079709"/>
      <w:bookmarkStart w:id="13" w:name="_Toc108082102"/>
      <w:r w:rsidRPr="009E5070">
        <w:rPr>
          <w:rFonts w:cs="Times New Roman"/>
          <w:sz w:val="22"/>
          <w:szCs w:val="22"/>
        </w:rPr>
        <w:t xml:space="preserve">Rozdział </w:t>
      </w:r>
      <w:r w:rsidR="0049263D" w:rsidRPr="009E5070">
        <w:rPr>
          <w:rFonts w:cs="Times New Roman"/>
          <w:sz w:val="22"/>
          <w:szCs w:val="22"/>
        </w:rPr>
        <w:t>4</w:t>
      </w:r>
      <w:bookmarkEnd w:id="12"/>
      <w:r w:rsidR="008B1C72">
        <w:rPr>
          <w:rFonts w:cs="Times New Roman"/>
          <w:sz w:val="22"/>
          <w:szCs w:val="22"/>
        </w:rPr>
        <w:br/>
      </w:r>
      <w:r w:rsidRPr="009E5070">
        <w:rPr>
          <w:rFonts w:cs="Times New Roman"/>
          <w:bCs/>
          <w:sz w:val="22"/>
          <w:szCs w:val="22"/>
        </w:rPr>
        <w:t>Termin składania ofert:</w:t>
      </w:r>
      <w:bookmarkEnd w:id="13"/>
    </w:p>
    <w:p w14:paraId="71A8D29A" w14:textId="33ADF168" w:rsidR="00290C8A" w:rsidRPr="009E5070" w:rsidRDefault="00290C8A" w:rsidP="002F25A7">
      <w:pPr>
        <w:spacing w:before="120" w:after="0" w:line="26" w:lineRule="atLeast"/>
        <w:mirrorIndents/>
        <w:jc w:val="both"/>
        <w:rPr>
          <w:rFonts w:ascii="Times New Roman" w:hAnsi="Times New Roman" w:cs="Times New Roman"/>
        </w:rPr>
      </w:pPr>
      <w:r w:rsidRPr="009E5070">
        <w:rPr>
          <w:rFonts w:ascii="Times New Roman" w:hAnsi="Times New Roman" w:cs="Times New Roman"/>
        </w:rPr>
        <w:t xml:space="preserve">Ofertę wraz z wymaganymi załącznikami, zgodnie z Rozdziałem </w:t>
      </w:r>
      <w:r w:rsidR="00591787" w:rsidRPr="009E5070">
        <w:rPr>
          <w:rFonts w:ascii="Times New Roman" w:hAnsi="Times New Roman" w:cs="Times New Roman"/>
        </w:rPr>
        <w:t>2</w:t>
      </w:r>
      <w:r w:rsidR="00C64C92" w:rsidRPr="009E5070">
        <w:rPr>
          <w:rFonts w:ascii="Times New Roman" w:hAnsi="Times New Roman" w:cs="Times New Roman"/>
        </w:rPr>
        <w:t>3</w:t>
      </w:r>
      <w:r w:rsidRPr="009E5070">
        <w:rPr>
          <w:rFonts w:ascii="Times New Roman" w:hAnsi="Times New Roman" w:cs="Times New Roman"/>
        </w:rPr>
        <w:t xml:space="preserve">, należy złożyć w terminie do dnia </w:t>
      </w:r>
      <w:r w:rsidR="00865A63">
        <w:rPr>
          <w:rFonts w:ascii="Times New Roman" w:hAnsi="Times New Roman" w:cs="Times New Roman"/>
        </w:rPr>
        <w:t>29</w:t>
      </w:r>
      <w:r w:rsidR="00113360" w:rsidRPr="009E5070">
        <w:rPr>
          <w:rFonts w:ascii="Times New Roman" w:hAnsi="Times New Roman" w:cs="Times New Roman"/>
        </w:rPr>
        <w:t>.07</w:t>
      </w:r>
      <w:r w:rsidR="00835E3D" w:rsidRPr="009E5070">
        <w:rPr>
          <w:rFonts w:ascii="Times New Roman" w:hAnsi="Times New Roman" w:cs="Times New Roman"/>
        </w:rPr>
        <w:t>.</w:t>
      </w:r>
      <w:r w:rsidR="00807D35" w:rsidRPr="009E5070">
        <w:rPr>
          <w:rFonts w:ascii="Times New Roman" w:hAnsi="Times New Roman" w:cs="Times New Roman"/>
        </w:rPr>
        <w:t>20</w:t>
      </w:r>
      <w:r w:rsidR="00502656" w:rsidRPr="009E5070">
        <w:rPr>
          <w:rFonts w:ascii="Times New Roman" w:hAnsi="Times New Roman" w:cs="Times New Roman"/>
        </w:rPr>
        <w:t>2</w:t>
      </w:r>
      <w:r w:rsidR="00807D35" w:rsidRPr="009E5070">
        <w:rPr>
          <w:rFonts w:ascii="Times New Roman" w:hAnsi="Times New Roman" w:cs="Times New Roman"/>
        </w:rPr>
        <w:t>2</w:t>
      </w:r>
      <w:r w:rsidR="002A59E0" w:rsidRPr="009E5070">
        <w:rPr>
          <w:rFonts w:ascii="Times New Roman" w:hAnsi="Times New Roman" w:cs="Times New Roman"/>
        </w:rPr>
        <w:t> </w:t>
      </w:r>
      <w:r w:rsidR="00502656" w:rsidRPr="009E5070">
        <w:rPr>
          <w:rFonts w:ascii="Times New Roman" w:hAnsi="Times New Roman" w:cs="Times New Roman"/>
        </w:rPr>
        <w:t xml:space="preserve"> r.</w:t>
      </w:r>
      <w:r w:rsidRPr="009E5070">
        <w:rPr>
          <w:rFonts w:ascii="Times New Roman" w:hAnsi="Times New Roman" w:cs="Times New Roman"/>
        </w:rPr>
        <w:t xml:space="preserve">, do godz. </w:t>
      </w:r>
      <w:r w:rsidR="00502656" w:rsidRPr="009E5070">
        <w:rPr>
          <w:rFonts w:ascii="Times New Roman" w:hAnsi="Times New Roman" w:cs="Times New Roman"/>
        </w:rPr>
        <w:t>9:00.</w:t>
      </w:r>
    </w:p>
    <w:p w14:paraId="04924B42" w14:textId="6A7CB1B4" w:rsidR="00290C8A" w:rsidRPr="009E5070" w:rsidRDefault="00290C8A" w:rsidP="008B1C72">
      <w:pPr>
        <w:pStyle w:val="Nagwek1"/>
        <w:spacing w:before="120" w:line="26" w:lineRule="atLeast"/>
        <w:mirrorIndents/>
        <w:rPr>
          <w:rFonts w:cs="Times New Roman"/>
          <w:b w:val="0"/>
          <w:bCs/>
          <w:sz w:val="22"/>
          <w:szCs w:val="22"/>
        </w:rPr>
      </w:pPr>
      <w:bookmarkStart w:id="14" w:name="_Toc108079710"/>
      <w:bookmarkStart w:id="15" w:name="_Toc108082103"/>
      <w:r w:rsidRPr="009E5070">
        <w:rPr>
          <w:rFonts w:cs="Times New Roman"/>
          <w:sz w:val="22"/>
          <w:szCs w:val="22"/>
        </w:rPr>
        <w:lastRenderedPageBreak/>
        <w:t xml:space="preserve">Rozdział </w:t>
      </w:r>
      <w:r w:rsidR="0049263D" w:rsidRPr="009E5070">
        <w:rPr>
          <w:rFonts w:cs="Times New Roman"/>
          <w:sz w:val="22"/>
          <w:szCs w:val="22"/>
        </w:rPr>
        <w:t>5</w:t>
      </w:r>
      <w:bookmarkEnd w:id="14"/>
      <w:r w:rsidR="008B1C72">
        <w:rPr>
          <w:rFonts w:cs="Times New Roman"/>
          <w:sz w:val="22"/>
          <w:szCs w:val="22"/>
        </w:rPr>
        <w:br/>
      </w:r>
      <w:r w:rsidRPr="009E5070">
        <w:rPr>
          <w:rFonts w:cs="Times New Roman"/>
          <w:bCs/>
          <w:sz w:val="22"/>
          <w:szCs w:val="22"/>
        </w:rPr>
        <w:t>Wniosek o wyjaśnienie treści SWZ</w:t>
      </w:r>
      <w:r w:rsidR="000B07EE" w:rsidRPr="009E5070">
        <w:rPr>
          <w:rFonts w:cs="Times New Roman"/>
          <w:bCs/>
          <w:sz w:val="22"/>
          <w:szCs w:val="22"/>
        </w:rPr>
        <w:t>, zmiana treści SWZ.</w:t>
      </w:r>
      <w:bookmarkEnd w:id="15"/>
    </w:p>
    <w:p w14:paraId="7B5DE8CE" w14:textId="77777777" w:rsidR="00290C8A" w:rsidRPr="009E5070" w:rsidRDefault="00290C8A" w:rsidP="002F25A7">
      <w:pPr>
        <w:pStyle w:val="Akapitzlist"/>
        <w:numPr>
          <w:ilvl w:val="0"/>
          <w:numId w:val="1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Wykonawca może zwrócić się do zamawiającego z wnioskiem o wyjaśnienie treści SWZ.</w:t>
      </w:r>
    </w:p>
    <w:p w14:paraId="5CB93220" w14:textId="5BF80CC2" w:rsidR="00290C8A" w:rsidRPr="009E5070" w:rsidRDefault="00290C8A" w:rsidP="002F25A7">
      <w:pPr>
        <w:pStyle w:val="Akapitzlist"/>
        <w:numPr>
          <w:ilvl w:val="0"/>
          <w:numId w:val="1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Zamawiający jest obowiązany udzielić wyjaśnień niezwłocznie, jednak nie później niż na 2 dni przed upływem terminu składania ofert, pod warunkiem że wniosek o wyjaśnienie treści SWZ wpłynął do</w:t>
      </w:r>
      <w:r w:rsidR="002A59E0" w:rsidRPr="009E5070">
        <w:rPr>
          <w:rFonts w:ascii="Times New Roman" w:hAnsi="Times New Roman" w:cs="Times New Roman"/>
        </w:rPr>
        <w:t> </w:t>
      </w:r>
      <w:r w:rsidRPr="009E5070">
        <w:rPr>
          <w:rFonts w:ascii="Times New Roman" w:hAnsi="Times New Roman" w:cs="Times New Roman"/>
        </w:rPr>
        <w:t xml:space="preserve"> zamawiającego nie później niż na 4 dni przed upływem terminu składania ofert.</w:t>
      </w:r>
    </w:p>
    <w:p w14:paraId="47C4E93D" w14:textId="77777777" w:rsidR="00290C8A" w:rsidRPr="009E5070" w:rsidRDefault="00290C8A" w:rsidP="002F25A7">
      <w:pPr>
        <w:pStyle w:val="Akapitzlist"/>
        <w:numPr>
          <w:ilvl w:val="0"/>
          <w:numId w:val="1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Jeżeli zamawiający nie udzieli wyjaśnień w terminie, o którym mowa w ust. 2, przedłuża termin składania ofert o czas niezbędny do zapoznania się wszystkich zainteresowanych wykonawców z wyjaśnieniami niezbędnymi do należytego przygotowania i złożenia odpowiednio ofert.</w:t>
      </w:r>
    </w:p>
    <w:p w14:paraId="6834AD69" w14:textId="77777777" w:rsidR="00290C8A" w:rsidRPr="009E5070" w:rsidRDefault="00290C8A" w:rsidP="002F25A7">
      <w:pPr>
        <w:pStyle w:val="Akapitzlist"/>
        <w:numPr>
          <w:ilvl w:val="0"/>
          <w:numId w:val="1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W przypadku gdy wniosek o wyjaśnienie treści SWZ nie wpłynął w terminie, o którym mowa w ust. 2, zamawiający nie ma obowiązku udzielania wyjaśnień SWZ oraz obowiązku przedłużenia terminu składania odpowiednio ofert.</w:t>
      </w:r>
    </w:p>
    <w:p w14:paraId="0868A99D" w14:textId="77777777" w:rsidR="00CD6720" w:rsidRPr="009E5070" w:rsidRDefault="00290C8A" w:rsidP="002F25A7">
      <w:pPr>
        <w:pStyle w:val="Akapitzlist"/>
        <w:numPr>
          <w:ilvl w:val="0"/>
          <w:numId w:val="1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Przedłużenie terminu składania ofert, o których mowa w ust. 4, nie wpływa na bieg terminu składania wniosku o wyjaśnienie treści SWZ.</w:t>
      </w:r>
    </w:p>
    <w:p w14:paraId="00BB06AE" w14:textId="12233DA9" w:rsidR="00290C8A" w:rsidRPr="009E5070" w:rsidRDefault="00290C8A" w:rsidP="002F25A7">
      <w:pPr>
        <w:pStyle w:val="Akapitzlist"/>
        <w:numPr>
          <w:ilvl w:val="0"/>
          <w:numId w:val="1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Treść zapytań wraz z wyjaśnieniami zamawiający udostępnia, bez ujawniania źródła zapytania, na stronie internetowej prowadzonego postępowania</w:t>
      </w:r>
      <w:r w:rsidR="00CD6720" w:rsidRPr="009E5070">
        <w:rPr>
          <w:rFonts w:ascii="Times New Roman" w:hAnsi="Times New Roman" w:cs="Times New Roman"/>
        </w:rPr>
        <w:t xml:space="preserve"> wskazanej w Rozdziale </w:t>
      </w:r>
      <w:r w:rsidR="00501138" w:rsidRPr="009E5070">
        <w:rPr>
          <w:rFonts w:ascii="Times New Roman" w:hAnsi="Times New Roman" w:cs="Times New Roman"/>
        </w:rPr>
        <w:t>2</w:t>
      </w:r>
      <w:r w:rsidRPr="009E5070">
        <w:rPr>
          <w:rFonts w:ascii="Times New Roman" w:hAnsi="Times New Roman" w:cs="Times New Roman"/>
        </w:rPr>
        <w:t>.</w:t>
      </w:r>
    </w:p>
    <w:p w14:paraId="7B157461" w14:textId="278543E6" w:rsidR="00E734FF" w:rsidRPr="009E5070" w:rsidRDefault="00E734FF" w:rsidP="002F25A7">
      <w:pPr>
        <w:pStyle w:val="Akapitzlist"/>
        <w:numPr>
          <w:ilvl w:val="0"/>
          <w:numId w:val="1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Zamawiający może zwołać zebranie wszystkich wykonawców w celu wyjaśnienia treści SWZ. Informacja o</w:t>
      </w:r>
      <w:r w:rsidR="002A59E0" w:rsidRPr="009E5070">
        <w:rPr>
          <w:rFonts w:ascii="Times New Roman" w:hAnsi="Times New Roman" w:cs="Times New Roman"/>
        </w:rPr>
        <w:t> </w:t>
      </w:r>
      <w:r w:rsidRPr="009E5070">
        <w:rPr>
          <w:rFonts w:ascii="Times New Roman" w:hAnsi="Times New Roman" w:cs="Times New Roman"/>
        </w:rPr>
        <w:t xml:space="preserve"> terminie zebrania zostanie udostępniona na stronie internetowej wskazanej w Rozdziale </w:t>
      </w:r>
      <w:r w:rsidR="00501138" w:rsidRPr="009E5070">
        <w:rPr>
          <w:rFonts w:ascii="Times New Roman" w:hAnsi="Times New Roman" w:cs="Times New Roman"/>
        </w:rPr>
        <w:t>2</w:t>
      </w:r>
      <w:r w:rsidRPr="009E5070">
        <w:rPr>
          <w:rFonts w:ascii="Times New Roman" w:hAnsi="Times New Roman" w:cs="Times New Roman"/>
        </w:rPr>
        <w:t>.</w:t>
      </w:r>
    </w:p>
    <w:p w14:paraId="5FFEA361" w14:textId="66C46F5F" w:rsidR="000A0E43" w:rsidRPr="009E5070" w:rsidRDefault="000A0E43" w:rsidP="002F25A7">
      <w:pPr>
        <w:pStyle w:val="Akapitzlist"/>
        <w:numPr>
          <w:ilvl w:val="0"/>
          <w:numId w:val="1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Zamawiający sporządza informację zawierającą zgłoszone na zebraniu pytania o wyjaśnienie treści SWZ oraz odpowiedzi na nie, bez wskazywania źródeł zapytań. Informację z zebrania udostępnia się na stronie internetowej prowadzonego postępowania wskazanej w Rozdziale </w:t>
      </w:r>
      <w:r w:rsidR="00501138" w:rsidRPr="009E5070">
        <w:rPr>
          <w:rFonts w:ascii="Times New Roman" w:hAnsi="Times New Roman" w:cs="Times New Roman"/>
        </w:rPr>
        <w:t>2</w:t>
      </w:r>
      <w:r w:rsidRPr="009E5070">
        <w:rPr>
          <w:rFonts w:ascii="Times New Roman" w:hAnsi="Times New Roman" w:cs="Times New Roman"/>
        </w:rPr>
        <w:t>.</w:t>
      </w:r>
    </w:p>
    <w:p w14:paraId="4D7BC573" w14:textId="3AD8512D" w:rsidR="000A0E43" w:rsidRPr="009E5070" w:rsidRDefault="000A0E43" w:rsidP="002F25A7">
      <w:pPr>
        <w:pStyle w:val="Akapitzlist"/>
        <w:numPr>
          <w:ilvl w:val="0"/>
          <w:numId w:val="1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W uzasadnionych przypadkach zamawiający może przed upływem terminu składania ofert zmienić treść SWZ.</w:t>
      </w:r>
    </w:p>
    <w:p w14:paraId="1FF3D45F" w14:textId="2B27F0A8" w:rsidR="000A0E43" w:rsidRPr="009E5070" w:rsidRDefault="000A0E43" w:rsidP="002F25A7">
      <w:pPr>
        <w:pStyle w:val="Akapitzlist"/>
        <w:numPr>
          <w:ilvl w:val="0"/>
          <w:numId w:val="1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3C1FC36A" w14:textId="560E43BE" w:rsidR="000A0E43" w:rsidRPr="009E5070" w:rsidRDefault="000A0E43" w:rsidP="002F25A7">
      <w:pPr>
        <w:pStyle w:val="Akapitzlist"/>
        <w:numPr>
          <w:ilvl w:val="0"/>
          <w:numId w:val="1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Zamawiający informuje wykonawców o przedłużonym terminie składania ofert przez zamieszczenie informacji na stronie internetowej prowadzonego postępowania, na której została udostępniona SWZ.</w:t>
      </w:r>
    </w:p>
    <w:p w14:paraId="2998972B" w14:textId="44D907D6" w:rsidR="000A0E43" w:rsidRPr="009E5070" w:rsidRDefault="000A0E43" w:rsidP="002F25A7">
      <w:pPr>
        <w:pStyle w:val="Akapitzlist"/>
        <w:numPr>
          <w:ilvl w:val="0"/>
          <w:numId w:val="1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Informację o przedłużonym terminie składania ofert, zamawiający zamieszcza w ogłoszeniu o zmianie ogłoszenia, o którym mowa w art. 267 ust. 2 pkt 6 PZP.</w:t>
      </w:r>
    </w:p>
    <w:p w14:paraId="5DEC2868" w14:textId="04DE5FC5" w:rsidR="000A0E43" w:rsidRPr="009E5070" w:rsidRDefault="000A0E43" w:rsidP="002F25A7">
      <w:pPr>
        <w:pStyle w:val="Akapitzlist"/>
        <w:numPr>
          <w:ilvl w:val="0"/>
          <w:numId w:val="1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Dokonaną zmianę treści SWZ, zamawiający udostępnia na stronie internetowej prowadzonego postępowania wskazaną w Rozdziale </w:t>
      </w:r>
      <w:r w:rsidR="00501138" w:rsidRPr="009E5070">
        <w:rPr>
          <w:rFonts w:ascii="Times New Roman" w:hAnsi="Times New Roman" w:cs="Times New Roman"/>
        </w:rPr>
        <w:t>2</w:t>
      </w:r>
      <w:r w:rsidRPr="009E5070">
        <w:rPr>
          <w:rFonts w:ascii="Times New Roman" w:hAnsi="Times New Roman" w:cs="Times New Roman"/>
        </w:rPr>
        <w:t>.</w:t>
      </w:r>
    </w:p>
    <w:p w14:paraId="78136D0F" w14:textId="3E2CCB94" w:rsidR="000A0E43" w:rsidRPr="009E5070" w:rsidRDefault="000A0E43" w:rsidP="002F25A7">
      <w:pPr>
        <w:pStyle w:val="Akapitzlist"/>
        <w:numPr>
          <w:ilvl w:val="0"/>
          <w:numId w:val="1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W przypadku gdy zmiana treści odpowiednio SWZ prowadzi do zmiany treści ogłoszenia o zamówieniu, zamawiający zamieszcza w Biuletynie Zamówień Publicznych ogłoszenie o zmianie ogłoszenia, o którym mowa w art. 267 ust. 2 pkt 6 PZP.</w:t>
      </w:r>
    </w:p>
    <w:p w14:paraId="314B4F81" w14:textId="6AB99909" w:rsidR="00FD41B6" w:rsidRPr="009E5070" w:rsidRDefault="003934CF" w:rsidP="008B1C72">
      <w:pPr>
        <w:pStyle w:val="Nagwek1"/>
        <w:spacing w:before="120" w:line="26" w:lineRule="atLeast"/>
        <w:mirrorIndents/>
        <w:rPr>
          <w:rFonts w:cs="Times New Roman"/>
          <w:b w:val="0"/>
          <w:bCs/>
          <w:sz w:val="22"/>
          <w:szCs w:val="22"/>
        </w:rPr>
      </w:pPr>
      <w:bookmarkStart w:id="16" w:name="_Toc108079711"/>
      <w:bookmarkStart w:id="17" w:name="_Toc108082104"/>
      <w:r w:rsidRPr="009E5070">
        <w:rPr>
          <w:rFonts w:cs="Times New Roman"/>
          <w:sz w:val="22"/>
          <w:szCs w:val="22"/>
        </w:rPr>
        <w:t xml:space="preserve">Rozdział </w:t>
      </w:r>
      <w:r w:rsidR="0049263D" w:rsidRPr="009E5070">
        <w:rPr>
          <w:rFonts w:cs="Times New Roman"/>
          <w:sz w:val="22"/>
          <w:szCs w:val="22"/>
        </w:rPr>
        <w:t>6</w:t>
      </w:r>
      <w:bookmarkEnd w:id="16"/>
      <w:r w:rsidR="008B1C72">
        <w:rPr>
          <w:rFonts w:cs="Times New Roman"/>
          <w:sz w:val="22"/>
          <w:szCs w:val="22"/>
        </w:rPr>
        <w:br/>
      </w:r>
      <w:r w:rsidRPr="009E5070">
        <w:rPr>
          <w:rFonts w:cs="Times New Roman"/>
          <w:bCs/>
          <w:sz w:val="22"/>
          <w:szCs w:val="22"/>
        </w:rPr>
        <w:t>O</w:t>
      </w:r>
      <w:r w:rsidR="00FD41B6" w:rsidRPr="009E5070">
        <w:rPr>
          <w:rFonts w:cs="Times New Roman"/>
          <w:bCs/>
          <w:sz w:val="22"/>
          <w:szCs w:val="22"/>
        </w:rPr>
        <w:t>pis przedmiotu zamówienia</w:t>
      </w:r>
      <w:r w:rsidRPr="009E5070">
        <w:rPr>
          <w:rFonts w:cs="Times New Roman"/>
          <w:bCs/>
          <w:sz w:val="22"/>
          <w:szCs w:val="22"/>
        </w:rPr>
        <w:t>:</w:t>
      </w:r>
      <w:bookmarkEnd w:id="17"/>
    </w:p>
    <w:p w14:paraId="59CCBF70" w14:textId="5E54E6FF" w:rsidR="00807D35" w:rsidRPr="009E5070" w:rsidRDefault="00807D35" w:rsidP="002F25A7">
      <w:pPr>
        <w:pStyle w:val="Akapitzlist"/>
        <w:numPr>
          <w:ilvl w:val="0"/>
          <w:numId w:val="1"/>
        </w:numPr>
        <w:suppressAutoHyphens/>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b/>
          <w:bCs/>
        </w:rPr>
        <w:t>„</w:t>
      </w:r>
      <w:r w:rsidRPr="009E5070">
        <w:rPr>
          <w:rFonts w:ascii="Times New Roman" w:hAnsi="Times New Roman" w:cs="Times New Roman"/>
          <w:b/>
          <w:bCs/>
          <w:color w:val="000000"/>
        </w:rPr>
        <w:t>Dostawa sprzętu IT dla Wojewódzkiego Ośrodka Ruchu Drogowego w Katowicach – etap I</w:t>
      </w:r>
      <w:r w:rsidR="00295362">
        <w:rPr>
          <w:rFonts w:ascii="Times New Roman" w:hAnsi="Times New Roman" w:cs="Times New Roman"/>
          <w:b/>
          <w:bCs/>
          <w:color w:val="000000"/>
        </w:rPr>
        <w:t>I</w:t>
      </w:r>
      <w:r w:rsidRPr="009E5070">
        <w:rPr>
          <w:rFonts w:ascii="Times New Roman" w:hAnsi="Times New Roman" w:cs="Times New Roman"/>
          <w:b/>
          <w:bCs/>
          <w:color w:val="000000"/>
        </w:rPr>
        <w:t>”.</w:t>
      </w:r>
    </w:p>
    <w:p w14:paraId="44C5BEBA" w14:textId="76CBFE75" w:rsidR="009A660D" w:rsidRPr="009E5070" w:rsidRDefault="009A660D" w:rsidP="002F25A7">
      <w:pPr>
        <w:pStyle w:val="Akapitzlist"/>
        <w:numPr>
          <w:ilvl w:val="0"/>
          <w:numId w:val="1"/>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Zamówienie zostało podzielone na </w:t>
      </w:r>
      <w:r w:rsidR="00FE1049">
        <w:rPr>
          <w:rFonts w:ascii="Times New Roman" w:hAnsi="Times New Roman" w:cs="Times New Roman"/>
        </w:rPr>
        <w:t>pięć</w:t>
      </w:r>
      <w:bookmarkStart w:id="18" w:name="_GoBack"/>
      <w:bookmarkEnd w:id="18"/>
      <w:r w:rsidR="0063222C" w:rsidRPr="009E5070">
        <w:rPr>
          <w:rFonts w:ascii="Times New Roman" w:hAnsi="Times New Roman" w:cs="Times New Roman"/>
        </w:rPr>
        <w:t xml:space="preserve"> </w:t>
      </w:r>
      <w:r w:rsidRPr="009E5070">
        <w:rPr>
          <w:rFonts w:ascii="Times New Roman" w:hAnsi="Times New Roman" w:cs="Times New Roman"/>
        </w:rPr>
        <w:t>części:</w:t>
      </w:r>
    </w:p>
    <w:p w14:paraId="17B67C75" w14:textId="49487647" w:rsidR="00294548" w:rsidRPr="00176009" w:rsidRDefault="009A660D" w:rsidP="0006231F">
      <w:pPr>
        <w:pStyle w:val="Akapitzlist"/>
        <w:numPr>
          <w:ilvl w:val="2"/>
          <w:numId w:val="1"/>
        </w:numPr>
        <w:spacing w:before="120" w:after="0" w:line="26" w:lineRule="atLeast"/>
        <w:ind w:left="426" w:firstLine="141"/>
        <w:contextualSpacing w:val="0"/>
        <w:mirrorIndents/>
        <w:jc w:val="both"/>
        <w:rPr>
          <w:rFonts w:ascii="Times New Roman" w:hAnsi="Times New Roman" w:cs="Times New Roman"/>
        </w:rPr>
      </w:pPr>
      <w:bookmarkStart w:id="19" w:name="_Hlk108082935"/>
      <w:r w:rsidRPr="00176009">
        <w:rPr>
          <w:rFonts w:ascii="Times New Roman" w:hAnsi="Times New Roman" w:cs="Times New Roman"/>
        </w:rPr>
        <w:t xml:space="preserve">Część I </w:t>
      </w:r>
      <w:r w:rsidR="009E5070" w:rsidRPr="00176009">
        <w:rPr>
          <w:rFonts w:ascii="Times New Roman" w:hAnsi="Times New Roman" w:cs="Times New Roman"/>
        </w:rPr>
        <w:t xml:space="preserve">Dostawa </w:t>
      </w:r>
      <w:r w:rsidR="00D41EBD" w:rsidRPr="00176009">
        <w:rPr>
          <w:rFonts w:ascii="Times New Roman" w:hAnsi="Times New Roman" w:cs="Times New Roman"/>
        </w:rPr>
        <w:t>urządzenia</w:t>
      </w:r>
      <w:r w:rsidR="009E5070" w:rsidRPr="00176009">
        <w:rPr>
          <w:rFonts w:ascii="Times New Roman" w:hAnsi="Times New Roman" w:cs="Times New Roman"/>
        </w:rPr>
        <w:t xml:space="preserve"> NAS  RACK 19” 1 szt.</w:t>
      </w:r>
    </w:p>
    <w:p w14:paraId="52064818" w14:textId="3494EBA0" w:rsidR="00294548" w:rsidRPr="00176009" w:rsidRDefault="00294548" w:rsidP="0006231F">
      <w:pPr>
        <w:pStyle w:val="Akapitzlist"/>
        <w:numPr>
          <w:ilvl w:val="2"/>
          <w:numId w:val="1"/>
        </w:numPr>
        <w:spacing w:before="120" w:after="0" w:line="26" w:lineRule="atLeast"/>
        <w:ind w:left="426" w:firstLine="141"/>
        <w:contextualSpacing w:val="0"/>
        <w:mirrorIndents/>
        <w:jc w:val="both"/>
        <w:rPr>
          <w:rFonts w:ascii="Times New Roman" w:hAnsi="Times New Roman" w:cs="Times New Roman"/>
        </w:rPr>
      </w:pPr>
      <w:r w:rsidRPr="00176009">
        <w:rPr>
          <w:rFonts w:ascii="Times New Roman" w:hAnsi="Times New Roman" w:cs="Times New Roman"/>
        </w:rPr>
        <w:t xml:space="preserve">Część II </w:t>
      </w:r>
      <w:r w:rsidR="009E5070" w:rsidRPr="00176009">
        <w:rPr>
          <w:rFonts w:ascii="Times New Roman" w:hAnsi="Times New Roman" w:cs="Times New Roman"/>
        </w:rPr>
        <w:t>Dostawa Kabli</w:t>
      </w:r>
    </w:p>
    <w:p w14:paraId="198480FB" w14:textId="3A8A10CB" w:rsidR="0006231F" w:rsidRPr="00176009" w:rsidRDefault="00294548" w:rsidP="0006231F">
      <w:pPr>
        <w:pStyle w:val="Akapitzlist"/>
        <w:numPr>
          <w:ilvl w:val="2"/>
          <w:numId w:val="1"/>
        </w:numPr>
        <w:spacing w:before="120" w:after="0" w:line="26" w:lineRule="atLeast"/>
        <w:ind w:left="426" w:firstLine="141"/>
        <w:contextualSpacing w:val="0"/>
        <w:mirrorIndents/>
        <w:jc w:val="both"/>
        <w:rPr>
          <w:rFonts w:ascii="Times New Roman" w:hAnsi="Times New Roman" w:cs="Times New Roman"/>
        </w:rPr>
      </w:pPr>
      <w:r w:rsidRPr="00176009">
        <w:rPr>
          <w:rFonts w:ascii="Times New Roman" w:hAnsi="Times New Roman" w:cs="Times New Roman"/>
        </w:rPr>
        <w:t xml:space="preserve">Część III </w:t>
      </w:r>
      <w:r w:rsidR="009E5070" w:rsidRPr="00176009">
        <w:rPr>
          <w:rFonts w:ascii="Times New Roman" w:hAnsi="Times New Roman" w:cs="Times New Roman"/>
        </w:rPr>
        <w:t>Dostawa oprogramowania</w:t>
      </w:r>
      <w:r w:rsidR="00D41EBD" w:rsidRPr="00176009">
        <w:rPr>
          <w:rFonts w:ascii="Times New Roman" w:hAnsi="Times New Roman" w:cs="Times New Roman"/>
        </w:rPr>
        <w:t xml:space="preserve"> Office LTSC Professional Plus 2021</w:t>
      </w:r>
    </w:p>
    <w:p w14:paraId="728D1E64" w14:textId="3519A5CC" w:rsidR="00604DFE" w:rsidRPr="00176009" w:rsidRDefault="00604DFE" w:rsidP="0006231F">
      <w:pPr>
        <w:pStyle w:val="Akapitzlist"/>
        <w:numPr>
          <w:ilvl w:val="2"/>
          <w:numId w:val="1"/>
        </w:numPr>
        <w:spacing w:before="120" w:after="0" w:line="26" w:lineRule="atLeast"/>
        <w:ind w:left="0" w:firstLine="567"/>
        <w:contextualSpacing w:val="0"/>
        <w:mirrorIndents/>
        <w:jc w:val="both"/>
        <w:rPr>
          <w:rFonts w:ascii="Times New Roman" w:hAnsi="Times New Roman" w:cs="Times New Roman"/>
        </w:rPr>
      </w:pPr>
      <w:r w:rsidRPr="00176009">
        <w:rPr>
          <w:rFonts w:ascii="Times New Roman" w:hAnsi="Times New Roman" w:cs="Times New Roman"/>
        </w:rPr>
        <w:t xml:space="preserve">Część IV </w:t>
      </w:r>
      <w:r w:rsidR="00BE75E7" w:rsidRPr="00176009">
        <w:rPr>
          <w:rFonts w:ascii="Times New Roman" w:hAnsi="Times New Roman" w:cs="Times New Roman"/>
        </w:rPr>
        <w:t>Dostawa licencji na urządzenie STORMSHIELD SN 510</w:t>
      </w:r>
    </w:p>
    <w:p w14:paraId="20E40512" w14:textId="7589EC13" w:rsidR="008606A5" w:rsidRPr="00176009" w:rsidRDefault="007520EB" w:rsidP="0006231F">
      <w:pPr>
        <w:pStyle w:val="Akapitzlist"/>
        <w:numPr>
          <w:ilvl w:val="2"/>
          <w:numId w:val="1"/>
        </w:numPr>
        <w:spacing w:before="120" w:after="0" w:line="26" w:lineRule="atLeast"/>
        <w:ind w:left="0" w:firstLine="567"/>
        <w:contextualSpacing w:val="0"/>
        <w:mirrorIndents/>
        <w:jc w:val="both"/>
        <w:rPr>
          <w:rFonts w:ascii="Times New Roman" w:hAnsi="Times New Roman" w:cs="Times New Roman"/>
        </w:rPr>
      </w:pPr>
      <w:r w:rsidRPr="00176009">
        <w:rPr>
          <w:rFonts w:ascii="Times New Roman" w:hAnsi="Times New Roman" w:cs="Times New Roman"/>
        </w:rPr>
        <w:t>Część V Dostawa licencji na oprogramowanie antywirusowe</w:t>
      </w:r>
    </w:p>
    <w:bookmarkEnd w:id="19"/>
    <w:p w14:paraId="5CE44D83" w14:textId="01A15272" w:rsidR="00691837" w:rsidRPr="009E5070" w:rsidRDefault="00691837" w:rsidP="002F25A7">
      <w:pPr>
        <w:pStyle w:val="Akapitzlist"/>
        <w:numPr>
          <w:ilvl w:val="0"/>
          <w:numId w:val="1"/>
        </w:numPr>
        <w:spacing w:before="120" w:after="0" w:line="26" w:lineRule="atLeast"/>
        <w:contextualSpacing w:val="0"/>
        <w:mirrorIndents/>
        <w:jc w:val="both"/>
        <w:rPr>
          <w:rFonts w:ascii="Times New Roman" w:hAnsi="Times New Roman" w:cs="Times New Roman"/>
        </w:rPr>
      </w:pPr>
      <w:r w:rsidRPr="00BE75E7">
        <w:rPr>
          <w:rFonts w:ascii="Times New Roman" w:hAnsi="Times New Roman" w:cs="Times New Roman"/>
        </w:rPr>
        <w:t>Szczegółowy opis przedmiotu zamówienia</w:t>
      </w:r>
      <w:r w:rsidR="009A660D" w:rsidRPr="00BE75E7">
        <w:rPr>
          <w:rFonts w:ascii="Times New Roman" w:hAnsi="Times New Roman" w:cs="Times New Roman"/>
        </w:rPr>
        <w:t xml:space="preserve"> dla każdej części,</w:t>
      </w:r>
      <w:r w:rsidRPr="00BE75E7">
        <w:rPr>
          <w:rFonts w:ascii="Times New Roman" w:hAnsi="Times New Roman" w:cs="Times New Roman"/>
        </w:rPr>
        <w:t xml:space="preserve"> zawiera</w:t>
      </w:r>
      <w:r w:rsidRPr="009E5070">
        <w:rPr>
          <w:rFonts w:ascii="Times New Roman" w:hAnsi="Times New Roman" w:cs="Times New Roman"/>
        </w:rPr>
        <w:t xml:space="preserve"> załącznik nr </w:t>
      </w:r>
      <w:r w:rsidR="00FF6F88" w:rsidRPr="009E5070">
        <w:rPr>
          <w:rFonts w:ascii="Times New Roman" w:hAnsi="Times New Roman" w:cs="Times New Roman"/>
        </w:rPr>
        <w:t>2</w:t>
      </w:r>
      <w:r w:rsidR="008B1C72">
        <w:rPr>
          <w:rFonts w:ascii="Times New Roman" w:hAnsi="Times New Roman" w:cs="Times New Roman"/>
        </w:rPr>
        <w:t xml:space="preserve"> </w:t>
      </w:r>
      <w:r w:rsidRPr="009E5070">
        <w:rPr>
          <w:rFonts w:ascii="Times New Roman" w:hAnsi="Times New Roman" w:cs="Times New Roman"/>
        </w:rPr>
        <w:t>do</w:t>
      </w:r>
      <w:r w:rsidR="00201DA9" w:rsidRPr="009E5070">
        <w:rPr>
          <w:rFonts w:ascii="Times New Roman" w:hAnsi="Times New Roman" w:cs="Times New Roman"/>
        </w:rPr>
        <w:t> </w:t>
      </w:r>
      <w:r w:rsidRPr="009E5070">
        <w:rPr>
          <w:rFonts w:ascii="Times New Roman" w:hAnsi="Times New Roman" w:cs="Times New Roman"/>
        </w:rPr>
        <w:t xml:space="preserve">SWZ. </w:t>
      </w:r>
    </w:p>
    <w:p w14:paraId="0D9B551B" w14:textId="77777777" w:rsidR="00C116B0" w:rsidRPr="009E5070" w:rsidRDefault="00691837" w:rsidP="002F25A7">
      <w:pPr>
        <w:pStyle w:val="Akapitzlist"/>
        <w:numPr>
          <w:ilvl w:val="0"/>
          <w:numId w:val="1"/>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Nazwa i kod CPV: </w:t>
      </w:r>
    </w:p>
    <w:p w14:paraId="70F38E71" w14:textId="57AA7FEF" w:rsidR="00C116B0" w:rsidRPr="009E5070" w:rsidRDefault="00663400" w:rsidP="002F25A7">
      <w:pPr>
        <w:spacing w:before="120" w:after="0" w:line="26" w:lineRule="atLeast"/>
        <w:ind w:firstLine="426"/>
        <w:mirrorIndents/>
        <w:jc w:val="both"/>
        <w:rPr>
          <w:rStyle w:val="hgkelc"/>
          <w:rFonts w:ascii="Times New Roman" w:hAnsi="Times New Roman" w:cs="Times New Roman"/>
        </w:rPr>
      </w:pPr>
      <w:r w:rsidRPr="009E5070">
        <w:rPr>
          <w:rStyle w:val="hgkelc"/>
          <w:rFonts w:ascii="Times New Roman" w:hAnsi="Times New Roman" w:cs="Times New Roman"/>
        </w:rPr>
        <w:t>3</w:t>
      </w:r>
      <w:r w:rsidR="00294548" w:rsidRPr="009E5070">
        <w:rPr>
          <w:rStyle w:val="hgkelc"/>
          <w:rFonts w:ascii="Times New Roman" w:hAnsi="Times New Roman" w:cs="Times New Roman"/>
        </w:rPr>
        <w:t>0236000</w:t>
      </w:r>
      <w:r w:rsidR="00C116B0" w:rsidRPr="009E5070">
        <w:rPr>
          <w:rStyle w:val="hgkelc"/>
          <w:rFonts w:ascii="Times New Roman" w:hAnsi="Times New Roman" w:cs="Times New Roman"/>
        </w:rPr>
        <w:t>-</w:t>
      </w:r>
      <w:r w:rsidR="00294548" w:rsidRPr="009E5070">
        <w:rPr>
          <w:rStyle w:val="hgkelc"/>
          <w:rFonts w:ascii="Times New Roman" w:hAnsi="Times New Roman" w:cs="Times New Roman"/>
        </w:rPr>
        <w:t>2</w:t>
      </w:r>
      <w:r w:rsidR="005E174A" w:rsidRPr="009E5070">
        <w:rPr>
          <w:rStyle w:val="hgkelc"/>
          <w:rFonts w:ascii="Times New Roman" w:hAnsi="Times New Roman" w:cs="Times New Roman"/>
        </w:rPr>
        <w:t xml:space="preserve"> – Różny s</w:t>
      </w:r>
      <w:r w:rsidR="00FF3BD2" w:rsidRPr="009E5070">
        <w:rPr>
          <w:rStyle w:val="hgkelc"/>
          <w:rFonts w:ascii="Times New Roman" w:hAnsi="Times New Roman" w:cs="Times New Roman"/>
        </w:rPr>
        <w:t>przęt komputerowy</w:t>
      </w:r>
    </w:p>
    <w:p w14:paraId="2745A716" w14:textId="77777777" w:rsidR="009F2D42" w:rsidRPr="009E5070" w:rsidRDefault="009F2D42" w:rsidP="002F25A7">
      <w:pPr>
        <w:spacing w:before="120" w:after="0" w:line="26" w:lineRule="atLeast"/>
        <w:ind w:firstLine="426"/>
        <w:mirrorIndents/>
        <w:jc w:val="both"/>
        <w:rPr>
          <w:rStyle w:val="hgkelc"/>
          <w:rFonts w:ascii="Times New Roman" w:hAnsi="Times New Roman" w:cs="Times New Roman"/>
        </w:rPr>
      </w:pPr>
      <w:r w:rsidRPr="009E5070">
        <w:rPr>
          <w:rStyle w:val="hgkelc"/>
          <w:rFonts w:ascii="Times New Roman" w:hAnsi="Times New Roman" w:cs="Times New Roman"/>
        </w:rPr>
        <w:t>30200000-1 – Urządzenia komputerowe</w:t>
      </w:r>
    </w:p>
    <w:p w14:paraId="77F1EC83" w14:textId="2D8EFDBE" w:rsidR="009F2D42" w:rsidRPr="009E5070" w:rsidRDefault="009F2D42" w:rsidP="002F25A7">
      <w:pPr>
        <w:spacing w:before="120" w:after="0" w:line="26" w:lineRule="atLeast"/>
        <w:ind w:firstLine="426"/>
        <w:mirrorIndents/>
        <w:jc w:val="both"/>
        <w:rPr>
          <w:rStyle w:val="hgkelc"/>
          <w:rFonts w:ascii="Times New Roman" w:hAnsi="Times New Roman" w:cs="Times New Roman"/>
        </w:rPr>
      </w:pPr>
      <w:r w:rsidRPr="009E5070">
        <w:rPr>
          <w:rStyle w:val="hgkelc"/>
          <w:rFonts w:ascii="Times New Roman" w:hAnsi="Times New Roman" w:cs="Times New Roman"/>
        </w:rPr>
        <w:t>30230000-0 – Sprzęt związany z komputerami</w:t>
      </w:r>
    </w:p>
    <w:p w14:paraId="61A91F17" w14:textId="1E841A67" w:rsidR="00A30CC6" w:rsidRDefault="00A30CC6" w:rsidP="002F25A7">
      <w:pPr>
        <w:spacing w:before="120" w:after="0" w:line="26" w:lineRule="atLeast"/>
        <w:ind w:firstLine="426"/>
        <w:mirrorIndents/>
        <w:jc w:val="both"/>
        <w:rPr>
          <w:rStyle w:val="hgkelc"/>
          <w:rFonts w:ascii="Times New Roman" w:hAnsi="Times New Roman" w:cs="Times New Roman"/>
        </w:rPr>
      </w:pPr>
      <w:r w:rsidRPr="009E5070">
        <w:rPr>
          <w:rStyle w:val="hgkelc"/>
          <w:rFonts w:ascii="Times New Roman" w:hAnsi="Times New Roman" w:cs="Times New Roman"/>
        </w:rPr>
        <w:t>48822000-6 – Serwery komputerowe</w:t>
      </w:r>
    </w:p>
    <w:p w14:paraId="4CF59E09" w14:textId="77ACA73A" w:rsidR="00524000" w:rsidRDefault="00524000" w:rsidP="002F25A7">
      <w:pPr>
        <w:spacing w:before="120" w:after="0" w:line="26" w:lineRule="atLeast"/>
        <w:ind w:firstLine="426"/>
        <w:mirrorIndents/>
        <w:jc w:val="both"/>
        <w:rPr>
          <w:rStyle w:val="hgkelc"/>
          <w:rFonts w:ascii="Times New Roman" w:hAnsi="Times New Roman" w:cs="Times New Roman"/>
        </w:rPr>
      </w:pPr>
      <w:r>
        <w:rPr>
          <w:rStyle w:val="hgkelc"/>
          <w:rFonts w:ascii="Times New Roman" w:hAnsi="Times New Roman" w:cs="Times New Roman"/>
        </w:rPr>
        <w:t>48900000-7 – Różne pakiety oprogramowania i systemy komputerowe</w:t>
      </w:r>
    </w:p>
    <w:p w14:paraId="48A5D24B" w14:textId="20140211" w:rsidR="00C116B0" w:rsidRPr="009E5070" w:rsidRDefault="00C8009F" w:rsidP="002F25A7">
      <w:pPr>
        <w:pStyle w:val="Akapitzlist1"/>
        <w:numPr>
          <w:ilvl w:val="0"/>
          <w:numId w:val="1"/>
        </w:numPr>
        <w:spacing w:before="120" w:line="26" w:lineRule="atLeast"/>
        <w:mirrorIndents/>
        <w:jc w:val="both"/>
        <w:rPr>
          <w:color w:val="000000"/>
          <w:sz w:val="22"/>
          <w:szCs w:val="22"/>
        </w:rPr>
      </w:pPr>
      <w:r w:rsidRPr="009E5070">
        <w:rPr>
          <w:sz w:val="22"/>
          <w:szCs w:val="22"/>
        </w:rPr>
        <w:t xml:space="preserve">Zgodnie z art. 91 ust. 1 </w:t>
      </w:r>
      <w:proofErr w:type="spellStart"/>
      <w:r w:rsidRPr="009E5070">
        <w:rPr>
          <w:sz w:val="22"/>
          <w:szCs w:val="22"/>
        </w:rPr>
        <w:t>Pzp</w:t>
      </w:r>
      <w:proofErr w:type="spellEnd"/>
      <w:r w:rsidRPr="009E5070">
        <w:rPr>
          <w:sz w:val="22"/>
          <w:szCs w:val="22"/>
        </w:rPr>
        <w:t xml:space="preserve"> </w:t>
      </w:r>
      <w:r w:rsidR="00C116B0" w:rsidRPr="009E5070">
        <w:rPr>
          <w:sz w:val="22"/>
          <w:szCs w:val="22"/>
        </w:rPr>
        <w:t>Zamawiający dopuszcza składani</w:t>
      </w:r>
      <w:r w:rsidR="004F3DCD" w:rsidRPr="009E5070">
        <w:rPr>
          <w:sz w:val="22"/>
          <w:szCs w:val="22"/>
        </w:rPr>
        <w:t>e</w:t>
      </w:r>
      <w:r w:rsidR="00C116B0" w:rsidRPr="009E5070">
        <w:rPr>
          <w:sz w:val="22"/>
          <w:szCs w:val="22"/>
        </w:rPr>
        <w:t xml:space="preserve"> ofert częściowych na pełne zadania określone w ustępie nr </w:t>
      </w:r>
      <w:r w:rsidR="00224A00" w:rsidRPr="009E5070">
        <w:rPr>
          <w:sz w:val="22"/>
          <w:szCs w:val="22"/>
        </w:rPr>
        <w:t>2</w:t>
      </w:r>
      <w:r w:rsidR="00C116B0" w:rsidRPr="009E5070">
        <w:rPr>
          <w:sz w:val="22"/>
          <w:szCs w:val="22"/>
        </w:rPr>
        <w:t>.</w:t>
      </w:r>
      <w:r w:rsidRPr="009E5070">
        <w:rPr>
          <w:sz w:val="22"/>
          <w:szCs w:val="22"/>
        </w:rPr>
        <w:t xml:space="preserve"> Ofertę można składać w odniesieniu do jednej, kilku lub wszystkich części zamówienia.</w:t>
      </w:r>
    </w:p>
    <w:p w14:paraId="3AA01513" w14:textId="718FD325" w:rsidR="00E1209E" w:rsidRPr="009E5070" w:rsidRDefault="00E1209E" w:rsidP="002F25A7">
      <w:pPr>
        <w:pStyle w:val="Akapitzlist1"/>
        <w:numPr>
          <w:ilvl w:val="0"/>
          <w:numId w:val="1"/>
        </w:numPr>
        <w:spacing w:before="120" w:line="26" w:lineRule="atLeast"/>
        <w:mirrorIndents/>
        <w:jc w:val="both"/>
        <w:rPr>
          <w:sz w:val="22"/>
          <w:szCs w:val="22"/>
        </w:rPr>
      </w:pPr>
      <w:r w:rsidRPr="009E5070">
        <w:rPr>
          <w:sz w:val="22"/>
          <w:szCs w:val="22"/>
        </w:rPr>
        <w:t>Jeżeli w specyfikacji warunków zamówienia lub załącznikach do SWZ użyte są znaki towarowe, patenty lub</w:t>
      </w:r>
      <w:r w:rsidR="00201DA9" w:rsidRPr="009E5070">
        <w:rPr>
          <w:sz w:val="22"/>
          <w:szCs w:val="22"/>
        </w:rPr>
        <w:t> p</w:t>
      </w:r>
      <w:r w:rsidRPr="009E5070">
        <w:rPr>
          <w:sz w:val="22"/>
          <w:szCs w:val="22"/>
        </w:rPr>
        <w:t xml:space="preserve">ochodzenie, źródło lub szczególny proces, który charakteryzuje produkty dostarczane przez konkretnego producenta lub wykonawcę, należy je traktować jako wskazane przykładowo. Ilekroć mowa jest o „produkcie, materiale czy systemie typu lub </w:t>
      </w:r>
      <w:proofErr w:type="spellStart"/>
      <w:r w:rsidRPr="009E5070">
        <w:rPr>
          <w:sz w:val="22"/>
          <w:szCs w:val="22"/>
        </w:rPr>
        <w:t>np</w:t>
      </w:r>
      <w:proofErr w:type="spellEnd"/>
      <w:r w:rsidRPr="009E5070">
        <w:rPr>
          <w:sz w:val="22"/>
          <w:szCs w:val="22"/>
        </w:rPr>
        <w:t>…” należy przez to rozumieć produkt, materiał czy system (typ, np.:..) taki jak zaproponowany lub inny o standardzie i parametrach technicznych nie gorszych niż zaproponowany. Zamawiający dopuszcza składanie ofert z rozwiązaniami równoważnymi, o ile zapewnią zgodność realizacji przedmiotu zamówienia z załączoną dokumentacją i zapewnią uzyskanie parametrów technicznych nie gorszych od założonych w dokumentacji oraz będą zgodne pod względem: gabarytów i konstrukcji (wielkość, rodzaj, właściwości fizyczne, liczba elementów składowych), charakteru użytkowego (tożsamość funkcji), charakterystyki materiałowej (rodzaj i jakość materiałów), parametrów technicznych (wytrzymałość, trwałość, dane techniczne, dane hydrauliczne, charakterystyki liniowe, konstrukcja), parametrów bezpieczeństwa użytkowania, standardów emisyjnych. Wszystkie użyte znaki handlowe, towarowe, przywołania patentów, nazwy modeli, numery katalogowe służą jedynie do określenia cech technicznych i</w:t>
      </w:r>
      <w:r w:rsidR="00201DA9" w:rsidRPr="009E5070">
        <w:rPr>
          <w:sz w:val="22"/>
          <w:szCs w:val="22"/>
        </w:rPr>
        <w:t> </w:t>
      </w:r>
      <w:r w:rsidR="0006231F">
        <w:rPr>
          <w:sz w:val="22"/>
          <w:szCs w:val="22"/>
        </w:rPr>
        <w:t>j</w:t>
      </w:r>
      <w:r w:rsidRPr="009E5070">
        <w:rPr>
          <w:sz w:val="22"/>
          <w:szCs w:val="22"/>
        </w:rPr>
        <w:t>akościowych materiałów, a nie są wskazaniem na producenta. Użyte wszelkie nazwy handlowe w opisie przedmiotu zamówienia Zamawiający traktuje jako informację uściślającą, która została użyta wyłącznie w</w:t>
      </w:r>
      <w:r w:rsidR="00201DA9" w:rsidRPr="009E5070">
        <w:rPr>
          <w:sz w:val="22"/>
          <w:szCs w:val="22"/>
        </w:rPr>
        <w:t> </w:t>
      </w:r>
      <w:r w:rsidRPr="009E5070">
        <w:rPr>
          <w:sz w:val="22"/>
          <w:szCs w:val="22"/>
        </w:rPr>
        <w:t>celu przybliżenia potrzeb Zamawiającego. Dopuszcza się użycie do realizacji zamówienia produktów równoważnych, w stosunku do ich jakości, docelowego przeznaczenia i spełnianych funkcji i walorów użytkowych. Przez jakość należy rozumieć zapewnienie minimalnych parametrów produktu wskazanego w</w:t>
      </w:r>
      <w:r w:rsidR="00201DA9" w:rsidRPr="009E5070">
        <w:rPr>
          <w:sz w:val="22"/>
          <w:szCs w:val="22"/>
        </w:rPr>
        <w:t> </w:t>
      </w:r>
      <w:r w:rsidRPr="009E5070">
        <w:rPr>
          <w:sz w:val="22"/>
          <w:szCs w:val="22"/>
        </w:rPr>
        <w:t>SWZ.</w:t>
      </w:r>
    </w:p>
    <w:p w14:paraId="48C19AF5" w14:textId="6E181B31" w:rsidR="00FD41B6" w:rsidRPr="009E5070" w:rsidRDefault="00884993" w:rsidP="008B1C72">
      <w:pPr>
        <w:pStyle w:val="Nagwek1"/>
        <w:spacing w:before="120" w:line="26" w:lineRule="atLeast"/>
        <w:mirrorIndents/>
        <w:rPr>
          <w:rFonts w:cs="Times New Roman"/>
          <w:b w:val="0"/>
          <w:bCs/>
          <w:sz w:val="22"/>
          <w:szCs w:val="22"/>
        </w:rPr>
      </w:pPr>
      <w:bookmarkStart w:id="20" w:name="_Toc108079712"/>
      <w:bookmarkStart w:id="21" w:name="_Toc108082105"/>
      <w:r w:rsidRPr="009E5070">
        <w:rPr>
          <w:rFonts w:cs="Times New Roman"/>
          <w:sz w:val="22"/>
          <w:szCs w:val="22"/>
        </w:rPr>
        <w:t xml:space="preserve">Rozdział </w:t>
      </w:r>
      <w:r w:rsidR="00C116B0" w:rsidRPr="009E5070">
        <w:rPr>
          <w:rFonts w:cs="Times New Roman"/>
          <w:sz w:val="22"/>
          <w:szCs w:val="22"/>
        </w:rPr>
        <w:t>7</w:t>
      </w:r>
      <w:bookmarkEnd w:id="20"/>
      <w:r w:rsidR="008B1C72">
        <w:rPr>
          <w:rFonts w:cs="Times New Roman"/>
          <w:sz w:val="22"/>
          <w:szCs w:val="22"/>
        </w:rPr>
        <w:br/>
      </w:r>
      <w:r w:rsidRPr="009E5070">
        <w:rPr>
          <w:rFonts w:cs="Times New Roman"/>
          <w:bCs/>
          <w:sz w:val="22"/>
          <w:szCs w:val="22"/>
        </w:rPr>
        <w:t>T</w:t>
      </w:r>
      <w:r w:rsidR="00FD41B6" w:rsidRPr="009E5070">
        <w:rPr>
          <w:rFonts w:cs="Times New Roman"/>
          <w:bCs/>
          <w:sz w:val="22"/>
          <w:szCs w:val="22"/>
        </w:rPr>
        <w:t xml:space="preserve">ermin </w:t>
      </w:r>
      <w:r w:rsidR="00C116B0" w:rsidRPr="009E5070">
        <w:rPr>
          <w:rFonts w:cs="Times New Roman"/>
          <w:bCs/>
          <w:sz w:val="22"/>
          <w:szCs w:val="22"/>
        </w:rPr>
        <w:t>realizacji</w:t>
      </w:r>
      <w:r w:rsidR="00FD41B6" w:rsidRPr="009E5070">
        <w:rPr>
          <w:rFonts w:cs="Times New Roman"/>
          <w:bCs/>
          <w:sz w:val="22"/>
          <w:szCs w:val="22"/>
        </w:rPr>
        <w:t xml:space="preserve"> zamówienia</w:t>
      </w:r>
      <w:r w:rsidRPr="009E5070">
        <w:rPr>
          <w:rFonts w:cs="Times New Roman"/>
          <w:bCs/>
          <w:sz w:val="22"/>
          <w:szCs w:val="22"/>
        </w:rPr>
        <w:t>:</w:t>
      </w:r>
      <w:bookmarkEnd w:id="21"/>
    </w:p>
    <w:p w14:paraId="661BA97A" w14:textId="09497CCD" w:rsidR="00C116B0" w:rsidRPr="009E5070" w:rsidRDefault="00FF3BD2" w:rsidP="002F25A7">
      <w:pPr>
        <w:pStyle w:val="Akapitzlist1"/>
        <w:tabs>
          <w:tab w:val="num" w:pos="284"/>
        </w:tabs>
        <w:spacing w:before="120" w:line="26" w:lineRule="atLeast"/>
        <w:ind w:left="284"/>
        <w:mirrorIndents/>
        <w:jc w:val="both"/>
        <w:rPr>
          <w:sz w:val="22"/>
          <w:szCs w:val="22"/>
        </w:rPr>
      </w:pPr>
      <w:r w:rsidRPr="009E5070">
        <w:rPr>
          <w:sz w:val="22"/>
          <w:szCs w:val="22"/>
        </w:rPr>
        <w:t>D</w:t>
      </w:r>
      <w:r w:rsidR="00C116B0" w:rsidRPr="009E5070">
        <w:rPr>
          <w:sz w:val="22"/>
          <w:szCs w:val="22"/>
        </w:rPr>
        <w:t>o</w:t>
      </w:r>
      <w:r w:rsidR="008D593D" w:rsidRPr="009E5070">
        <w:rPr>
          <w:sz w:val="22"/>
          <w:szCs w:val="22"/>
        </w:rPr>
        <w:t xml:space="preserve"> </w:t>
      </w:r>
      <w:r w:rsidR="00A71CC4" w:rsidRPr="009E5070">
        <w:rPr>
          <w:sz w:val="22"/>
          <w:szCs w:val="22"/>
        </w:rPr>
        <w:t>2</w:t>
      </w:r>
      <w:r w:rsidR="00294548" w:rsidRPr="009E5070">
        <w:rPr>
          <w:sz w:val="22"/>
          <w:szCs w:val="22"/>
        </w:rPr>
        <w:t>0</w:t>
      </w:r>
      <w:r w:rsidR="00C116B0" w:rsidRPr="009E5070">
        <w:rPr>
          <w:sz w:val="22"/>
          <w:szCs w:val="22"/>
        </w:rPr>
        <w:t xml:space="preserve"> </w:t>
      </w:r>
      <w:r w:rsidR="0001408F" w:rsidRPr="009E5070">
        <w:rPr>
          <w:sz w:val="22"/>
          <w:szCs w:val="22"/>
        </w:rPr>
        <w:t>dni</w:t>
      </w:r>
      <w:r w:rsidR="00C116B0" w:rsidRPr="009E5070">
        <w:rPr>
          <w:sz w:val="22"/>
          <w:szCs w:val="22"/>
        </w:rPr>
        <w:t xml:space="preserve"> </w:t>
      </w:r>
      <w:r w:rsidR="000F2EF8" w:rsidRPr="009E5070">
        <w:rPr>
          <w:sz w:val="22"/>
          <w:szCs w:val="22"/>
        </w:rPr>
        <w:t xml:space="preserve">kalendarzowych </w:t>
      </w:r>
      <w:r w:rsidR="00C116B0" w:rsidRPr="009E5070">
        <w:rPr>
          <w:sz w:val="22"/>
          <w:szCs w:val="22"/>
        </w:rPr>
        <w:t>od daty zawarcia umowy</w:t>
      </w:r>
      <w:r w:rsidRPr="009E5070">
        <w:rPr>
          <w:sz w:val="22"/>
          <w:szCs w:val="22"/>
        </w:rPr>
        <w:t xml:space="preserve"> - dla części I  – </w:t>
      </w:r>
      <w:r w:rsidR="000C1C79">
        <w:rPr>
          <w:sz w:val="22"/>
          <w:szCs w:val="22"/>
        </w:rPr>
        <w:t>V</w:t>
      </w:r>
      <w:r w:rsidRPr="009E5070">
        <w:rPr>
          <w:sz w:val="22"/>
          <w:szCs w:val="22"/>
        </w:rPr>
        <w:t>.</w:t>
      </w:r>
    </w:p>
    <w:p w14:paraId="2DA01893" w14:textId="555955DF" w:rsidR="00FB14E5" w:rsidRPr="009E5070" w:rsidRDefault="00884993" w:rsidP="008B1C72">
      <w:pPr>
        <w:pStyle w:val="Nagwek1"/>
        <w:spacing w:before="120" w:line="26" w:lineRule="atLeast"/>
        <w:mirrorIndents/>
        <w:rPr>
          <w:rFonts w:cs="Times New Roman"/>
          <w:b w:val="0"/>
          <w:bCs/>
          <w:sz w:val="22"/>
          <w:szCs w:val="22"/>
        </w:rPr>
      </w:pPr>
      <w:bookmarkStart w:id="22" w:name="_Toc108079713"/>
      <w:bookmarkStart w:id="23" w:name="_Toc108082106"/>
      <w:r w:rsidRPr="009E5070">
        <w:rPr>
          <w:rFonts w:cs="Times New Roman"/>
          <w:sz w:val="22"/>
          <w:szCs w:val="22"/>
        </w:rPr>
        <w:t xml:space="preserve">Rozdział </w:t>
      </w:r>
      <w:r w:rsidR="00C116B0" w:rsidRPr="009E5070">
        <w:rPr>
          <w:rFonts w:cs="Times New Roman"/>
          <w:sz w:val="22"/>
          <w:szCs w:val="22"/>
        </w:rPr>
        <w:t>8</w:t>
      </w:r>
      <w:bookmarkEnd w:id="22"/>
      <w:r w:rsidR="008B1C72">
        <w:rPr>
          <w:rFonts w:cs="Times New Roman"/>
          <w:sz w:val="22"/>
          <w:szCs w:val="22"/>
        </w:rPr>
        <w:br/>
      </w:r>
      <w:r w:rsidRPr="009E5070">
        <w:rPr>
          <w:rFonts w:cs="Times New Roman"/>
          <w:bCs/>
          <w:sz w:val="22"/>
          <w:szCs w:val="22"/>
        </w:rPr>
        <w:t>P</w:t>
      </w:r>
      <w:r w:rsidR="00FD41B6" w:rsidRPr="009E5070">
        <w:rPr>
          <w:rFonts w:cs="Times New Roman"/>
          <w:bCs/>
          <w:sz w:val="22"/>
          <w:szCs w:val="22"/>
        </w:rPr>
        <w:t>odstawy wykluczenia</w:t>
      </w:r>
      <w:r w:rsidR="00AA3596" w:rsidRPr="009E5070">
        <w:rPr>
          <w:rFonts w:cs="Times New Roman"/>
          <w:bCs/>
          <w:sz w:val="22"/>
          <w:szCs w:val="22"/>
        </w:rPr>
        <w:t xml:space="preserve"> z postępowania</w:t>
      </w:r>
      <w:r w:rsidR="00FB14E5" w:rsidRPr="009E5070">
        <w:rPr>
          <w:rFonts w:cs="Times New Roman"/>
          <w:bCs/>
          <w:sz w:val="22"/>
          <w:szCs w:val="22"/>
        </w:rPr>
        <w:t>:</w:t>
      </w:r>
      <w:bookmarkEnd w:id="23"/>
    </w:p>
    <w:p w14:paraId="64B05B2B" w14:textId="77777777" w:rsidR="00825756" w:rsidRPr="009E5070" w:rsidRDefault="00825756" w:rsidP="002F25A7">
      <w:pPr>
        <w:pStyle w:val="Akapitzlist"/>
        <w:numPr>
          <w:ilvl w:val="0"/>
          <w:numId w:val="4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Zgodnie z art. 108 ust. 1 PZP, wykonawca zostanie wykluczony z postępowania, gdy zamawiający stwierdzi, że wobec niego zachodzą następujące podstawy wykluczenia z postępowania, a to:</w:t>
      </w:r>
    </w:p>
    <w:p w14:paraId="5CA66F70" w14:textId="4D1C07C3" w:rsidR="00825756" w:rsidRPr="009E5070" w:rsidRDefault="00825756" w:rsidP="002F25A7">
      <w:pPr>
        <w:pStyle w:val="Akapitzlist"/>
        <w:numPr>
          <w:ilvl w:val="0"/>
          <w:numId w:val="41"/>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iCs/>
        </w:rPr>
        <w:t xml:space="preserve">jeżeli wykonawcę będącego osobą fizyczną prawomocnie skazano za co najmniej jedno z wymienionych </w:t>
      </w:r>
      <w:r w:rsidR="008E6F94" w:rsidRPr="009E5070">
        <w:rPr>
          <w:rFonts w:ascii="Times New Roman" w:hAnsi="Times New Roman" w:cs="Times New Roman"/>
          <w:iCs/>
        </w:rPr>
        <w:t>w</w:t>
      </w:r>
      <w:r w:rsidR="00201DA9" w:rsidRPr="009E5070">
        <w:rPr>
          <w:rFonts w:ascii="Times New Roman" w:hAnsi="Times New Roman" w:cs="Times New Roman"/>
          <w:iCs/>
        </w:rPr>
        <w:t> </w:t>
      </w:r>
      <w:r w:rsidR="008E6F94" w:rsidRPr="009E5070">
        <w:rPr>
          <w:rFonts w:ascii="Times New Roman" w:hAnsi="Times New Roman" w:cs="Times New Roman"/>
          <w:iCs/>
        </w:rPr>
        <w:t>pkt b (</w:t>
      </w:r>
      <w:r w:rsidRPr="009E5070">
        <w:rPr>
          <w:rFonts w:ascii="Times New Roman" w:hAnsi="Times New Roman" w:cs="Times New Roman"/>
          <w:iCs/>
        </w:rPr>
        <w:t>poniżej</w:t>
      </w:r>
      <w:r w:rsidR="008E6F94" w:rsidRPr="009E5070">
        <w:rPr>
          <w:rFonts w:ascii="Times New Roman" w:hAnsi="Times New Roman" w:cs="Times New Roman"/>
          <w:iCs/>
        </w:rPr>
        <w:t>)</w:t>
      </w:r>
      <w:r w:rsidRPr="009E5070">
        <w:rPr>
          <w:rFonts w:ascii="Times New Roman" w:hAnsi="Times New Roman" w:cs="Times New Roman"/>
          <w:iCs/>
        </w:rPr>
        <w:t xml:space="preserve">  przestępstw lub,</w:t>
      </w:r>
    </w:p>
    <w:p w14:paraId="780E0E53" w14:textId="77777777" w:rsidR="00825756" w:rsidRPr="009E5070" w:rsidRDefault="00825756" w:rsidP="002F25A7">
      <w:pPr>
        <w:pStyle w:val="Akapitzlist"/>
        <w:numPr>
          <w:ilvl w:val="0"/>
          <w:numId w:val="41"/>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(art. 108 ust. 1 pkt 2 PZP):</w:t>
      </w:r>
    </w:p>
    <w:p w14:paraId="4E4882E8" w14:textId="77777777" w:rsidR="00825756" w:rsidRPr="009E5070" w:rsidRDefault="00825756" w:rsidP="002F25A7">
      <w:pPr>
        <w:pStyle w:val="Akapitzlist"/>
        <w:numPr>
          <w:ilvl w:val="1"/>
          <w:numId w:val="42"/>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udziału w zorganizowanej grupie przestępczej albo związku mającym na celu popełnienie przestępstwa lub  przestępstwa skarbowego, o którym mowa w art. 258 Kodeksu karnego,</w:t>
      </w:r>
    </w:p>
    <w:p w14:paraId="4ED2E8C1" w14:textId="77777777" w:rsidR="00825756" w:rsidRPr="009E5070" w:rsidRDefault="00825756" w:rsidP="002F25A7">
      <w:pPr>
        <w:pStyle w:val="Akapitzlist"/>
        <w:numPr>
          <w:ilvl w:val="1"/>
          <w:numId w:val="42"/>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handlu ludźmi, o którym mowa w art. 189a Kodeksu karnego,</w:t>
      </w:r>
    </w:p>
    <w:p w14:paraId="0C38123A" w14:textId="77777777" w:rsidR="00825756" w:rsidRPr="009E5070" w:rsidRDefault="00825756" w:rsidP="002F25A7">
      <w:pPr>
        <w:pStyle w:val="Akapitzlist"/>
        <w:numPr>
          <w:ilvl w:val="1"/>
          <w:numId w:val="42"/>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o którym mowa w art. 228-230a, art. 250a Kodeksu karnego lub w art. 46 lub art. 48 ustawy z dnia 25 czerwca 2010 r. o sporcie,</w:t>
      </w:r>
    </w:p>
    <w:p w14:paraId="5E1FF3F0" w14:textId="2B2B8633" w:rsidR="00825756" w:rsidRPr="009E5070" w:rsidRDefault="00825756" w:rsidP="002F25A7">
      <w:pPr>
        <w:pStyle w:val="Akapitzlist"/>
        <w:numPr>
          <w:ilvl w:val="1"/>
          <w:numId w:val="42"/>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finansowania przestępstwa o charakterze terrorystycznym, o którym mowa w art. 165a Kodeksu karnego, lub  przestępstwo udaremniania lub utrudniania stwierdzenia przestępnego pochodzenia pieniędzy lub</w:t>
      </w:r>
      <w:r w:rsidR="00201DA9" w:rsidRPr="009E5070">
        <w:rPr>
          <w:rFonts w:ascii="Times New Roman" w:hAnsi="Times New Roman" w:cs="Times New Roman"/>
        </w:rPr>
        <w:t> </w:t>
      </w:r>
      <w:r w:rsidRPr="009E5070">
        <w:rPr>
          <w:rFonts w:ascii="Times New Roman" w:hAnsi="Times New Roman" w:cs="Times New Roman"/>
        </w:rPr>
        <w:t>ukrywania ich pochodzenia, o którym mowa w art. 299 Kodeksu karnego,</w:t>
      </w:r>
    </w:p>
    <w:p w14:paraId="0ADE3939" w14:textId="77777777" w:rsidR="00825756" w:rsidRPr="009E5070" w:rsidRDefault="00825756" w:rsidP="002F25A7">
      <w:pPr>
        <w:pStyle w:val="Akapitzlist"/>
        <w:numPr>
          <w:ilvl w:val="1"/>
          <w:numId w:val="42"/>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o charakterze terrorystycznym, o którym mowa w art. 115 § 20 Kodeksu karnego, lub mające na celu popełnienie tego przestępstwa,</w:t>
      </w:r>
    </w:p>
    <w:p w14:paraId="0A45FCED" w14:textId="77777777" w:rsidR="00825756" w:rsidRPr="009E5070" w:rsidRDefault="00825756" w:rsidP="002F25A7">
      <w:pPr>
        <w:pStyle w:val="Akapitzlist"/>
        <w:numPr>
          <w:ilvl w:val="1"/>
          <w:numId w:val="42"/>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powierzenia wykonywania pracy małoletniemu cudzoziemcowi, o którym mowa w art. 9 ust. 2 ustawy z  dnia 15 czerwca 2012 r. o skutkach powierzania wykonywania pracy cudzoziemcom przebywającym wbrew przepisom na terytorium Rzeczypospolitej Polskiej,</w:t>
      </w:r>
    </w:p>
    <w:p w14:paraId="3A04D2EF" w14:textId="77777777" w:rsidR="00825756" w:rsidRPr="009E5070" w:rsidRDefault="00825756" w:rsidP="002F25A7">
      <w:pPr>
        <w:pStyle w:val="Akapitzlist"/>
        <w:numPr>
          <w:ilvl w:val="1"/>
          <w:numId w:val="42"/>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661CF58F" w14:textId="77777777" w:rsidR="00825756" w:rsidRPr="009E5070" w:rsidRDefault="00825756" w:rsidP="002F25A7">
      <w:pPr>
        <w:pStyle w:val="Akapitzlist"/>
        <w:numPr>
          <w:ilvl w:val="1"/>
          <w:numId w:val="42"/>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14:paraId="00056DE2" w14:textId="77777777" w:rsidR="00825756" w:rsidRPr="009E5070" w:rsidRDefault="00825756" w:rsidP="002F25A7">
      <w:pPr>
        <w:pStyle w:val="Akapitzlist"/>
        <w:numPr>
          <w:ilvl w:val="0"/>
          <w:numId w:val="41"/>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przed upływem terminu do składania ofert dokonał płatności należnych podatków, opłat lub składek na ubezpieczenie społeczne lub zdrowotne wraz z odsetkami lub grzywnami lub zawarł wiążące porozumienie w sprawie spłaty tych należności (art. 108 ust. 1 pkt 3 PZP);</w:t>
      </w:r>
    </w:p>
    <w:p w14:paraId="6B551F09" w14:textId="77777777" w:rsidR="00825756" w:rsidRPr="009E5070" w:rsidRDefault="00825756" w:rsidP="002F25A7">
      <w:pPr>
        <w:pStyle w:val="Akapitzlist"/>
        <w:numPr>
          <w:ilvl w:val="0"/>
          <w:numId w:val="41"/>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wobec którego prawomocnie orzeczono zakaz ubiegania się o zamówienia publiczne (art. 108 ust. 1 pkt 4 PZP);</w:t>
      </w:r>
    </w:p>
    <w:p w14:paraId="3B94955B" w14:textId="77777777" w:rsidR="00825756" w:rsidRPr="009E5070" w:rsidRDefault="00825756" w:rsidP="002F25A7">
      <w:pPr>
        <w:pStyle w:val="Akapitzlist"/>
        <w:numPr>
          <w:ilvl w:val="0"/>
          <w:numId w:val="41"/>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 (art.  108 ust. 1 pkt 5 PZP);</w:t>
      </w:r>
    </w:p>
    <w:p w14:paraId="4E3299DA" w14:textId="77777777" w:rsidR="00825756" w:rsidRPr="009E5070" w:rsidRDefault="00825756" w:rsidP="002F25A7">
      <w:pPr>
        <w:pStyle w:val="Akapitzlist"/>
        <w:numPr>
          <w:ilvl w:val="0"/>
          <w:numId w:val="41"/>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(art. 108 ust. 1 pkt 6 PZP).</w:t>
      </w:r>
    </w:p>
    <w:p w14:paraId="06451937" w14:textId="77777777" w:rsidR="00825756" w:rsidRPr="009E5070" w:rsidRDefault="00825756" w:rsidP="002F25A7">
      <w:pPr>
        <w:pStyle w:val="Akapitzlist"/>
        <w:numPr>
          <w:ilvl w:val="0"/>
          <w:numId w:val="4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Zgodnie z art. 109 ust. 1 PZP, wykonawca może zostać wykluczony z postępowania, gdy zamawiający stwierdzi, że zachodzą wobec niego następujące podstawy wykluczenia z postępowania, a to:</w:t>
      </w:r>
    </w:p>
    <w:p w14:paraId="23E4FE5E" w14:textId="77777777" w:rsidR="00825756" w:rsidRPr="009E5070" w:rsidRDefault="00825756" w:rsidP="002F25A7">
      <w:pPr>
        <w:pStyle w:val="Akapitzlist"/>
        <w:numPr>
          <w:ilvl w:val="1"/>
          <w:numId w:val="43"/>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w stosunku do wykonawcy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 1 pkt 4 PZP).</w:t>
      </w:r>
    </w:p>
    <w:p w14:paraId="22FF1625" w14:textId="77777777" w:rsidR="00825756" w:rsidRPr="009E5070" w:rsidRDefault="00825756" w:rsidP="002F25A7">
      <w:pPr>
        <w:pStyle w:val="Akapitzlist"/>
        <w:numPr>
          <w:ilvl w:val="0"/>
          <w:numId w:val="4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Wykonawca może zostać wykluczony przez zamawiającego na każdym etapie postępowania o udzielenie zamówienia.</w:t>
      </w:r>
    </w:p>
    <w:p w14:paraId="2F01538C" w14:textId="77777777" w:rsidR="00825756" w:rsidRPr="009E5070" w:rsidRDefault="00825756" w:rsidP="002F25A7">
      <w:pPr>
        <w:pStyle w:val="Akapitzlist"/>
        <w:numPr>
          <w:ilvl w:val="0"/>
          <w:numId w:val="4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Wykonawca nie podlega wykluczeniu w okolicznościach określonych w art. 108 ust. 1 pkt 1, 2 i 5 lub art. 109 ust. 1 pkt 4 PZP, jeżeli udowodni zamawiającemu, że spełnił łącznie następujące przesłanki:</w:t>
      </w:r>
    </w:p>
    <w:p w14:paraId="60EEEDFC" w14:textId="77777777" w:rsidR="00825756" w:rsidRPr="009E5070" w:rsidRDefault="00825756" w:rsidP="002F25A7">
      <w:pPr>
        <w:pStyle w:val="Akapitzlist"/>
        <w:numPr>
          <w:ilvl w:val="1"/>
          <w:numId w:val="41"/>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naprawił lub zobowiązał się do naprawienia szkody wyrządzonej przestępstwem, wykroczeniem lub swoim nieprawidłowym postępowaniem, w tym poprzez zadośćuczynienie pieniężne,</w:t>
      </w:r>
    </w:p>
    <w:p w14:paraId="492CCB5E" w14:textId="77777777" w:rsidR="00825756" w:rsidRPr="009E5070" w:rsidRDefault="00825756" w:rsidP="002F25A7">
      <w:pPr>
        <w:pStyle w:val="Akapitzlist"/>
        <w:numPr>
          <w:ilvl w:val="1"/>
          <w:numId w:val="41"/>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682A16D" w14:textId="77777777" w:rsidR="00825756" w:rsidRPr="009E5070" w:rsidRDefault="00825756" w:rsidP="002F25A7">
      <w:pPr>
        <w:pStyle w:val="Akapitzlist"/>
        <w:numPr>
          <w:ilvl w:val="1"/>
          <w:numId w:val="41"/>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podjął konkretne środki techniczne, organizacyjne i kadrowe, odpowiednie dla zapobiegania dalszym przestępstwom, wykroczeniom lub nieprawidłowemu postępowaniu, w szczególności:</w:t>
      </w:r>
    </w:p>
    <w:p w14:paraId="6C77A8FD" w14:textId="77777777" w:rsidR="00825756" w:rsidRPr="009E5070" w:rsidRDefault="00825756" w:rsidP="002F25A7">
      <w:pPr>
        <w:pStyle w:val="Akapitzlist"/>
        <w:numPr>
          <w:ilvl w:val="0"/>
          <w:numId w:val="44"/>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zerwał wszelkie powiązania z osobami lub podmiotami odpowiedzialnymi za nieprawidłowe postępowanie wykonawcy,</w:t>
      </w:r>
    </w:p>
    <w:p w14:paraId="459ADC4F" w14:textId="77777777" w:rsidR="00825756" w:rsidRPr="009E5070" w:rsidRDefault="00825756" w:rsidP="002F25A7">
      <w:pPr>
        <w:pStyle w:val="Akapitzlist"/>
        <w:numPr>
          <w:ilvl w:val="0"/>
          <w:numId w:val="44"/>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zreorganizował personel,</w:t>
      </w:r>
    </w:p>
    <w:p w14:paraId="610299D7" w14:textId="77777777" w:rsidR="00825756" w:rsidRPr="009E5070" w:rsidRDefault="00825756" w:rsidP="002F25A7">
      <w:pPr>
        <w:pStyle w:val="Akapitzlist"/>
        <w:numPr>
          <w:ilvl w:val="0"/>
          <w:numId w:val="44"/>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wdrożył system sprawozdawczości i kontroli,</w:t>
      </w:r>
    </w:p>
    <w:p w14:paraId="3BD4B076" w14:textId="77777777" w:rsidR="00825756" w:rsidRPr="009E5070" w:rsidRDefault="00825756" w:rsidP="002F25A7">
      <w:pPr>
        <w:pStyle w:val="Akapitzlist"/>
        <w:numPr>
          <w:ilvl w:val="0"/>
          <w:numId w:val="44"/>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utworzył struktury audytu wewnętrznego do monitorowania przestrzegania przepisów, wewnętrznych regulacji lub standardów,</w:t>
      </w:r>
    </w:p>
    <w:p w14:paraId="69827329" w14:textId="77777777" w:rsidR="00825756" w:rsidRPr="009E5070" w:rsidRDefault="00825756" w:rsidP="002F25A7">
      <w:pPr>
        <w:pStyle w:val="Akapitzlist"/>
        <w:numPr>
          <w:ilvl w:val="0"/>
          <w:numId w:val="44"/>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wprowadził wewnętrzne regulacje dotyczące odpowiedzialności i odszkodowań za  nieprzestrzeganie przepisów, wewnętrznych regulacji lub standardów.</w:t>
      </w:r>
    </w:p>
    <w:p w14:paraId="4C88D2FF" w14:textId="77777777" w:rsidR="00825756" w:rsidRPr="009E5070" w:rsidRDefault="00825756" w:rsidP="002F25A7">
      <w:pPr>
        <w:pStyle w:val="Akapitzlist"/>
        <w:numPr>
          <w:ilvl w:val="0"/>
          <w:numId w:val="4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Zamawiający ocenia, czy podjęte przez wykonawcę czynności, o których mowa w ust. 4, są wystarczające do  wykazania jego rzetelności, uwzględniając wagę i szczególne okoliczności czynu wykonawcy. Jeżeli podjęte przez wykonawcę czynności, o których mowa w ust. 4, nie są wystarczające do wykazania jego rzetelności, zamawiający wyklucza wykonawcę.</w:t>
      </w:r>
    </w:p>
    <w:p w14:paraId="75AF6486" w14:textId="38135814" w:rsidR="00825756" w:rsidRPr="009E5070" w:rsidRDefault="00825756" w:rsidP="002F25A7">
      <w:pPr>
        <w:spacing w:before="120" w:after="0" w:line="26" w:lineRule="atLeast"/>
        <w:mirrorIndents/>
        <w:jc w:val="both"/>
        <w:rPr>
          <w:rFonts w:ascii="Times New Roman" w:hAnsi="Times New Roman" w:cs="Times New Roman"/>
        </w:rPr>
      </w:pPr>
      <w:r w:rsidRPr="009E5070">
        <w:rPr>
          <w:rFonts w:ascii="Times New Roman" w:hAnsi="Times New Roman" w:cs="Times New Roman"/>
        </w:rPr>
        <w:t>Okresy wykluczenia wykonawcy z postępowania określono w art. 111 PZP.</w:t>
      </w:r>
    </w:p>
    <w:p w14:paraId="2519481E" w14:textId="3B914703" w:rsidR="00AA3596" w:rsidRPr="009E5070" w:rsidRDefault="00AA3596" w:rsidP="008B1C72">
      <w:pPr>
        <w:pStyle w:val="Nagwek1"/>
        <w:spacing w:before="120" w:line="26" w:lineRule="atLeast"/>
        <w:mirrorIndents/>
        <w:rPr>
          <w:rFonts w:cs="Times New Roman"/>
          <w:sz w:val="22"/>
          <w:szCs w:val="22"/>
        </w:rPr>
      </w:pPr>
      <w:bookmarkStart w:id="24" w:name="_Toc108079714"/>
      <w:bookmarkStart w:id="25" w:name="_Toc108082107"/>
      <w:r w:rsidRPr="009E5070">
        <w:rPr>
          <w:rFonts w:cs="Times New Roman"/>
          <w:sz w:val="22"/>
          <w:szCs w:val="22"/>
        </w:rPr>
        <w:t xml:space="preserve">Rozdział </w:t>
      </w:r>
      <w:r w:rsidR="00C116B0" w:rsidRPr="009E5070">
        <w:rPr>
          <w:rFonts w:cs="Times New Roman"/>
          <w:sz w:val="22"/>
          <w:szCs w:val="22"/>
        </w:rPr>
        <w:t>9</w:t>
      </w:r>
      <w:bookmarkEnd w:id="24"/>
      <w:r w:rsidR="008B1C72">
        <w:rPr>
          <w:rFonts w:cs="Times New Roman"/>
          <w:sz w:val="22"/>
          <w:szCs w:val="22"/>
        </w:rPr>
        <w:br/>
      </w:r>
      <w:r w:rsidR="00345A73" w:rsidRPr="009E5070">
        <w:rPr>
          <w:rFonts w:cs="Times New Roman"/>
          <w:bCs/>
          <w:sz w:val="22"/>
          <w:szCs w:val="22"/>
        </w:rPr>
        <w:t>W</w:t>
      </w:r>
      <w:r w:rsidRPr="009E5070">
        <w:rPr>
          <w:rFonts w:cs="Times New Roman"/>
          <w:bCs/>
          <w:sz w:val="22"/>
          <w:szCs w:val="22"/>
        </w:rPr>
        <w:t>arunk</w:t>
      </w:r>
      <w:r w:rsidR="00345A73" w:rsidRPr="009E5070">
        <w:rPr>
          <w:rFonts w:cs="Times New Roman"/>
          <w:bCs/>
          <w:sz w:val="22"/>
          <w:szCs w:val="22"/>
        </w:rPr>
        <w:t>i</w:t>
      </w:r>
      <w:r w:rsidRPr="009E5070">
        <w:rPr>
          <w:rFonts w:cs="Times New Roman"/>
          <w:bCs/>
          <w:sz w:val="22"/>
          <w:szCs w:val="22"/>
        </w:rPr>
        <w:t xml:space="preserve"> udziału w postępowaniu</w:t>
      </w:r>
      <w:r w:rsidR="00A73C29" w:rsidRPr="009E5070">
        <w:rPr>
          <w:rFonts w:cs="Times New Roman"/>
          <w:bCs/>
          <w:sz w:val="22"/>
          <w:szCs w:val="22"/>
        </w:rPr>
        <w:t>:</w:t>
      </w:r>
      <w:bookmarkEnd w:id="25"/>
    </w:p>
    <w:p w14:paraId="282F5496" w14:textId="77777777" w:rsidR="00C116B0" w:rsidRPr="009E5070" w:rsidRDefault="00C116B0" w:rsidP="002F25A7">
      <w:pPr>
        <w:pStyle w:val="Akapitzlist"/>
        <w:widowControl w:val="0"/>
        <w:numPr>
          <w:ilvl w:val="0"/>
          <w:numId w:val="26"/>
        </w:numPr>
        <w:tabs>
          <w:tab w:val="left" w:pos="284"/>
          <w:tab w:val="left" w:pos="567"/>
        </w:tabs>
        <w:suppressAutoHyphens/>
        <w:spacing w:before="120" w:after="0" w:line="26" w:lineRule="atLeast"/>
        <w:contextualSpacing w:val="0"/>
        <w:mirrorIndents/>
        <w:jc w:val="both"/>
        <w:rPr>
          <w:rFonts w:ascii="Times New Roman" w:hAnsi="Times New Roman" w:cs="Times New Roman"/>
          <w:lang w:val="x-none"/>
        </w:rPr>
      </w:pPr>
      <w:r w:rsidRPr="009E5070">
        <w:rPr>
          <w:rFonts w:ascii="Times New Roman" w:hAnsi="Times New Roman" w:cs="Times New Roman"/>
          <w:lang w:val="x-none"/>
        </w:rPr>
        <w:t>O udzielenie zamówienia mogą ubiegać się wykonawcy, którzy:</w:t>
      </w:r>
    </w:p>
    <w:p w14:paraId="3ACCCEE4" w14:textId="4B6ADB6F" w:rsidR="00C116B0" w:rsidRPr="009E5070" w:rsidRDefault="007517AD" w:rsidP="002F25A7">
      <w:pPr>
        <w:pStyle w:val="Akapitzlist1"/>
        <w:numPr>
          <w:ilvl w:val="0"/>
          <w:numId w:val="27"/>
        </w:numPr>
        <w:spacing w:before="120" w:line="26" w:lineRule="atLeast"/>
        <w:ind w:left="357" w:hanging="357"/>
        <w:mirrorIndents/>
        <w:jc w:val="both"/>
        <w:rPr>
          <w:color w:val="000000"/>
          <w:sz w:val="22"/>
          <w:szCs w:val="22"/>
        </w:rPr>
      </w:pPr>
      <w:r w:rsidRPr="009E5070">
        <w:rPr>
          <w:color w:val="000000"/>
          <w:sz w:val="22"/>
          <w:szCs w:val="22"/>
        </w:rPr>
        <w:t>nie podlegają wykluczeniu.</w:t>
      </w:r>
    </w:p>
    <w:p w14:paraId="2FAF63B7" w14:textId="57C2BA59" w:rsidR="00C116B0" w:rsidRPr="009E5070" w:rsidRDefault="00C116B0" w:rsidP="002F25A7">
      <w:pPr>
        <w:pStyle w:val="Akapitzlist"/>
        <w:widowControl w:val="0"/>
        <w:numPr>
          <w:ilvl w:val="0"/>
          <w:numId w:val="26"/>
        </w:numPr>
        <w:tabs>
          <w:tab w:val="left" w:pos="284"/>
          <w:tab w:val="left" w:pos="567"/>
        </w:tabs>
        <w:suppressAutoHyphens/>
        <w:spacing w:before="120" w:after="0" w:line="26" w:lineRule="atLeast"/>
        <w:contextualSpacing w:val="0"/>
        <w:mirrorIndents/>
        <w:jc w:val="both"/>
        <w:rPr>
          <w:rFonts w:ascii="Times New Roman" w:hAnsi="Times New Roman" w:cs="Times New Roman"/>
          <w:lang w:val="x-none"/>
        </w:rPr>
      </w:pPr>
      <w:r w:rsidRPr="009E5070">
        <w:rPr>
          <w:rFonts w:ascii="Times New Roman" w:hAnsi="Times New Roman" w:cs="Times New Roman"/>
          <w:lang w:val="x-none"/>
        </w:rPr>
        <w:t>Zamawiający wymaga wykazania przez wykonaw</w:t>
      </w:r>
      <w:r w:rsidRPr="009E5070">
        <w:rPr>
          <w:rFonts w:ascii="Times New Roman" w:hAnsi="Times New Roman" w:cs="Times New Roman"/>
        </w:rPr>
        <w:t>ców</w:t>
      </w:r>
      <w:r w:rsidRPr="009E5070">
        <w:rPr>
          <w:rFonts w:ascii="Times New Roman" w:hAnsi="Times New Roman" w:cs="Times New Roman"/>
          <w:lang w:val="x-none"/>
        </w:rPr>
        <w:t xml:space="preserve"> spełnienia warunków określonych w art. 112 ust. 2 ustawy P</w:t>
      </w:r>
      <w:r w:rsidR="007517AD" w:rsidRPr="009E5070">
        <w:rPr>
          <w:rFonts w:ascii="Times New Roman" w:hAnsi="Times New Roman" w:cs="Times New Roman"/>
        </w:rPr>
        <w:t>ZP</w:t>
      </w:r>
      <w:r w:rsidRPr="009E5070">
        <w:rPr>
          <w:rFonts w:ascii="Times New Roman" w:hAnsi="Times New Roman" w:cs="Times New Roman"/>
          <w:lang w:val="x-none"/>
        </w:rPr>
        <w:t>, dotyczących:</w:t>
      </w:r>
    </w:p>
    <w:p w14:paraId="76911E99" w14:textId="77777777" w:rsidR="00C116B0" w:rsidRPr="009E5070" w:rsidRDefault="00C116B0" w:rsidP="002F25A7">
      <w:pPr>
        <w:pStyle w:val="Akapitzlist1"/>
        <w:numPr>
          <w:ilvl w:val="0"/>
          <w:numId w:val="28"/>
        </w:numPr>
        <w:spacing w:before="120" w:line="26" w:lineRule="atLeast"/>
        <w:ind w:left="357" w:hanging="357"/>
        <w:mirrorIndents/>
        <w:jc w:val="both"/>
        <w:rPr>
          <w:color w:val="000000"/>
          <w:sz w:val="22"/>
          <w:szCs w:val="22"/>
        </w:rPr>
      </w:pPr>
      <w:r w:rsidRPr="009E5070">
        <w:rPr>
          <w:color w:val="000000"/>
          <w:sz w:val="22"/>
          <w:szCs w:val="22"/>
        </w:rPr>
        <w:t>zdolności do występowania w obrocie gospodarczym</w:t>
      </w:r>
    </w:p>
    <w:p w14:paraId="384FB97C" w14:textId="170F33C2" w:rsidR="00C116B0" w:rsidRPr="009E5070" w:rsidRDefault="00295362" w:rsidP="002F25A7">
      <w:pPr>
        <w:pStyle w:val="Akapitzlist1"/>
        <w:spacing w:before="120" w:line="26" w:lineRule="atLeast"/>
        <w:ind w:left="360"/>
        <w:mirrorIndents/>
        <w:jc w:val="both"/>
        <w:rPr>
          <w:color w:val="000000"/>
          <w:sz w:val="22"/>
          <w:szCs w:val="22"/>
        </w:rPr>
      </w:pPr>
      <w:r>
        <w:rPr>
          <w:color w:val="000000"/>
          <w:sz w:val="22"/>
          <w:szCs w:val="22"/>
        </w:rPr>
        <w:t>Z</w:t>
      </w:r>
      <w:r w:rsidR="00C116B0" w:rsidRPr="009E5070">
        <w:rPr>
          <w:color w:val="000000"/>
          <w:sz w:val="22"/>
          <w:szCs w:val="22"/>
        </w:rPr>
        <w:t>amawiający nie określa wymagań</w:t>
      </w:r>
      <w:r w:rsidR="008A1E02">
        <w:rPr>
          <w:color w:val="000000"/>
          <w:sz w:val="22"/>
          <w:szCs w:val="22"/>
        </w:rPr>
        <w:t xml:space="preserve"> w przedmiotowym zakresie</w:t>
      </w:r>
    </w:p>
    <w:p w14:paraId="658BA515" w14:textId="77777777" w:rsidR="00C116B0" w:rsidRPr="009E5070" w:rsidRDefault="00C116B0" w:rsidP="002F25A7">
      <w:pPr>
        <w:pStyle w:val="Akapitzlist1"/>
        <w:numPr>
          <w:ilvl w:val="0"/>
          <w:numId w:val="28"/>
        </w:numPr>
        <w:spacing w:before="120" w:line="26" w:lineRule="atLeast"/>
        <w:ind w:left="357" w:hanging="357"/>
        <w:mirrorIndents/>
        <w:jc w:val="both"/>
        <w:rPr>
          <w:color w:val="000000"/>
          <w:sz w:val="22"/>
          <w:szCs w:val="22"/>
        </w:rPr>
      </w:pPr>
      <w:r w:rsidRPr="009E5070">
        <w:rPr>
          <w:color w:val="000000"/>
          <w:sz w:val="22"/>
          <w:szCs w:val="22"/>
        </w:rPr>
        <w:t xml:space="preserve">uprawnień do prowadzenia określonej działalności gospodarczej lub zawodowej, </w:t>
      </w:r>
    </w:p>
    <w:p w14:paraId="39490B11" w14:textId="3D415711" w:rsidR="00C116B0" w:rsidRPr="009E5070" w:rsidRDefault="00295362" w:rsidP="002F25A7">
      <w:pPr>
        <w:pStyle w:val="Akapitzlist1"/>
        <w:spacing w:before="120" w:line="26" w:lineRule="atLeast"/>
        <w:ind w:left="360"/>
        <w:mirrorIndents/>
        <w:jc w:val="both"/>
        <w:rPr>
          <w:color w:val="000000"/>
          <w:sz w:val="22"/>
          <w:szCs w:val="22"/>
        </w:rPr>
      </w:pPr>
      <w:r>
        <w:rPr>
          <w:color w:val="000000"/>
          <w:sz w:val="22"/>
          <w:szCs w:val="22"/>
        </w:rPr>
        <w:t>Z</w:t>
      </w:r>
      <w:r w:rsidR="00C116B0" w:rsidRPr="009E5070">
        <w:rPr>
          <w:color w:val="000000"/>
          <w:sz w:val="22"/>
          <w:szCs w:val="22"/>
        </w:rPr>
        <w:t>amawiający nie określa wymagań w przedmiotowym zakresie</w:t>
      </w:r>
    </w:p>
    <w:p w14:paraId="423A6F5B" w14:textId="77777777" w:rsidR="00C116B0" w:rsidRPr="009E5070" w:rsidRDefault="00C116B0" w:rsidP="002F25A7">
      <w:pPr>
        <w:pStyle w:val="Akapitzlist1"/>
        <w:numPr>
          <w:ilvl w:val="0"/>
          <w:numId w:val="28"/>
        </w:numPr>
        <w:spacing w:before="120" w:line="26" w:lineRule="atLeast"/>
        <w:ind w:left="357" w:hanging="357"/>
        <w:mirrorIndents/>
        <w:jc w:val="both"/>
        <w:rPr>
          <w:sz w:val="22"/>
          <w:szCs w:val="22"/>
          <w:lang w:eastAsia="pl-PL"/>
        </w:rPr>
      </w:pPr>
      <w:r w:rsidRPr="009E5070">
        <w:rPr>
          <w:sz w:val="22"/>
          <w:szCs w:val="22"/>
          <w:lang w:eastAsia="pl-PL"/>
        </w:rPr>
        <w:t>sytuacji ekonomicznej lub finansowej,</w:t>
      </w:r>
    </w:p>
    <w:p w14:paraId="56CECA47" w14:textId="0EB60CDB" w:rsidR="00DF517B" w:rsidRPr="009E5070" w:rsidRDefault="00295362" w:rsidP="002F25A7">
      <w:pPr>
        <w:pStyle w:val="Akapitzlist1"/>
        <w:spacing w:before="120" w:line="26" w:lineRule="atLeast"/>
        <w:ind w:hanging="282"/>
        <w:mirrorIndents/>
        <w:jc w:val="both"/>
        <w:rPr>
          <w:color w:val="000000"/>
          <w:sz w:val="22"/>
          <w:szCs w:val="22"/>
        </w:rPr>
      </w:pPr>
      <w:r>
        <w:rPr>
          <w:color w:val="000000"/>
          <w:sz w:val="22"/>
          <w:szCs w:val="22"/>
        </w:rPr>
        <w:t>Z</w:t>
      </w:r>
      <w:r w:rsidR="00C116B0" w:rsidRPr="009E5070">
        <w:rPr>
          <w:color w:val="000000"/>
          <w:sz w:val="22"/>
          <w:szCs w:val="22"/>
        </w:rPr>
        <w:t>amawiający nie określa wymagań w przedmiotowym zakresie</w:t>
      </w:r>
    </w:p>
    <w:p w14:paraId="04FE3A02" w14:textId="48D3A1A2" w:rsidR="00224A00" w:rsidRPr="008A1E02" w:rsidRDefault="00FB37D1" w:rsidP="002F25A7">
      <w:pPr>
        <w:pStyle w:val="Akapitzlist1"/>
        <w:numPr>
          <w:ilvl w:val="0"/>
          <w:numId w:val="28"/>
        </w:numPr>
        <w:spacing w:before="120" w:line="26" w:lineRule="atLeast"/>
        <w:ind w:left="357" w:hanging="357"/>
        <w:mirrorIndents/>
        <w:jc w:val="both"/>
        <w:rPr>
          <w:sz w:val="22"/>
          <w:szCs w:val="22"/>
          <w:lang w:eastAsia="pl-PL"/>
        </w:rPr>
      </w:pPr>
      <w:r w:rsidRPr="008A1E02">
        <w:rPr>
          <w:sz w:val="22"/>
          <w:szCs w:val="22"/>
        </w:rPr>
        <w:t>zdolności technicznej lub zawodowej</w:t>
      </w:r>
      <w:r w:rsidR="00C32EC1" w:rsidRPr="008A1E02">
        <w:rPr>
          <w:sz w:val="22"/>
          <w:szCs w:val="22"/>
        </w:rPr>
        <w:t xml:space="preserve"> </w:t>
      </w:r>
    </w:p>
    <w:p w14:paraId="79EC9871" w14:textId="61308C49" w:rsidR="008A1E02" w:rsidRPr="00295362" w:rsidRDefault="008A1E02" w:rsidP="008A1E02">
      <w:pPr>
        <w:pStyle w:val="Akapitzlist1"/>
        <w:spacing w:before="120" w:line="26" w:lineRule="atLeast"/>
        <w:ind w:left="357"/>
        <w:mirrorIndents/>
        <w:jc w:val="both"/>
        <w:rPr>
          <w:sz w:val="22"/>
          <w:szCs w:val="22"/>
          <w:highlight w:val="yellow"/>
          <w:lang w:eastAsia="pl-PL"/>
        </w:rPr>
      </w:pPr>
      <w:r>
        <w:rPr>
          <w:color w:val="000000"/>
          <w:sz w:val="22"/>
          <w:szCs w:val="22"/>
        </w:rPr>
        <w:t>Z</w:t>
      </w:r>
      <w:r w:rsidRPr="009E5070">
        <w:rPr>
          <w:color w:val="000000"/>
          <w:sz w:val="22"/>
          <w:szCs w:val="22"/>
        </w:rPr>
        <w:t>amawiający nie określa wymagań w przedmiotowym zakresie</w:t>
      </w:r>
      <w:r>
        <w:rPr>
          <w:color w:val="000000"/>
          <w:sz w:val="22"/>
          <w:szCs w:val="22"/>
        </w:rPr>
        <w:t>.</w:t>
      </w:r>
    </w:p>
    <w:p w14:paraId="1F7EA0C4" w14:textId="697AE39A" w:rsidR="00E12482" w:rsidRPr="009E5070" w:rsidRDefault="00E12482" w:rsidP="008B1C72">
      <w:pPr>
        <w:pStyle w:val="Nagwek1"/>
        <w:spacing w:before="120" w:line="26" w:lineRule="atLeast"/>
        <w:mirrorIndents/>
        <w:rPr>
          <w:rFonts w:cs="Times New Roman"/>
          <w:bCs/>
          <w:sz w:val="22"/>
          <w:szCs w:val="22"/>
        </w:rPr>
      </w:pPr>
      <w:bookmarkStart w:id="26" w:name="_Toc108079715"/>
      <w:bookmarkStart w:id="27" w:name="_Toc108082108"/>
      <w:r w:rsidRPr="009E5070">
        <w:rPr>
          <w:rFonts w:cs="Times New Roman"/>
          <w:sz w:val="22"/>
          <w:szCs w:val="22"/>
        </w:rPr>
        <w:t xml:space="preserve">Rozdział </w:t>
      </w:r>
      <w:r w:rsidR="00207866" w:rsidRPr="009E5070">
        <w:rPr>
          <w:rFonts w:cs="Times New Roman"/>
          <w:sz w:val="22"/>
          <w:szCs w:val="22"/>
        </w:rPr>
        <w:t>1</w:t>
      </w:r>
      <w:r w:rsidR="00C116B0" w:rsidRPr="009E5070">
        <w:rPr>
          <w:rFonts w:cs="Times New Roman"/>
          <w:sz w:val="22"/>
          <w:szCs w:val="22"/>
        </w:rPr>
        <w:t>0</w:t>
      </w:r>
      <w:bookmarkEnd w:id="26"/>
      <w:r w:rsidR="008B1C72">
        <w:rPr>
          <w:rFonts w:cs="Times New Roman"/>
          <w:sz w:val="22"/>
          <w:szCs w:val="22"/>
        </w:rPr>
        <w:br/>
      </w:r>
      <w:r w:rsidRPr="009E5070">
        <w:rPr>
          <w:rFonts w:cs="Times New Roman"/>
          <w:bCs/>
          <w:sz w:val="22"/>
          <w:szCs w:val="22"/>
        </w:rPr>
        <w:t>Wykaz podmiotowych środków dowodowych:</w:t>
      </w:r>
      <w:bookmarkEnd w:id="27"/>
    </w:p>
    <w:p w14:paraId="60BDE063" w14:textId="77777777" w:rsidR="007946A9" w:rsidRPr="009E5070" w:rsidRDefault="007946A9" w:rsidP="002F25A7">
      <w:pPr>
        <w:pStyle w:val="Akapitzlist"/>
        <w:numPr>
          <w:ilvl w:val="0"/>
          <w:numId w:val="34"/>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W postępowaniu, zamawiający żąda następujących podmiotowych środków dowodowych na potwierdzenie braku podstaw wykluczenia, o których mowa w Rozdziale 8:</w:t>
      </w:r>
    </w:p>
    <w:p w14:paraId="6F562648" w14:textId="77777777" w:rsidR="007946A9" w:rsidRPr="009E5070" w:rsidRDefault="007946A9" w:rsidP="002F25A7">
      <w:pPr>
        <w:pStyle w:val="Akapitzlist"/>
        <w:numPr>
          <w:ilvl w:val="0"/>
          <w:numId w:val="35"/>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oświadczenia wykonawcy, </w:t>
      </w:r>
      <w:bookmarkStart w:id="28" w:name="_Hlk65868156"/>
      <w:r w:rsidRPr="009E5070">
        <w:rPr>
          <w:rFonts w:ascii="Times New Roman" w:hAnsi="Times New Roman" w:cs="Times New Roman"/>
        </w:rPr>
        <w:t>w zakresie art. 108 ust. 1 pkt 5 PZP, o braku przynależności do tej samej grupy kapitałowej, w rozumieniu ustawy z dnia 16 lutego 2007 r. o ochronie konkurencji i konsumentów, z innym wykonawcą, który złożył odrębną ofertę lub ofertę częściową, albo oświadczenia o przynależności do tej samej grupy kapitałowej wraz z dokumentami lub informacjami potwierdzającymi przygotowanie oferty, oferty częściowej niezależnie od innego wykonawcy należącego do tej samej grupy kapitałowej – załącznik nr 4 do SWZ</w:t>
      </w:r>
      <w:bookmarkEnd w:id="28"/>
      <w:r w:rsidRPr="009E5070">
        <w:rPr>
          <w:rFonts w:ascii="Times New Roman" w:hAnsi="Times New Roman" w:cs="Times New Roman"/>
        </w:rPr>
        <w:t>,</w:t>
      </w:r>
    </w:p>
    <w:p w14:paraId="09E5C45B" w14:textId="604C10E2" w:rsidR="008771FD" w:rsidRPr="008A1E02" w:rsidRDefault="007946A9" w:rsidP="008A1E02">
      <w:pPr>
        <w:pStyle w:val="Akapitzlist"/>
        <w:numPr>
          <w:ilvl w:val="0"/>
          <w:numId w:val="35"/>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odpis lub informacja z Krajowego Rejestru Sądowego, w zakresie art. 109 ust. 1 pkt 4 PZP, sporządzonych nie wcześniej niż 3 miesiące przed jej złożeniem, jeżeli odrębne przepisy wymagają wpisu do rejestru.</w:t>
      </w:r>
    </w:p>
    <w:p w14:paraId="554822F7" w14:textId="41AC794B" w:rsidR="007946A9" w:rsidRPr="009E5070" w:rsidRDefault="007946A9" w:rsidP="002F25A7">
      <w:pPr>
        <w:pStyle w:val="Akapitzlist"/>
        <w:numPr>
          <w:ilvl w:val="0"/>
          <w:numId w:val="34"/>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Zamawiający wezwie wykonawcę, którego oferta została najwyżej oceniona, do złożenia w wyznaczonym terminie, nie krótszym niż 5 dni od dnia wezwania, podmiotowych środków dowodowych określonych w  ust. 1  aktualnych na dzień ich złożenia.</w:t>
      </w:r>
    </w:p>
    <w:p w14:paraId="69E6F69A" w14:textId="38E2F1DE" w:rsidR="000D1F9B" w:rsidRPr="009E5070" w:rsidRDefault="007946A9" w:rsidP="008B1C72">
      <w:pPr>
        <w:widowControl w:val="0"/>
        <w:suppressAutoHyphens/>
        <w:spacing w:before="120" w:after="0" w:line="26" w:lineRule="atLeast"/>
        <w:mirrorIndents/>
        <w:jc w:val="center"/>
        <w:rPr>
          <w:rFonts w:ascii="Times New Roman" w:hAnsi="Times New Roman" w:cs="Times New Roman"/>
          <w:b/>
          <w:bCs/>
        </w:rPr>
      </w:pPr>
      <w:r w:rsidRPr="009E5070">
        <w:rPr>
          <w:rFonts w:ascii="Times New Roman" w:hAnsi="Times New Roman" w:cs="Times New Roman"/>
          <w:b/>
        </w:rPr>
        <w:t xml:space="preserve"> </w:t>
      </w:r>
      <w:r w:rsidR="000D1F9B" w:rsidRPr="009E5070">
        <w:rPr>
          <w:rFonts w:ascii="Times New Roman" w:hAnsi="Times New Roman" w:cs="Times New Roman"/>
          <w:b/>
        </w:rPr>
        <w:t xml:space="preserve">Rozdział </w:t>
      </w:r>
      <w:r w:rsidR="00207866" w:rsidRPr="009E5070">
        <w:rPr>
          <w:rFonts w:ascii="Times New Roman" w:hAnsi="Times New Roman" w:cs="Times New Roman"/>
          <w:b/>
        </w:rPr>
        <w:t>1</w:t>
      </w:r>
      <w:r w:rsidR="00CD4745" w:rsidRPr="009E5070">
        <w:rPr>
          <w:rFonts w:ascii="Times New Roman" w:hAnsi="Times New Roman" w:cs="Times New Roman"/>
          <w:b/>
        </w:rPr>
        <w:t>1</w:t>
      </w:r>
      <w:r w:rsidR="008B1C72">
        <w:rPr>
          <w:rFonts w:ascii="Times New Roman" w:hAnsi="Times New Roman" w:cs="Times New Roman"/>
          <w:b/>
        </w:rPr>
        <w:br/>
      </w:r>
      <w:r w:rsidR="000D1F9B" w:rsidRPr="009E5070">
        <w:rPr>
          <w:rFonts w:ascii="Times New Roman" w:hAnsi="Times New Roman" w:cs="Times New Roman"/>
          <w:b/>
          <w:bCs/>
        </w:rPr>
        <w:t>Wykonawcy wspólnie ubiegający się o udzielenie zamówienia:</w:t>
      </w:r>
    </w:p>
    <w:p w14:paraId="5F0BED03" w14:textId="7BA75049" w:rsidR="000D1F9B" w:rsidRPr="009E5070" w:rsidRDefault="000D1F9B" w:rsidP="002F25A7">
      <w:pPr>
        <w:pStyle w:val="Akapitzlist"/>
        <w:numPr>
          <w:ilvl w:val="1"/>
          <w:numId w:val="8"/>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Wykonawcy mogą wspólnie ubiegać się o udzielenie zamówienia.</w:t>
      </w:r>
    </w:p>
    <w:p w14:paraId="679075BD" w14:textId="239C0447" w:rsidR="000D1F9B" w:rsidRPr="009E5070" w:rsidRDefault="000D1F9B" w:rsidP="002F25A7">
      <w:pPr>
        <w:pStyle w:val="Akapitzlist"/>
        <w:numPr>
          <w:ilvl w:val="1"/>
          <w:numId w:val="8"/>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W przypadku, o którym mowa w ust. 1, wykonawcy ustanawiają pełnomocnika do reprezentowania ich</w:t>
      </w:r>
      <w:r w:rsidR="00764581" w:rsidRPr="009E5070">
        <w:rPr>
          <w:rFonts w:ascii="Times New Roman" w:hAnsi="Times New Roman" w:cs="Times New Roman"/>
        </w:rPr>
        <w:t> </w:t>
      </w:r>
      <w:r w:rsidRPr="009E5070">
        <w:rPr>
          <w:rFonts w:ascii="Times New Roman" w:hAnsi="Times New Roman" w:cs="Times New Roman"/>
        </w:rPr>
        <w:t xml:space="preserve"> w</w:t>
      </w:r>
      <w:r w:rsidR="00764581" w:rsidRPr="009E5070">
        <w:rPr>
          <w:rFonts w:ascii="Times New Roman" w:hAnsi="Times New Roman" w:cs="Times New Roman"/>
        </w:rPr>
        <w:t> </w:t>
      </w:r>
      <w:r w:rsidRPr="009E5070">
        <w:rPr>
          <w:rFonts w:ascii="Times New Roman" w:hAnsi="Times New Roman" w:cs="Times New Roman"/>
        </w:rPr>
        <w:t xml:space="preserve"> postępowaniu o udzielenie zamówienia albo do reprezentowania w postępowaniu i zawarcia umowy w sprawie zamówienia publicznego.</w:t>
      </w:r>
    </w:p>
    <w:p w14:paraId="2C01B1D9" w14:textId="17129110" w:rsidR="000D1F9B" w:rsidRPr="009E5070" w:rsidRDefault="000D1F9B" w:rsidP="002F25A7">
      <w:pPr>
        <w:pStyle w:val="Akapitzlist"/>
        <w:numPr>
          <w:ilvl w:val="1"/>
          <w:numId w:val="8"/>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Zamawiający nie wymaga od wykonawców wspólnie ubiegających się o udzielenie zamówienia posiadania określonej formy prawnej w celu złożenia oferty w postępowaniu.</w:t>
      </w:r>
    </w:p>
    <w:p w14:paraId="78AFA04A" w14:textId="335CE126" w:rsidR="000D1F9B" w:rsidRPr="009E5070" w:rsidRDefault="000D1F9B" w:rsidP="002F25A7">
      <w:pPr>
        <w:pStyle w:val="Akapitzlist"/>
        <w:numPr>
          <w:ilvl w:val="1"/>
          <w:numId w:val="8"/>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Przepisy dotyczące wykonawcy stosuje się odpowiednio do wykonawców wspólnie ubiegających się o</w:t>
      </w:r>
      <w:r w:rsidR="00764581" w:rsidRPr="009E5070">
        <w:rPr>
          <w:rFonts w:ascii="Times New Roman" w:hAnsi="Times New Roman" w:cs="Times New Roman"/>
        </w:rPr>
        <w:t> </w:t>
      </w:r>
      <w:r w:rsidRPr="009E5070">
        <w:rPr>
          <w:rFonts w:ascii="Times New Roman" w:hAnsi="Times New Roman" w:cs="Times New Roman"/>
        </w:rPr>
        <w:t xml:space="preserve"> udzielenie zamówienia.</w:t>
      </w:r>
    </w:p>
    <w:p w14:paraId="36A4E9FC" w14:textId="7BB6DDD5" w:rsidR="00090453" w:rsidRPr="009E5070" w:rsidRDefault="000D1F9B" w:rsidP="002F25A7">
      <w:pPr>
        <w:pStyle w:val="Akapitzlist"/>
        <w:numPr>
          <w:ilvl w:val="1"/>
          <w:numId w:val="8"/>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Zamawiający wymaga, aby przed zawarciem umowy w sprawie zamówienia, wykonawcy wspólnie ubiegający się o udzielenie zamówienia, przedstawili zamawiającemu kopię umowy regulującej współpracę tych w</w:t>
      </w:r>
      <w:r w:rsidR="00DF517B" w:rsidRPr="009E5070">
        <w:rPr>
          <w:rFonts w:ascii="Times New Roman" w:hAnsi="Times New Roman" w:cs="Times New Roman"/>
        </w:rPr>
        <w:t>ykonawców (np. umowę konsorcjum</w:t>
      </w:r>
      <w:r w:rsidRPr="009E5070">
        <w:rPr>
          <w:rFonts w:ascii="Times New Roman" w:hAnsi="Times New Roman" w:cs="Times New Roman"/>
        </w:rPr>
        <w:t xml:space="preserve"> lub inną umowę o podobnym charakterze, w</w:t>
      </w:r>
      <w:r w:rsidR="00B1625C" w:rsidRPr="009E5070">
        <w:rPr>
          <w:rFonts w:ascii="Times New Roman" w:hAnsi="Times New Roman" w:cs="Times New Roman"/>
        </w:rPr>
        <w:t> </w:t>
      </w:r>
      <w:r w:rsidRPr="009E5070">
        <w:rPr>
          <w:rFonts w:ascii="Times New Roman" w:hAnsi="Times New Roman" w:cs="Times New Roman"/>
        </w:rPr>
        <w:t xml:space="preserve"> szczególności umowę o współpracy).</w:t>
      </w:r>
    </w:p>
    <w:p w14:paraId="2A4C1898" w14:textId="0F183081" w:rsidR="00604DFE" w:rsidRPr="009E5070" w:rsidRDefault="00BD28EF" w:rsidP="002F25A7">
      <w:pPr>
        <w:pStyle w:val="Akapitzlist"/>
        <w:numPr>
          <w:ilvl w:val="1"/>
          <w:numId w:val="8"/>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W przypadku wspólnego ubiegania się o zamówienie przez wykonawców, oświadczenie o niepodleganiu wykluczeniu, składa każdy z wykonawców. Wzór oświadczenia, o którym mowa w zdaniu poprzednim, został określony w załączniku nr 3 do SWZ. Oświadczenia te </w:t>
      </w:r>
      <w:r w:rsidR="00F53398" w:rsidRPr="009E5070">
        <w:rPr>
          <w:rFonts w:ascii="Times New Roman" w:hAnsi="Times New Roman" w:cs="Times New Roman"/>
        </w:rPr>
        <w:t>potwierdzają</w:t>
      </w:r>
      <w:r w:rsidRPr="009E5070">
        <w:rPr>
          <w:rFonts w:ascii="Times New Roman" w:hAnsi="Times New Roman" w:cs="Times New Roman"/>
        </w:rPr>
        <w:t xml:space="preserve"> </w:t>
      </w:r>
      <w:r w:rsidR="00F53398" w:rsidRPr="009E5070">
        <w:rPr>
          <w:rFonts w:ascii="Times New Roman" w:hAnsi="Times New Roman" w:cs="Times New Roman"/>
        </w:rPr>
        <w:t>brak podstaw wykluczenia każdego z</w:t>
      </w:r>
      <w:r w:rsidR="00201DA9" w:rsidRPr="009E5070">
        <w:rPr>
          <w:rFonts w:ascii="Times New Roman" w:hAnsi="Times New Roman" w:cs="Times New Roman"/>
        </w:rPr>
        <w:t> </w:t>
      </w:r>
      <w:r w:rsidR="00F53398" w:rsidRPr="009E5070">
        <w:rPr>
          <w:rFonts w:ascii="Times New Roman" w:hAnsi="Times New Roman" w:cs="Times New Roman"/>
        </w:rPr>
        <w:t xml:space="preserve">wykonawców z osobna. </w:t>
      </w:r>
    </w:p>
    <w:p w14:paraId="01B6DC2F" w14:textId="57205B36" w:rsidR="00187427" w:rsidRPr="009E5070" w:rsidRDefault="00187427" w:rsidP="008B1C72">
      <w:pPr>
        <w:pStyle w:val="Nagwek1"/>
        <w:spacing w:before="120" w:line="26" w:lineRule="atLeast"/>
        <w:mirrorIndents/>
        <w:rPr>
          <w:rFonts w:cs="Times New Roman"/>
          <w:b w:val="0"/>
          <w:bCs/>
          <w:sz w:val="22"/>
          <w:szCs w:val="22"/>
        </w:rPr>
      </w:pPr>
      <w:bookmarkStart w:id="29" w:name="_Toc108079716"/>
      <w:bookmarkStart w:id="30" w:name="_Toc108082109"/>
      <w:r w:rsidRPr="009E5070">
        <w:rPr>
          <w:rFonts w:cs="Times New Roman"/>
          <w:sz w:val="22"/>
          <w:szCs w:val="22"/>
        </w:rPr>
        <w:t>Rozdział 1</w:t>
      </w:r>
      <w:r w:rsidR="00CD4745" w:rsidRPr="009E5070">
        <w:rPr>
          <w:rFonts w:cs="Times New Roman"/>
          <w:sz w:val="22"/>
          <w:szCs w:val="22"/>
        </w:rPr>
        <w:t>2</w:t>
      </w:r>
      <w:bookmarkEnd w:id="29"/>
      <w:r w:rsidR="008B1C72">
        <w:rPr>
          <w:rFonts w:cs="Times New Roman"/>
          <w:sz w:val="22"/>
          <w:szCs w:val="22"/>
        </w:rPr>
        <w:br/>
      </w:r>
      <w:r w:rsidRPr="009E5070">
        <w:rPr>
          <w:rFonts w:cs="Times New Roman"/>
          <w:bCs/>
          <w:sz w:val="22"/>
          <w:szCs w:val="22"/>
        </w:rPr>
        <w:t>Podwykonawcy:</w:t>
      </w:r>
      <w:bookmarkEnd w:id="30"/>
    </w:p>
    <w:p w14:paraId="5D5A706E" w14:textId="77777777" w:rsidR="00187427" w:rsidRPr="009E5070" w:rsidRDefault="00187427" w:rsidP="002F25A7">
      <w:pPr>
        <w:pStyle w:val="Akapitzlist"/>
        <w:numPr>
          <w:ilvl w:val="0"/>
          <w:numId w:val="9"/>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Wykonawca może powierzyć wykonanie części zamówienia podwykonawcy.</w:t>
      </w:r>
    </w:p>
    <w:p w14:paraId="762CE1D4" w14:textId="7B812788" w:rsidR="00187427" w:rsidRPr="009E5070" w:rsidRDefault="00187427" w:rsidP="002F25A7">
      <w:pPr>
        <w:pStyle w:val="Akapitzlist"/>
        <w:numPr>
          <w:ilvl w:val="0"/>
          <w:numId w:val="9"/>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Zamawiający </w:t>
      </w:r>
      <w:r w:rsidR="00D51143" w:rsidRPr="009E5070">
        <w:rPr>
          <w:rFonts w:ascii="Times New Roman" w:hAnsi="Times New Roman" w:cs="Times New Roman"/>
        </w:rPr>
        <w:t xml:space="preserve">nie </w:t>
      </w:r>
      <w:r w:rsidRPr="009E5070">
        <w:rPr>
          <w:rFonts w:ascii="Times New Roman" w:hAnsi="Times New Roman" w:cs="Times New Roman"/>
        </w:rPr>
        <w:t>żąda wskazania przez wykonawcę, w ofercie, części zamówienia, których wykonanie zamierza powierzyć podwykonawcom.</w:t>
      </w:r>
    </w:p>
    <w:p w14:paraId="24D694B4" w14:textId="24AB1C83" w:rsidR="00C6381F" w:rsidRPr="009E5070" w:rsidRDefault="00C6381F" w:rsidP="002F25A7">
      <w:pPr>
        <w:pStyle w:val="Akapitzlist"/>
        <w:numPr>
          <w:ilvl w:val="0"/>
          <w:numId w:val="9"/>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Zamawiający zastrzega</w:t>
      </w:r>
      <w:r w:rsidR="00F74A53" w:rsidRPr="009E5070">
        <w:rPr>
          <w:rFonts w:ascii="Times New Roman" w:hAnsi="Times New Roman" w:cs="Times New Roman"/>
        </w:rPr>
        <w:t xml:space="preserve"> </w:t>
      </w:r>
      <w:r w:rsidR="0019148D" w:rsidRPr="009E5070">
        <w:rPr>
          <w:rFonts w:ascii="Times New Roman" w:hAnsi="Times New Roman" w:cs="Times New Roman"/>
        </w:rPr>
        <w:t xml:space="preserve">w zamówieniu </w:t>
      </w:r>
      <w:r w:rsidR="00F74A53" w:rsidRPr="009E5070">
        <w:rPr>
          <w:rFonts w:ascii="Times New Roman" w:hAnsi="Times New Roman" w:cs="Times New Roman"/>
        </w:rPr>
        <w:t xml:space="preserve">obowiązek osobistego wykonania przez wykonawcę czynności ubezpieczeniowych związanych z udzielaniem ochrony ubezpieczeniowej. </w:t>
      </w:r>
    </w:p>
    <w:p w14:paraId="1C113565" w14:textId="414C7530" w:rsidR="00B71F6C" w:rsidRPr="009E5070" w:rsidRDefault="00B71F6C" w:rsidP="008B1C72">
      <w:pPr>
        <w:pStyle w:val="Nagwek1"/>
        <w:spacing w:before="120" w:line="26" w:lineRule="atLeast"/>
        <w:mirrorIndents/>
        <w:rPr>
          <w:rFonts w:cs="Times New Roman"/>
          <w:b w:val="0"/>
          <w:bCs/>
          <w:sz w:val="22"/>
          <w:szCs w:val="22"/>
        </w:rPr>
      </w:pPr>
      <w:bookmarkStart w:id="31" w:name="_Toc108079717"/>
      <w:bookmarkStart w:id="32" w:name="_Toc108082110"/>
      <w:r w:rsidRPr="009E5070">
        <w:rPr>
          <w:rFonts w:cs="Times New Roman"/>
          <w:sz w:val="22"/>
          <w:szCs w:val="22"/>
        </w:rPr>
        <w:t>Rozdział 1</w:t>
      </w:r>
      <w:r w:rsidR="00CD4745" w:rsidRPr="009E5070">
        <w:rPr>
          <w:rFonts w:cs="Times New Roman"/>
          <w:sz w:val="22"/>
          <w:szCs w:val="22"/>
        </w:rPr>
        <w:t>3</w:t>
      </w:r>
      <w:bookmarkEnd w:id="31"/>
      <w:r w:rsidR="008B1C72">
        <w:rPr>
          <w:rFonts w:cs="Times New Roman"/>
          <w:sz w:val="22"/>
          <w:szCs w:val="22"/>
        </w:rPr>
        <w:br/>
      </w:r>
      <w:r w:rsidRPr="009E5070">
        <w:rPr>
          <w:rFonts w:cs="Times New Roman"/>
          <w:bCs/>
          <w:sz w:val="22"/>
          <w:szCs w:val="22"/>
        </w:rPr>
        <w:t>Informacje o środkach komunikacji elektronicznej, przy użyciu których zamawiający będzie komunikował się z wykonawcami, oraz informacje o wymaganiach technicznych i organizacyjnych sporządzania, wysyłania i odbierania korespondencji elektronicznej:</w:t>
      </w:r>
      <w:bookmarkEnd w:id="32"/>
    </w:p>
    <w:p w14:paraId="1881C2D8" w14:textId="77777777" w:rsidR="00764581" w:rsidRPr="009E5070" w:rsidRDefault="00357B28" w:rsidP="002F25A7">
      <w:pPr>
        <w:pStyle w:val="Akapitzlist"/>
        <w:numPr>
          <w:ilvl w:val="0"/>
          <w:numId w:val="21"/>
        </w:numPr>
        <w:spacing w:before="120" w:after="0" w:line="26" w:lineRule="atLeast"/>
        <w:ind w:left="357" w:hanging="357"/>
        <w:contextualSpacing w:val="0"/>
        <w:mirrorIndents/>
        <w:rPr>
          <w:rFonts w:ascii="Times New Roman" w:hAnsi="Times New Roman" w:cs="Times New Roman"/>
        </w:rPr>
      </w:pPr>
      <w:r w:rsidRPr="009E5070">
        <w:rPr>
          <w:rFonts w:ascii="Times New Roman" w:hAnsi="Times New Roman" w:cs="Times New Roman"/>
        </w:rPr>
        <w:t xml:space="preserve">Specyfikacja połączenia </w:t>
      </w:r>
    </w:p>
    <w:p w14:paraId="2FFE0508" w14:textId="2706A289" w:rsidR="00357B28" w:rsidRPr="009E5070" w:rsidRDefault="00357B28" w:rsidP="002F25A7">
      <w:pPr>
        <w:pStyle w:val="Akapitzlist"/>
        <w:spacing w:before="120" w:after="0" w:line="26" w:lineRule="atLeast"/>
        <w:ind w:left="357"/>
        <w:contextualSpacing w:val="0"/>
        <w:mirrorIndents/>
        <w:jc w:val="both"/>
        <w:rPr>
          <w:rFonts w:ascii="Times New Roman" w:hAnsi="Times New Roman" w:cs="Times New Roman"/>
        </w:rPr>
      </w:pPr>
      <w:r w:rsidRPr="009E5070">
        <w:rPr>
          <w:rFonts w:ascii="Times New Roman" w:hAnsi="Times New Roman" w:cs="Times New Roman"/>
        </w:rPr>
        <w:t xml:space="preserve">Postępowania zakupowe prowadzone są przy użyciu środków komunikacji elektronicznej. Komunikacja między Zamawiającym, a Wykonawcami odbywa się przy użyciu Platformy Przetargowej Word Katowice: </w:t>
      </w:r>
      <w:r w:rsidRPr="009E5070">
        <w:rPr>
          <w:rStyle w:val="Hipercze"/>
          <w:rFonts w:ascii="Times New Roman" w:hAnsi="Times New Roman" w:cs="Times New Roman"/>
        </w:rPr>
        <w:t>https://wordkatowice.logintrade.net/</w:t>
      </w:r>
      <w:r w:rsidRPr="009E5070">
        <w:rPr>
          <w:rFonts w:ascii="Times New Roman" w:hAnsi="Times New Roman" w:cs="Times New Roman"/>
        </w:rPr>
        <w:t>. Do połączenia używany jest szyfrowany protokół HTTPS. Szyfrowanie danych odbywa się przy pomocy protokołu SSL. Certyfikat SSL zapewnia poufność transmisji danych przesyłanych przez Internet. Wykonawca posiadający konto na Platformie Przetargowej Word Katowice ma</w:t>
      </w:r>
      <w:r w:rsidR="00764581" w:rsidRPr="009E5070">
        <w:rPr>
          <w:rFonts w:ascii="Times New Roman" w:hAnsi="Times New Roman" w:cs="Times New Roman"/>
        </w:rPr>
        <w:t> </w:t>
      </w:r>
      <w:r w:rsidRPr="009E5070">
        <w:rPr>
          <w:rFonts w:ascii="Times New Roman" w:hAnsi="Times New Roman" w:cs="Times New Roman"/>
        </w:rPr>
        <w:t xml:space="preserve"> dostęp do możliwości złożenia, zmiany, wycofania oferty, a także funkcjonalności pozwalających na</w:t>
      </w:r>
      <w:r w:rsidR="00764581" w:rsidRPr="009E5070">
        <w:rPr>
          <w:rFonts w:ascii="Times New Roman" w:hAnsi="Times New Roman" w:cs="Times New Roman"/>
        </w:rPr>
        <w:t> </w:t>
      </w:r>
      <w:r w:rsidRPr="009E5070">
        <w:rPr>
          <w:rFonts w:ascii="Times New Roman" w:hAnsi="Times New Roman" w:cs="Times New Roman"/>
        </w:rPr>
        <w:t xml:space="preserve"> zadawanie pytań do treści SWZ oraz komunikację z Zamawiającym w pozostałych obszarach. Wymagania techniczne wysyłania i odbierania dokumentów elektronicznych, elektronicznych kopii dokumentów i</w:t>
      </w:r>
      <w:r w:rsidR="00764581" w:rsidRPr="009E5070">
        <w:rPr>
          <w:rFonts w:ascii="Times New Roman" w:hAnsi="Times New Roman" w:cs="Times New Roman"/>
        </w:rPr>
        <w:t> </w:t>
      </w:r>
      <w:r w:rsidRPr="009E5070">
        <w:rPr>
          <w:rFonts w:ascii="Times New Roman" w:hAnsi="Times New Roman" w:cs="Times New Roman"/>
        </w:rPr>
        <w:t xml:space="preserve"> oświadczeń oraz informacji przekazywanych przy użyciu Platformy Przetargowej dostępne są  pod adresem: </w:t>
      </w:r>
      <w:r w:rsidRPr="009E5070">
        <w:rPr>
          <w:rStyle w:val="Hipercze"/>
          <w:rFonts w:ascii="Times New Roman" w:hAnsi="Times New Roman" w:cs="Times New Roman"/>
        </w:rPr>
        <w:t>https://wordkatowice.logintrade.net/rejestracja/instrukcje.html.</w:t>
      </w:r>
    </w:p>
    <w:p w14:paraId="6D87094A" w14:textId="77777777" w:rsidR="00764581" w:rsidRPr="009E5070" w:rsidRDefault="00357B28" w:rsidP="002F25A7">
      <w:pPr>
        <w:pStyle w:val="Akapitzlist"/>
        <w:numPr>
          <w:ilvl w:val="0"/>
          <w:numId w:val="21"/>
        </w:numPr>
        <w:spacing w:before="120" w:after="0" w:line="26" w:lineRule="atLeast"/>
        <w:ind w:left="357" w:hanging="357"/>
        <w:contextualSpacing w:val="0"/>
        <w:mirrorIndents/>
        <w:rPr>
          <w:rFonts w:ascii="Times New Roman" w:hAnsi="Times New Roman" w:cs="Times New Roman"/>
        </w:rPr>
      </w:pPr>
      <w:r w:rsidRPr="009E5070">
        <w:rPr>
          <w:rFonts w:ascii="Times New Roman" w:hAnsi="Times New Roman" w:cs="Times New Roman"/>
        </w:rPr>
        <w:t>Kodowanie i oznaczenie czasu przekazania danych</w:t>
      </w:r>
    </w:p>
    <w:p w14:paraId="66F97126" w14:textId="043AB310" w:rsidR="00764581" w:rsidRPr="009E5070" w:rsidRDefault="00357B28" w:rsidP="002F25A7">
      <w:pPr>
        <w:pStyle w:val="Akapitzlist"/>
        <w:spacing w:before="120" w:after="0" w:line="26" w:lineRule="atLeast"/>
        <w:ind w:left="357"/>
        <w:contextualSpacing w:val="0"/>
        <w:mirrorIndents/>
        <w:jc w:val="both"/>
        <w:rPr>
          <w:rFonts w:ascii="Times New Roman" w:hAnsi="Times New Roman" w:cs="Times New Roman"/>
        </w:rPr>
      </w:pPr>
      <w:r w:rsidRPr="009E5070">
        <w:rPr>
          <w:rFonts w:ascii="Times New Roman" w:hAnsi="Times New Roman" w:cs="Times New Roman"/>
        </w:rPr>
        <w:t>Czas zapisywany jest w formacie YYYY-MM-DD HH:MM:SS. Czas przekazania danych jest to czas, w</w:t>
      </w:r>
      <w:r w:rsidR="00764581" w:rsidRPr="009E5070">
        <w:rPr>
          <w:rFonts w:ascii="Times New Roman" w:hAnsi="Times New Roman" w:cs="Times New Roman"/>
        </w:rPr>
        <w:t> </w:t>
      </w:r>
      <w:r w:rsidRPr="009E5070">
        <w:rPr>
          <w:rFonts w:ascii="Times New Roman" w:hAnsi="Times New Roman" w:cs="Times New Roman"/>
        </w:rPr>
        <w:t xml:space="preserve"> którym zostanie potwierdzone złożenie oferty, dokumentu przez Wykonawcę. </w:t>
      </w:r>
    </w:p>
    <w:p w14:paraId="37845F14" w14:textId="63E638C6" w:rsidR="00357B28" w:rsidRPr="009E5070" w:rsidRDefault="00357B28" w:rsidP="002F25A7">
      <w:pPr>
        <w:pStyle w:val="Akapitzlist"/>
        <w:spacing w:before="120" w:after="0" w:line="26" w:lineRule="atLeast"/>
        <w:ind w:left="357"/>
        <w:contextualSpacing w:val="0"/>
        <w:mirrorIndents/>
        <w:jc w:val="both"/>
        <w:rPr>
          <w:rFonts w:ascii="Times New Roman" w:hAnsi="Times New Roman" w:cs="Times New Roman"/>
        </w:rPr>
      </w:pPr>
      <w:r w:rsidRPr="009E5070">
        <w:rPr>
          <w:rFonts w:ascii="Times New Roman" w:hAnsi="Times New Roman" w:cs="Times New Roman"/>
        </w:rPr>
        <w:t>W przypadku Wykonawcy zalogowanego na Platformie Przetargowej, czas przekazania danych jest to czas wysłania dokumentu, oferty przez Platformę Przetargową.</w:t>
      </w:r>
      <w:r w:rsidR="00764581" w:rsidRPr="009E5070">
        <w:rPr>
          <w:rFonts w:ascii="Times New Roman" w:hAnsi="Times New Roman" w:cs="Times New Roman"/>
        </w:rPr>
        <w:t xml:space="preserve"> </w:t>
      </w:r>
      <w:r w:rsidRPr="009E5070">
        <w:rPr>
          <w:rFonts w:ascii="Times New Roman" w:hAnsi="Times New Roman" w:cs="Times New Roman"/>
        </w:rPr>
        <w:t xml:space="preserve">W przypadku wybrania opcji złożenia oferty bez logowania, potwierdzenie odbywa się poprzez kliknięcie w link dostępny w wiadomości mailowej, która jest wysyłana automatycznie do Wykonawcy po złożeniu oferty, dokumentu. Wiadomość otrzymuje Wykonawca na adres e-mail wskazany w formularzu po kliknięciu w ikonę „Złóż ofertę”. </w:t>
      </w:r>
    </w:p>
    <w:p w14:paraId="1AA78743" w14:textId="77777777" w:rsidR="00764581" w:rsidRPr="009E5070" w:rsidRDefault="00357B28" w:rsidP="002F25A7">
      <w:pPr>
        <w:pStyle w:val="Akapitzlist"/>
        <w:numPr>
          <w:ilvl w:val="0"/>
          <w:numId w:val="21"/>
        </w:numPr>
        <w:spacing w:before="120" w:after="0" w:line="26" w:lineRule="atLeast"/>
        <w:ind w:left="357" w:hanging="357"/>
        <w:contextualSpacing w:val="0"/>
        <w:mirrorIndents/>
        <w:rPr>
          <w:rFonts w:ascii="Times New Roman" w:hAnsi="Times New Roman" w:cs="Times New Roman"/>
        </w:rPr>
      </w:pPr>
      <w:r w:rsidRPr="009E5070">
        <w:rPr>
          <w:rFonts w:ascii="Times New Roman" w:hAnsi="Times New Roman" w:cs="Times New Roman"/>
        </w:rPr>
        <w:t xml:space="preserve">Sposób porozumiewania się oraz przekazywania oświadczeń lub dokumentów. </w:t>
      </w:r>
    </w:p>
    <w:p w14:paraId="6AC8104E" w14:textId="406F0C17" w:rsidR="00764581" w:rsidRPr="009E5070" w:rsidRDefault="00357B28" w:rsidP="002F25A7">
      <w:pPr>
        <w:pStyle w:val="Akapitzlist"/>
        <w:numPr>
          <w:ilvl w:val="0"/>
          <w:numId w:val="22"/>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W postępowaniu o udzielenie zamówienia komunikacja między zamawiającym a wykonawcami, w  szczególności składanie ofert oraz oświadczeń odbywa się przy użyciu środków komunikacji elektronicznej. Oferty oraz oświadczenia sporządza się, pod rygorem nieważności, w postaci elektronicznej, i opatruje się  </w:t>
      </w:r>
      <w:r w:rsidR="00A52615" w:rsidRPr="009E5070">
        <w:rPr>
          <w:rFonts w:ascii="Times New Roman" w:hAnsi="Times New Roman" w:cs="Times New Roman"/>
        </w:rPr>
        <w:t>podpisem zaufanym, elektronicznym podpisem osobistym lub</w:t>
      </w:r>
      <w:r w:rsidR="00E701F1" w:rsidRPr="009E5070">
        <w:rPr>
          <w:rFonts w:ascii="Times New Roman" w:hAnsi="Times New Roman" w:cs="Times New Roman"/>
        </w:rPr>
        <w:t> </w:t>
      </w:r>
      <w:r w:rsidR="00A52615" w:rsidRPr="009E5070">
        <w:rPr>
          <w:rFonts w:ascii="Times New Roman" w:hAnsi="Times New Roman" w:cs="Times New Roman"/>
        </w:rPr>
        <w:t xml:space="preserve"> podpisem kwalifikowanym.</w:t>
      </w:r>
      <w:r w:rsidRPr="009E5070">
        <w:rPr>
          <w:rFonts w:ascii="Times New Roman" w:hAnsi="Times New Roman" w:cs="Times New Roman"/>
        </w:rPr>
        <w:t xml:space="preserve"> </w:t>
      </w:r>
    </w:p>
    <w:p w14:paraId="4873673D" w14:textId="046CE07A" w:rsidR="006E681D" w:rsidRPr="009E5070" w:rsidRDefault="00357B28" w:rsidP="002F25A7">
      <w:pPr>
        <w:pStyle w:val="Akapitzlist"/>
        <w:numPr>
          <w:ilvl w:val="0"/>
          <w:numId w:val="22"/>
        </w:numPr>
        <w:spacing w:before="120" w:after="0" w:line="26" w:lineRule="atLeast"/>
        <w:contextualSpacing w:val="0"/>
        <w:mirrorIndents/>
        <w:rPr>
          <w:rFonts w:ascii="Times New Roman" w:hAnsi="Times New Roman" w:cs="Times New Roman"/>
        </w:rPr>
      </w:pPr>
      <w:r w:rsidRPr="009E5070">
        <w:rPr>
          <w:rFonts w:ascii="Times New Roman" w:hAnsi="Times New Roman" w:cs="Times New Roman"/>
        </w:rPr>
        <w:t>Środkiem komunikacji elektronicznej, służącym złożeniu oferty przez Wykonawcę, jest jego prawidłowe złożenie na Platformie dostępnej pod adresem</w:t>
      </w:r>
      <w:r w:rsidR="00764581" w:rsidRPr="009E5070">
        <w:rPr>
          <w:rFonts w:ascii="Times New Roman" w:hAnsi="Times New Roman" w:cs="Times New Roman"/>
        </w:rPr>
        <w:t>:</w:t>
      </w:r>
      <w:r w:rsidRPr="009E5070">
        <w:rPr>
          <w:rFonts w:ascii="Times New Roman" w:hAnsi="Times New Roman" w:cs="Times New Roman"/>
        </w:rPr>
        <w:t xml:space="preserve"> https://wordkatowice.logintrade.net/ w  wierszu oznaczonym tytułem oraz znakiem sprawy zgodnym z niniejszym postępowaniem. Korzystanie z  Platformy Przetargowej przez Wykonawcę jest bezpłatne.</w:t>
      </w:r>
    </w:p>
    <w:p w14:paraId="0E3D5E27" w14:textId="6EF13FE0" w:rsidR="00B71F6C" w:rsidRPr="009E5070" w:rsidRDefault="007A7DCB" w:rsidP="008B1C72">
      <w:pPr>
        <w:pStyle w:val="Nagwek1"/>
        <w:spacing w:before="120" w:line="26" w:lineRule="atLeast"/>
        <w:mirrorIndents/>
        <w:rPr>
          <w:rFonts w:cs="Times New Roman"/>
          <w:sz w:val="22"/>
          <w:szCs w:val="22"/>
        </w:rPr>
      </w:pPr>
      <w:bookmarkStart w:id="33" w:name="_Toc108079718"/>
      <w:bookmarkStart w:id="34" w:name="_Toc108082111"/>
      <w:r w:rsidRPr="009E5070">
        <w:rPr>
          <w:rFonts w:cs="Times New Roman"/>
          <w:sz w:val="22"/>
          <w:szCs w:val="22"/>
        </w:rPr>
        <w:t>Rozdział 1</w:t>
      </w:r>
      <w:r w:rsidR="00CD4745" w:rsidRPr="009E5070">
        <w:rPr>
          <w:rFonts w:cs="Times New Roman"/>
          <w:sz w:val="22"/>
          <w:szCs w:val="22"/>
        </w:rPr>
        <w:t>4</w:t>
      </w:r>
      <w:bookmarkEnd w:id="33"/>
      <w:r w:rsidR="008B1C72">
        <w:rPr>
          <w:rFonts w:cs="Times New Roman"/>
          <w:sz w:val="22"/>
          <w:szCs w:val="22"/>
        </w:rPr>
        <w:br/>
      </w:r>
      <w:r w:rsidRPr="009E5070">
        <w:rPr>
          <w:rFonts w:cs="Times New Roman"/>
          <w:bCs/>
          <w:sz w:val="22"/>
          <w:szCs w:val="22"/>
        </w:rPr>
        <w:t>O</w:t>
      </w:r>
      <w:r w:rsidR="00B71F6C" w:rsidRPr="009E5070">
        <w:rPr>
          <w:rFonts w:cs="Times New Roman"/>
          <w:bCs/>
          <w:sz w:val="22"/>
          <w:szCs w:val="22"/>
        </w:rPr>
        <w:t>s</w:t>
      </w:r>
      <w:r w:rsidRPr="009E5070">
        <w:rPr>
          <w:rFonts w:cs="Times New Roman"/>
          <w:bCs/>
          <w:sz w:val="22"/>
          <w:szCs w:val="22"/>
        </w:rPr>
        <w:t xml:space="preserve">oby </w:t>
      </w:r>
      <w:r w:rsidR="00B71F6C" w:rsidRPr="009E5070">
        <w:rPr>
          <w:rFonts w:cs="Times New Roman"/>
          <w:bCs/>
          <w:sz w:val="22"/>
          <w:szCs w:val="22"/>
        </w:rPr>
        <w:t>uprawnion</w:t>
      </w:r>
      <w:r w:rsidRPr="009E5070">
        <w:rPr>
          <w:rFonts w:cs="Times New Roman"/>
          <w:bCs/>
          <w:sz w:val="22"/>
          <w:szCs w:val="22"/>
        </w:rPr>
        <w:t>e</w:t>
      </w:r>
      <w:r w:rsidR="00B71F6C" w:rsidRPr="009E5070">
        <w:rPr>
          <w:rFonts w:cs="Times New Roman"/>
          <w:bCs/>
          <w:sz w:val="22"/>
          <w:szCs w:val="22"/>
        </w:rPr>
        <w:t xml:space="preserve"> do komunikowania się z wykonawcami</w:t>
      </w:r>
      <w:r w:rsidRPr="009E5070">
        <w:rPr>
          <w:rFonts w:cs="Times New Roman"/>
          <w:sz w:val="22"/>
          <w:szCs w:val="22"/>
        </w:rPr>
        <w:t>:</w:t>
      </w:r>
      <w:bookmarkEnd w:id="34"/>
    </w:p>
    <w:p w14:paraId="5645E99F" w14:textId="157D03A4" w:rsidR="007A7DCB" w:rsidRPr="009E5070" w:rsidRDefault="008B1C72" w:rsidP="002F25A7">
      <w:pPr>
        <w:pStyle w:val="Akapitzlist"/>
        <w:numPr>
          <w:ilvl w:val="2"/>
          <w:numId w:val="11"/>
        </w:numPr>
        <w:spacing w:before="120" w:after="0" w:line="26" w:lineRule="atLeast"/>
        <w:contextualSpacing w:val="0"/>
        <w:mirrorIndents/>
        <w:jc w:val="both"/>
        <w:rPr>
          <w:rFonts w:ascii="Times New Roman" w:hAnsi="Times New Roman" w:cs="Times New Roman"/>
        </w:rPr>
      </w:pPr>
      <w:r>
        <w:rPr>
          <w:rFonts w:ascii="Times New Roman" w:hAnsi="Times New Roman" w:cs="Times New Roman"/>
        </w:rPr>
        <w:t>Iwona Dworak</w:t>
      </w:r>
      <w:r w:rsidR="006E681D" w:rsidRPr="009E5070">
        <w:rPr>
          <w:rFonts w:ascii="Times New Roman" w:hAnsi="Times New Roman" w:cs="Times New Roman"/>
        </w:rPr>
        <w:t xml:space="preserve"> </w:t>
      </w:r>
      <w:r w:rsidR="00D432D7" w:rsidRPr="009E5070">
        <w:rPr>
          <w:rFonts w:ascii="Times New Roman" w:hAnsi="Times New Roman" w:cs="Times New Roman"/>
        </w:rPr>
        <w:t>email</w:t>
      </w:r>
      <w:r w:rsidR="00A548BF" w:rsidRPr="009E5070">
        <w:rPr>
          <w:rFonts w:ascii="Times New Roman" w:hAnsi="Times New Roman" w:cs="Times New Roman"/>
        </w:rPr>
        <w:t>:</w:t>
      </w:r>
      <w:r w:rsidR="00D432D7" w:rsidRPr="009E5070">
        <w:rPr>
          <w:rFonts w:ascii="Times New Roman" w:hAnsi="Times New Roman" w:cs="Times New Roman"/>
        </w:rPr>
        <w:t xml:space="preserve"> </w:t>
      </w:r>
      <w:r>
        <w:rPr>
          <w:rFonts w:ascii="Times New Roman" w:hAnsi="Times New Roman" w:cs="Times New Roman"/>
        </w:rPr>
        <w:t>iwona.dworak</w:t>
      </w:r>
      <w:r w:rsidR="00242895" w:rsidRPr="009E5070">
        <w:rPr>
          <w:rFonts w:ascii="Times New Roman" w:hAnsi="Times New Roman" w:cs="Times New Roman"/>
        </w:rPr>
        <w:t>@word.katowice.pl</w:t>
      </w:r>
      <w:r w:rsidR="00A548BF" w:rsidRPr="009E5070">
        <w:rPr>
          <w:rFonts w:ascii="Times New Roman" w:hAnsi="Times New Roman" w:cs="Times New Roman"/>
        </w:rPr>
        <w:t>.</w:t>
      </w:r>
    </w:p>
    <w:p w14:paraId="1C52557F" w14:textId="3E6E8964" w:rsidR="00224A00" w:rsidRPr="009E5070" w:rsidRDefault="007A7DCB" w:rsidP="002F25A7">
      <w:pPr>
        <w:pStyle w:val="Akapitzlist"/>
        <w:numPr>
          <w:ilvl w:val="2"/>
          <w:numId w:val="11"/>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Zamawiający informuje, że komunikacja ustna dopuszczalna jest w odniesieniu do informacji, które nie są</w:t>
      </w:r>
      <w:r w:rsidR="00764581" w:rsidRPr="009E5070">
        <w:rPr>
          <w:rFonts w:ascii="Times New Roman" w:hAnsi="Times New Roman" w:cs="Times New Roman"/>
        </w:rPr>
        <w:t> </w:t>
      </w:r>
      <w:r w:rsidRPr="009E5070">
        <w:rPr>
          <w:rFonts w:ascii="Times New Roman" w:hAnsi="Times New Roman" w:cs="Times New Roman"/>
        </w:rPr>
        <w:t xml:space="preserve"> istotne, w szczególności nie dotyczą ogłoszenia o zamówieniu</w:t>
      </w:r>
      <w:r w:rsidR="00D432D7" w:rsidRPr="009E5070">
        <w:rPr>
          <w:rFonts w:ascii="Times New Roman" w:hAnsi="Times New Roman" w:cs="Times New Roman"/>
        </w:rPr>
        <w:t>,</w:t>
      </w:r>
      <w:r w:rsidRPr="009E5070">
        <w:rPr>
          <w:rFonts w:ascii="Times New Roman" w:hAnsi="Times New Roman" w:cs="Times New Roman"/>
        </w:rPr>
        <w:t xml:space="preserve"> dokumentów zamówienia</w:t>
      </w:r>
      <w:r w:rsidR="00D432D7" w:rsidRPr="009E5070">
        <w:rPr>
          <w:rFonts w:ascii="Times New Roman" w:hAnsi="Times New Roman" w:cs="Times New Roman"/>
        </w:rPr>
        <w:t xml:space="preserve"> lub</w:t>
      </w:r>
      <w:r w:rsidRPr="009E5070">
        <w:rPr>
          <w:rFonts w:ascii="Times New Roman" w:hAnsi="Times New Roman" w:cs="Times New Roman"/>
        </w:rPr>
        <w:t xml:space="preserve"> ofert.</w:t>
      </w:r>
    </w:p>
    <w:p w14:paraId="521E4155" w14:textId="69A15850" w:rsidR="00B71F6C" w:rsidRPr="009E5070" w:rsidRDefault="007A7DCB" w:rsidP="008B1C72">
      <w:pPr>
        <w:pStyle w:val="Nagwek1"/>
        <w:spacing w:before="120" w:line="26" w:lineRule="atLeast"/>
        <w:mirrorIndents/>
        <w:rPr>
          <w:rFonts w:cs="Times New Roman"/>
          <w:b w:val="0"/>
          <w:bCs/>
          <w:sz w:val="22"/>
          <w:szCs w:val="22"/>
        </w:rPr>
      </w:pPr>
      <w:bookmarkStart w:id="35" w:name="_Toc108079719"/>
      <w:bookmarkStart w:id="36" w:name="_Toc108082112"/>
      <w:r w:rsidRPr="009E5070">
        <w:rPr>
          <w:rFonts w:cs="Times New Roman"/>
          <w:sz w:val="22"/>
          <w:szCs w:val="22"/>
        </w:rPr>
        <w:t>Rozdział 1</w:t>
      </w:r>
      <w:r w:rsidR="00CD4745" w:rsidRPr="009E5070">
        <w:rPr>
          <w:rFonts w:cs="Times New Roman"/>
          <w:sz w:val="22"/>
          <w:szCs w:val="22"/>
        </w:rPr>
        <w:t>5</w:t>
      </w:r>
      <w:bookmarkEnd w:id="35"/>
      <w:r w:rsidR="008B1C72">
        <w:rPr>
          <w:rFonts w:cs="Times New Roman"/>
          <w:sz w:val="22"/>
          <w:szCs w:val="22"/>
        </w:rPr>
        <w:br/>
      </w:r>
      <w:r w:rsidRPr="009E5070">
        <w:rPr>
          <w:rFonts w:cs="Times New Roman"/>
          <w:bCs/>
          <w:sz w:val="22"/>
          <w:szCs w:val="22"/>
        </w:rPr>
        <w:t>T</w:t>
      </w:r>
      <w:r w:rsidR="00B71F6C" w:rsidRPr="009E5070">
        <w:rPr>
          <w:rFonts w:cs="Times New Roman"/>
          <w:bCs/>
          <w:sz w:val="22"/>
          <w:szCs w:val="22"/>
        </w:rPr>
        <w:t>ermin związania ofertą</w:t>
      </w:r>
      <w:r w:rsidRPr="009E5070">
        <w:rPr>
          <w:rFonts w:cs="Times New Roman"/>
          <w:bCs/>
          <w:sz w:val="22"/>
          <w:szCs w:val="22"/>
        </w:rPr>
        <w:t>:</w:t>
      </w:r>
      <w:bookmarkEnd w:id="36"/>
    </w:p>
    <w:p w14:paraId="176868E6" w14:textId="0A1A2E32" w:rsidR="006B6B68" w:rsidRPr="009E5070" w:rsidRDefault="007A7DCB" w:rsidP="002F25A7">
      <w:pPr>
        <w:pStyle w:val="Akapitzlist"/>
        <w:numPr>
          <w:ilvl w:val="0"/>
          <w:numId w:val="15"/>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Wykonawca jest związany ofertą nie dłużej niż </w:t>
      </w:r>
      <w:r w:rsidR="00122082" w:rsidRPr="009E5070">
        <w:rPr>
          <w:rFonts w:ascii="Times New Roman" w:hAnsi="Times New Roman" w:cs="Times New Roman"/>
        </w:rPr>
        <w:t>3</w:t>
      </w:r>
      <w:r w:rsidRPr="009E5070">
        <w:rPr>
          <w:rFonts w:ascii="Times New Roman" w:hAnsi="Times New Roman" w:cs="Times New Roman"/>
        </w:rPr>
        <w:t xml:space="preserve">0 dni - od dnia upływu terminu składania ofert przy czym pierwszym dniem terminu związania ofertą jest dzień, w którym upływa termin składania ofert. Wykonawca będzie związany ofertą do dnia </w:t>
      </w:r>
      <w:r w:rsidR="00865A63" w:rsidRPr="00865A63">
        <w:rPr>
          <w:rFonts w:ascii="Times New Roman" w:hAnsi="Times New Roman" w:cs="Times New Roman"/>
        </w:rPr>
        <w:t>27</w:t>
      </w:r>
      <w:r w:rsidR="00295362" w:rsidRPr="00865A63">
        <w:rPr>
          <w:rFonts w:ascii="Times New Roman" w:hAnsi="Times New Roman" w:cs="Times New Roman"/>
        </w:rPr>
        <w:t>.08</w:t>
      </w:r>
      <w:r w:rsidR="009F2D42" w:rsidRPr="00865A63">
        <w:rPr>
          <w:rFonts w:ascii="Times New Roman" w:hAnsi="Times New Roman" w:cs="Times New Roman"/>
        </w:rPr>
        <w:t>.2022</w:t>
      </w:r>
      <w:r w:rsidR="00E11190" w:rsidRPr="00865A63">
        <w:rPr>
          <w:rFonts w:ascii="Times New Roman" w:hAnsi="Times New Roman" w:cs="Times New Roman"/>
        </w:rPr>
        <w:t xml:space="preserve"> r</w:t>
      </w:r>
      <w:r w:rsidRPr="00865A63">
        <w:rPr>
          <w:rFonts w:ascii="Times New Roman" w:hAnsi="Times New Roman" w:cs="Times New Roman"/>
        </w:rPr>
        <w:t>.</w:t>
      </w:r>
    </w:p>
    <w:p w14:paraId="62F6446F" w14:textId="3B3B0036" w:rsidR="006B6B68" w:rsidRPr="009E5070" w:rsidRDefault="006779E1" w:rsidP="002F25A7">
      <w:pPr>
        <w:pStyle w:val="Akapitzlist"/>
        <w:numPr>
          <w:ilvl w:val="0"/>
          <w:numId w:val="15"/>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W</w:t>
      </w:r>
      <w:r w:rsidR="006B6B68" w:rsidRPr="009E5070">
        <w:rPr>
          <w:rFonts w:ascii="Times New Roman" w:hAnsi="Times New Roman" w:cs="Times New Roman"/>
        </w:rPr>
        <w:t xml:space="preserve"> przypadku gdy wybór najkorzystniejszej oferty nie nastąpi przed upływem terminu związania ofertą, o</w:t>
      </w:r>
      <w:r w:rsidRPr="009E5070">
        <w:rPr>
          <w:rFonts w:ascii="Times New Roman" w:hAnsi="Times New Roman" w:cs="Times New Roman"/>
        </w:rPr>
        <w:t> </w:t>
      </w:r>
      <w:r w:rsidR="006B6B68" w:rsidRPr="009E5070">
        <w:rPr>
          <w:rFonts w:ascii="Times New Roman" w:hAnsi="Times New Roman" w:cs="Times New Roman"/>
        </w:rPr>
        <w:t xml:space="preserve"> którym mowa w ust. 1, zamawiający przed upływem terminu związania ofertą, zwraca się jednokrotnie do</w:t>
      </w:r>
      <w:r w:rsidR="00201DA9" w:rsidRPr="009E5070">
        <w:rPr>
          <w:rFonts w:ascii="Times New Roman" w:hAnsi="Times New Roman" w:cs="Times New Roman"/>
        </w:rPr>
        <w:t> </w:t>
      </w:r>
      <w:r w:rsidR="006B6B68" w:rsidRPr="009E5070">
        <w:rPr>
          <w:rFonts w:ascii="Times New Roman" w:hAnsi="Times New Roman" w:cs="Times New Roman"/>
        </w:rPr>
        <w:t>wykonawców o wyrażenie zgody na przedłużenie tego terminu o wskazywany przez niego okres, nie dłuższy niż 30 dni.</w:t>
      </w:r>
    </w:p>
    <w:p w14:paraId="3E5160F2" w14:textId="3885B0E6" w:rsidR="004959DE" w:rsidRPr="009E5070" w:rsidRDefault="006B6B68" w:rsidP="002F25A7">
      <w:pPr>
        <w:pStyle w:val="Akapitzlist"/>
        <w:numPr>
          <w:ilvl w:val="0"/>
          <w:numId w:val="15"/>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Przedłużenie terminu związania ofertą, o którym mowa w ust. 2, wymaga złożenia przez wykonawcę pisemnego oświadczenia o wyrażeniu zgody na przedłużenie terminu związania ofertą.</w:t>
      </w:r>
    </w:p>
    <w:p w14:paraId="12360053" w14:textId="5C931811" w:rsidR="00B71F6C" w:rsidRPr="009E5070" w:rsidRDefault="00F308F6" w:rsidP="008B1C72">
      <w:pPr>
        <w:pStyle w:val="Nagwek1"/>
        <w:spacing w:before="120" w:line="26" w:lineRule="atLeast"/>
        <w:mirrorIndents/>
        <w:rPr>
          <w:rFonts w:cs="Times New Roman"/>
          <w:b w:val="0"/>
          <w:bCs/>
          <w:sz w:val="22"/>
          <w:szCs w:val="22"/>
        </w:rPr>
      </w:pPr>
      <w:bookmarkStart w:id="37" w:name="_Toc108079720"/>
      <w:bookmarkStart w:id="38" w:name="_Toc108082113"/>
      <w:r w:rsidRPr="009E5070">
        <w:rPr>
          <w:rFonts w:cs="Times New Roman"/>
          <w:sz w:val="22"/>
          <w:szCs w:val="22"/>
        </w:rPr>
        <w:t>Rozdział 1</w:t>
      </w:r>
      <w:r w:rsidR="00F37200" w:rsidRPr="009E5070">
        <w:rPr>
          <w:rFonts w:cs="Times New Roman"/>
          <w:sz w:val="22"/>
          <w:szCs w:val="22"/>
        </w:rPr>
        <w:t>6</w:t>
      </w:r>
      <w:bookmarkEnd w:id="37"/>
      <w:r w:rsidR="008B1C72">
        <w:rPr>
          <w:rFonts w:cs="Times New Roman"/>
          <w:sz w:val="22"/>
          <w:szCs w:val="22"/>
        </w:rPr>
        <w:br/>
      </w:r>
      <w:r w:rsidRPr="009E5070">
        <w:rPr>
          <w:rFonts w:cs="Times New Roman"/>
          <w:bCs/>
          <w:sz w:val="22"/>
          <w:szCs w:val="22"/>
        </w:rPr>
        <w:t>O</w:t>
      </w:r>
      <w:r w:rsidR="00B71F6C" w:rsidRPr="009E5070">
        <w:rPr>
          <w:rFonts w:cs="Times New Roman"/>
          <w:bCs/>
          <w:sz w:val="22"/>
          <w:szCs w:val="22"/>
        </w:rPr>
        <w:t>pis sposobu przygotowywania oferty</w:t>
      </w:r>
      <w:r w:rsidRPr="009E5070">
        <w:rPr>
          <w:rFonts w:cs="Times New Roman"/>
          <w:bCs/>
          <w:sz w:val="22"/>
          <w:szCs w:val="22"/>
        </w:rPr>
        <w:t>:</w:t>
      </w:r>
      <w:bookmarkEnd w:id="38"/>
    </w:p>
    <w:p w14:paraId="783F9492" w14:textId="21777F7D" w:rsidR="00C22900" w:rsidRPr="009E5070" w:rsidRDefault="00C22900" w:rsidP="002F25A7">
      <w:pPr>
        <w:pStyle w:val="Akapitzlist"/>
        <w:numPr>
          <w:ilvl w:val="1"/>
          <w:numId w:val="2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Ofertę należy sporządzić na formularzu oferty lub według takiego samego schematu, stano</w:t>
      </w:r>
      <w:r w:rsidR="00F37200" w:rsidRPr="009E5070">
        <w:rPr>
          <w:rFonts w:ascii="Times New Roman" w:hAnsi="Times New Roman" w:cs="Times New Roman"/>
        </w:rPr>
        <w:t xml:space="preserve">wiącego załącznik nr 1 do SWZ. </w:t>
      </w:r>
      <w:r w:rsidRPr="009E5070">
        <w:rPr>
          <w:rFonts w:ascii="Times New Roman" w:hAnsi="Times New Roman" w:cs="Times New Roman"/>
        </w:rPr>
        <w:t xml:space="preserve">Ofertę należy złożyć pod rygorem nieważności w postaci elektronicznej, podpisanej </w:t>
      </w:r>
      <w:r w:rsidR="00A52615" w:rsidRPr="009E5070">
        <w:rPr>
          <w:rFonts w:ascii="Times New Roman" w:hAnsi="Times New Roman" w:cs="Times New Roman"/>
        </w:rPr>
        <w:t>podpisem zaufanym, elektronicznym podpisem osobistym lub podpisem kwalifikowanym.</w:t>
      </w:r>
    </w:p>
    <w:p w14:paraId="3A339E33" w14:textId="77777777" w:rsidR="00C22900" w:rsidRPr="009E5070" w:rsidRDefault="00C22900" w:rsidP="002F25A7">
      <w:pPr>
        <w:pStyle w:val="Akapitzlist"/>
        <w:spacing w:before="120" w:after="0" w:line="26" w:lineRule="atLeast"/>
        <w:ind w:left="792"/>
        <w:contextualSpacing w:val="0"/>
        <w:mirrorIndents/>
        <w:jc w:val="both"/>
        <w:rPr>
          <w:rFonts w:ascii="Times New Roman" w:hAnsi="Times New Roman" w:cs="Times New Roman"/>
        </w:rPr>
      </w:pPr>
      <w:r w:rsidRPr="009E5070">
        <w:rPr>
          <w:rFonts w:ascii="Times New Roman" w:hAnsi="Times New Roman" w:cs="Times New Roman"/>
          <w:b/>
          <w:bCs/>
        </w:rPr>
        <w:t>Uwaga:</w:t>
      </w:r>
    </w:p>
    <w:p w14:paraId="6948D96D" w14:textId="03A4864A" w:rsidR="00C22900" w:rsidRPr="009E5070" w:rsidRDefault="00C22900" w:rsidP="002F25A7">
      <w:pPr>
        <w:pStyle w:val="Akapitzlist"/>
        <w:spacing w:before="120" w:after="0" w:line="26" w:lineRule="atLeast"/>
        <w:ind w:left="792"/>
        <w:contextualSpacing w:val="0"/>
        <w:mirrorIndents/>
        <w:jc w:val="both"/>
        <w:rPr>
          <w:rFonts w:ascii="Times New Roman" w:hAnsi="Times New Roman" w:cs="Times New Roman"/>
          <w:b/>
          <w:bCs/>
        </w:rPr>
      </w:pPr>
      <w:r w:rsidRPr="009E5070">
        <w:rPr>
          <w:rFonts w:ascii="Times New Roman" w:hAnsi="Times New Roman" w:cs="Times New Roman"/>
          <w:b/>
          <w:bCs/>
        </w:rPr>
        <w:t xml:space="preserve">Oferta musi być złożona za pośrednictwem Platformy przetargowej w postaci elektronicznej, podpisania </w:t>
      </w:r>
      <w:r w:rsidR="00A52615" w:rsidRPr="009E5070">
        <w:rPr>
          <w:rFonts w:ascii="Times New Roman" w:hAnsi="Times New Roman" w:cs="Times New Roman"/>
        </w:rPr>
        <w:t>podpisem zaufanym, elektronicznym podpisem osobistym lub podpisem kwalifikowanym</w:t>
      </w:r>
      <w:r w:rsidR="00A52615" w:rsidRPr="009E5070">
        <w:rPr>
          <w:rFonts w:ascii="Times New Roman" w:hAnsi="Times New Roman" w:cs="Times New Roman"/>
          <w:b/>
          <w:bCs/>
        </w:rPr>
        <w:t xml:space="preserve"> </w:t>
      </w:r>
      <w:r w:rsidRPr="009E5070">
        <w:rPr>
          <w:rFonts w:ascii="Times New Roman" w:hAnsi="Times New Roman" w:cs="Times New Roman"/>
          <w:b/>
          <w:bCs/>
        </w:rPr>
        <w:t xml:space="preserve">Zamawiający zaleca, aby oferta została utworzona w formacie .pdf oraz podpisana </w:t>
      </w:r>
      <w:r w:rsidR="00A52615" w:rsidRPr="009E5070">
        <w:rPr>
          <w:rFonts w:ascii="Times New Roman" w:hAnsi="Times New Roman" w:cs="Times New Roman"/>
        </w:rPr>
        <w:t>podpisem zaufanym, elektronicznym podpisem osobistym lub podpisem kwalifikowanym.</w:t>
      </w:r>
      <w:r w:rsidRPr="009E5070">
        <w:rPr>
          <w:rFonts w:ascii="Times New Roman" w:hAnsi="Times New Roman" w:cs="Times New Roman"/>
          <w:b/>
          <w:bCs/>
        </w:rPr>
        <w:t>. W przypadku zastosowania podpisu zewnętrznego należy pamiętać o obowiązku dołączenia do pliku stanowiącego ofertę także pliku podpisującego, który generuje się  automatycznie podczas złożenia podpisu.</w:t>
      </w:r>
    </w:p>
    <w:p w14:paraId="2ACA0EB4" w14:textId="10B6154E" w:rsidR="00C22900" w:rsidRPr="009E5070" w:rsidRDefault="00C22900" w:rsidP="002F25A7">
      <w:pPr>
        <w:pStyle w:val="Akapitzlist"/>
        <w:numPr>
          <w:ilvl w:val="1"/>
          <w:numId w:val="2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Dokumenty lub oświadczenia, o których mowa w rozdziale </w:t>
      </w:r>
      <w:r w:rsidR="00E11190" w:rsidRPr="009E5070">
        <w:rPr>
          <w:rFonts w:ascii="Times New Roman" w:hAnsi="Times New Roman" w:cs="Times New Roman"/>
        </w:rPr>
        <w:t>10</w:t>
      </w:r>
      <w:r w:rsidRPr="009E5070">
        <w:rPr>
          <w:rFonts w:ascii="Times New Roman" w:hAnsi="Times New Roman" w:cs="Times New Roman"/>
        </w:rPr>
        <w:t xml:space="preserve"> SWZ (na potwierdzenie braku podstaw wykluczenia), składane są w oryginale lub kopii poświadczonej za zgodność z oryginałem w postaci elektronicznej opatrzonej </w:t>
      </w:r>
      <w:r w:rsidR="00A52615" w:rsidRPr="009E5070">
        <w:rPr>
          <w:rFonts w:ascii="Times New Roman" w:hAnsi="Times New Roman" w:cs="Times New Roman"/>
        </w:rPr>
        <w:t>podpisem zaufanym, elektronicznym podpisem osobistym lub podpisem kwalifikowanym</w:t>
      </w:r>
      <w:r w:rsidRPr="009E5070">
        <w:rPr>
          <w:rFonts w:ascii="Times New Roman" w:hAnsi="Times New Roman" w:cs="Times New Roman"/>
        </w:rPr>
        <w:t>. Poświadczenie za zgodność z</w:t>
      </w:r>
      <w:r w:rsidR="00764581" w:rsidRPr="009E5070">
        <w:rPr>
          <w:rFonts w:ascii="Times New Roman" w:hAnsi="Times New Roman" w:cs="Times New Roman"/>
        </w:rPr>
        <w:t> </w:t>
      </w:r>
      <w:r w:rsidRPr="009E5070">
        <w:rPr>
          <w:rFonts w:ascii="Times New Roman" w:hAnsi="Times New Roman" w:cs="Times New Roman"/>
        </w:rPr>
        <w:t xml:space="preserve"> oryginałem elektronicznej kopii dokumentu lub oświadczenia następuje przy użyciu </w:t>
      </w:r>
      <w:r w:rsidR="00A52615" w:rsidRPr="009E5070">
        <w:rPr>
          <w:rFonts w:ascii="Times New Roman" w:hAnsi="Times New Roman" w:cs="Times New Roman"/>
        </w:rPr>
        <w:t>podpisu zaufanego, elektronicznego podpisu osobistego lub podpisu kwalifikowanego</w:t>
      </w:r>
      <w:r w:rsidRPr="009E5070">
        <w:rPr>
          <w:rFonts w:ascii="Times New Roman" w:hAnsi="Times New Roman" w:cs="Times New Roman"/>
        </w:rPr>
        <w:t xml:space="preserve">. </w:t>
      </w:r>
    </w:p>
    <w:p w14:paraId="24A2DCA5" w14:textId="77777777" w:rsidR="00C22900" w:rsidRPr="009E5070" w:rsidRDefault="00C22900" w:rsidP="002F25A7">
      <w:pPr>
        <w:pStyle w:val="Akapitzlist"/>
        <w:numPr>
          <w:ilvl w:val="1"/>
          <w:numId w:val="2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Poświadczenia za zgodność z oryginałem dokonuje odpowiednio Wykonawca, podmiot, na którego zdolnościach lub sytuacji polega Wykonawca, Wykonawcy wspólnie ubiegający się o udzielenie zamówienia publicznego, w zakresie dokumentów, którego każdego z nich dotyczą.</w:t>
      </w:r>
    </w:p>
    <w:p w14:paraId="16F763D6" w14:textId="2BCF8960" w:rsidR="00C22900" w:rsidRPr="009E5070" w:rsidRDefault="00C22900" w:rsidP="002F25A7">
      <w:pPr>
        <w:pStyle w:val="Akapitzlist"/>
        <w:numPr>
          <w:ilvl w:val="1"/>
          <w:numId w:val="2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Wykonawca składając ofertę poprzez Platformę przetargową –</w:t>
      </w:r>
      <w:r w:rsidR="00764581" w:rsidRPr="009E5070">
        <w:rPr>
          <w:rFonts w:ascii="Times New Roman" w:hAnsi="Times New Roman" w:cs="Times New Roman"/>
        </w:rPr>
        <w:t xml:space="preserve"> zobowiązany jest zapoznać się</w:t>
      </w:r>
      <w:r w:rsidR="00146852" w:rsidRPr="009E5070">
        <w:rPr>
          <w:rFonts w:ascii="Times New Roman" w:hAnsi="Times New Roman" w:cs="Times New Roman"/>
        </w:rPr>
        <w:t> </w:t>
      </w:r>
      <w:r w:rsidR="00764581" w:rsidRPr="009E5070">
        <w:rPr>
          <w:rFonts w:ascii="Times New Roman" w:hAnsi="Times New Roman" w:cs="Times New Roman"/>
        </w:rPr>
        <w:t xml:space="preserve"> </w:t>
      </w:r>
      <w:r w:rsidRPr="009E5070">
        <w:rPr>
          <w:rFonts w:ascii="Times New Roman" w:hAnsi="Times New Roman" w:cs="Times New Roman"/>
        </w:rPr>
        <w:t>z</w:t>
      </w:r>
      <w:r w:rsidR="00764581" w:rsidRPr="009E5070">
        <w:rPr>
          <w:rFonts w:ascii="Times New Roman" w:hAnsi="Times New Roman" w:cs="Times New Roman"/>
        </w:rPr>
        <w:t> </w:t>
      </w:r>
      <w:r w:rsidRPr="009E5070">
        <w:rPr>
          <w:rFonts w:ascii="Times New Roman" w:hAnsi="Times New Roman" w:cs="Times New Roman"/>
        </w:rPr>
        <w:t xml:space="preserve"> instrukcjami użytkowników Platformy przetargowej - dostępnymi pod adresem </w:t>
      </w:r>
      <w:r w:rsidRPr="009E5070">
        <w:rPr>
          <w:rStyle w:val="Hipercze"/>
          <w:rFonts w:ascii="Times New Roman" w:hAnsi="Times New Roman" w:cs="Times New Roman"/>
        </w:rPr>
        <w:t>https://wordkatowice.logintrade.net/rejestracja/instrukcje.html</w:t>
      </w:r>
      <w:r w:rsidRPr="009E5070">
        <w:rPr>
          <w:rFonts w:ascii="Times New Roman" w:hAnsi="Times New Roman" w:cs="Times New Roman"/>
        </w:rPr>
        <w:t xml:space="preserve"> oraz zaakceptować regulamin korzystania z Platformy przetargowej dostępny pod adresem:</w:t>
      </w:r>
    </w:p>
    <w:p w14:paraId="2BBDBD91" w14:textId="0378B06D" w:rsidR="00C22900" w:rsidRPr="009E5070" w:rsidRDefault="00C22900" w:rsidP="002F25A7">
      <w:pPr>
        <w:pStyle w:val="Akapitzlist"/>
        <w:spacing w:before="120" w:after="0" w:line="26" w:lineRule="atLeast"/>
        <w:ind w:left="792"/>
        <w:contextualSpacing w:val="0"/>
        <w:mirrorIndents/>
        <w:jc w:val="both"/>
        <w:rPr>
          <w:rFonts w:ascii="Times New Roman" w:hAnsi="Times New Roman" w:cs="Times New Roman"/>
        </w:rPr>
      </w:pPr>
      <w:r w:rsidRPr="009E5070">
        <w:rPr>
          <w:rStyle w:val="Hipercze"/>
          <w:rFonts w:ascii="Times New Roman" w:hAnsi="Times New Roman" w:cs="Times New Roman"/>
        </w:rPr>
        <w:t>https://wordkatowice.logintrade.net/rejestracja/regulamin.html</w:t>
      </w:r>
      <w:r w:rsidRPr="009E5070">
        <w:rPr>
          <w:rFonts w:ascii="Times New Roman" w:hAnsi="Times New Roman" w:cs="Times New Roman"/>
        </w:rPr>
        <w:t>. Wymagania techniczne związane z</w:t>
      </w:r>
      <w:r w:rsidR="00764581" w:rsidRPr="009E5070">
        <w:rPr>
          <w:rFonts w:ascii="Times New Roman" w:hAnsi="Times New Roman" w:cs="Times New Roman"/>
        </w:rPr>
        <w:t> </w:t>
      </w:r>
      <w:r w:rsidRPr="009E5070">
        <w:rPr>
          <w:rFonts w:ascii="Times New Roman" w:hAnsi="Times New Roman" w:cs="Times New Roman"/>
        </w:rPr>
        <w:t xml:space="preserve"> korzystaniem z Platformy przetargowej – wskazane są  na  stronie internetowej Platformy przetargowej - pod adresem: </w:t>
      </w:r>
      <w:r w:rsidRPr="009E5070">
        <w:rPr>
          <w:rStyle w:val="Hipercze"/>
          <w:rFonts w:ascii="Times New Roman" w:hAnsi="Times New Roman" w:cs="Times New Roman"/>
        </w:rPr>
        <w:t>https://wordkatowice.logintrade.net/rejestracja/instrukcje.html</w:t>
      </w:r>
      <w:r w:rsidRPr="009E5070">
        <w:rPr>
          <w:rFonts w:ascii="Times New Roman" w:hAnsi="Times New Roman" w:cs="Times New Roman"/>
        </w:rPr>
        <w:t xml:space="preserve">. Wsparcia technicznego w  zakresie działania Platformy przetargowej udziela jej dostawca, tj. </w:t>
      </w:r>
      <w:proofErr w:type="spellStart"/>
      <w:r w:rsidRPr="009E5070">
        <w:rPr>
          <w:rFonts w:ascii="Times New Roman" w:hAnsi="Times New Roman" w:cs="Times New Roman"/>
        </w:rPr>
        <w:t>Logintrade</w:t>
      </w:r>
      <w:proofErr w:type="spellEnd"/>
      <w:r w:rsidRPr="009E5070">
        <w:rPr>
          <w:rFonts w:ascii="Times New Roman" w:hAnsi="Times New Roman" w:cs="Times New Roman"/>
        </w:rPr>
        <w:t xml:space="preserve"> SA ul.</w:t>
      </w:r>
      <w:r w:rsidR="00764581" w:rsidRPr="009E5070">
        <w:rPr>
          <w:rFonts w:ascii="Times New Roman" w:hAnsi="Times New Roman" w:cs="Times New Roman"/>
        </w:rPr>
        <w:t> </w:t>
      </w:r>
      <w:r w:rsidRPr="009E5070">
        <w:rPr>
          <w:rFonts w:ascii="Times New Roman" w:hAnsi="Times New Roman" w:cs="Times New Roman"/>
        </w:rPr>
        <w:t xml:space="preserve"> </w:t>
      </w:r>
      <w:proofErr w:type="spellStart"/>
      <w:r w:rsidRPr="009E5070">
        <w:rPr>
          <w:rFonts w:ascii="Times New Roman" w:hAnsi="Times New Roman" w:cs="Times New Roman"/>
        </w:rPr>
        <w:t>Braniborska</w:t>
      </w:r>
      <w:proofErr w:type="spellEnd"/>
      <w:r w:rsidRPr="009E5070">
        <w:rPr>
          <w:rFonts w:ascii="Times New Roman" w:hAnsi="Times New Roman" w:cs="Times New Roman"/>
        </w:rPr>
        <w:t xml:space="preserve">, 2/10, 53-680 Wrocław, nr  tel. 71 787 35 34, e-mail: </w:t>
      </w:r>
      <w:hyperlink r:id="rId11" w:history="1">
        <w:r w:rsidRPr="009E5070">
          <w:rPr>
            <w:rStyle w:val="Hipercze"/>
            <w:rFonts w:ascii="Times New Roman" w:hAnsi="Times New Roman" w:cs="Times New Roman"/>
          </w:rPr>
          <w:t>helpdesk@logintrade.net</w:t>
        </w:r>
      </w:hyperlink>
      <w:r w:rsidRPr="009E5070">
        <w:rPr>
          <w:rFonts w:ascii="Times New Roman" w:hAnsi="Times New Roman" w:cs="Times New Roman"/>
        </w:rPr>
        <w:t xml:space="preserve"> od</w:t>
      </w:r>
      <w:r w:rsidR="00764581" w:rsidRPr="009E5070">
        <w:rPr>
          <w:rFonts w:ascii="Times New Roman" w:hAnsi="Times New Roman" w:cs="Times New Roman"/>
        </w:rPr>
        <w:t> </w:t>
      </w:r>
      <w:r w:rsidRPr="009E5070">
        <w:rPr>
          <w:rFonts w:ascii="Times New Roman" w:hAnsi="Times New Roman" w:cs="Times New Roman"/>
        </w:rPr>
        <w:t xml:space="preserve"> poniedziałku do piątku (dni robocze) w  godz. 8ºº - 16ºº.</w:t>
      </w:r>
    </w:p>
    <w:p w14:paraId="291E3FB0" w14:textId="77777777" w:rsidR="00C22900" w:rsidRPr="009E5070" w:rsidRDefault="00C22900" w:rsidP="002F25A7">
      <w:pPr>
        <w:pStyle w:val="Akapitzlist"/>
        <w:numPr>
          <w:ilvl w:val="1"/>
          <w:numId w:val="2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Sposoby złożenia oferty za pośrednictwem Platformy przetargowej oraz potwierdzenia złożenia oferty (w  zależności od wyboru opcji z logowaniem lub bez logowania), zostały opisane w Instrukcjach użytkowników Platformy przetargowej.</w:t>
      </w:r>
    </w:p>
    <w:p w14:paraId="087E1EE1" w14:textId="3896EB1A" w:rsidR="00C22900" w:rsidRPr="009E5070" w:rsidRDefault="00C22900" w:rsidP="002F25A7">
      <w:pPr>
        <w:pStyle w:val="Akapitzlist"/>
        <w:numPr>
          <w:ilvl w:val="1"/>
          <w:numId w:val="20"/>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Wszelkie miejsca, w których Wykonawca naniósł zmiany, muszą być podpisane </w:t>
      </w:r>
      <w:r w:rsidR="00A52615" w:rsidRPr="009E5070">
        <w:rPr>
          <w:rFonts w:ascii="Times New Roman" w:hAnsi="Times New Roman" w:cs="Times New Roman"/>
        </w:rPr>
        <w:t>podpisem zaufanym, elektronicznym podpisem osobistym lub podpisem kwalifikowanym</w:t>
      </w:r>
      <w:r w:rsidRPr="009E5070">
        <w:rPr>
          <w:rFonts w:ascii="Times New Roman" w:hAnsi="Times New Roman" w:cs="Times New Roman"/>
        </w:rPr>
        <w:t xml:space="preserve"> przez Wykonawcę lub osobę/y upoważnioną/e do reprezentowania Wykonawcy/ów wspólnie ubiegających się o udzielenie zamówienia publicznego.</w:t>
      </w:r>
    </w:p>
    <w:p w14:paraId="19421BA6" w14:textId="3300DE9E" w:rsidR="00224A00" w:rsidRPr="009E5070" w:rsidRDefault="00C22900" w:rsidP="002F25A7">
      <w:pPr>
        <w:pStyle w:val="Akapitzlist"/>
        <w:numPr>
          <w:ilvl w:val="1"/>
          <w:numId w:val="20"/>
        </w:numPr>
        <w:spacing w:before="120" w:after="0" w:line="26" w:lineRule="atLeast"/>
        <w:contextualSpacing w:val="0"/>
        <w:mirrorIndents/>
        <w:jc w:val="both"/>
        <w:rPr>
          <w:rStyle w:val="Hipercze"/>
          <w:rFonts w:ascii="Times New Roman" w:hAnsi="Times New Roman" w:cs="Times New Roman"/>
        </w:rPr>
      </w:pPr>
      <w:r w:rsidRPr="009E5070">
        <w:rPr>
          <w:rFonts w:ascii="Times New Roman" w:hAnsi="Times New Roman" w:cs="Times New Roman"/>
        </w:rPr>
        <w:t>Wykonawca może wprowadzić zmiany lub wycofać złożoną przez siebie ofertę. Sposób zmiany lub  wycofania oferty został opisany w instrukcjach użytkownika po</w:t>
      </w:r>
      <w:r w:rsidR="00B1625C" w:rsidRPr="009E5070">
        <w:rPr>
          <w:rFonts w:ascii="Times New Roman" w:hAnsi="Times New Roman" w:cs="Times New Roman"/>
        </w:rPr>
        <w:t>d</w:t>
      </w:r>
      <w:r w:rsidRPr="009E5070">
        <w:rPr>
          <w:rFonts w:ascii="Times New Roman" w:hAnsi="Times New Roman" w:cs="Times New Roman"/>
        </w:rPr>
        <w:t xml:space="preserve"> adresem </w:t>
      </w:r>
      <w:r w:rsidRPr="009E5070">
        <w:rPr>
          <w:rStyle w:val="Hipercze"/>
          <w:rFonts w:ascii="Times New Roman" w:hAnsi="Times New Roman" w:cs="Times New Roman"/>
        </w:rPr>
        <w:t>https://wordkatowice.logintrade.net/rejestracja/instrukcje.html.</w:t>
      </w:r>
    </w:p>
    <w:p w14:paraId="54D0AF94" w14:textId="6A07C53A" w:rsidR="00AF0E33" w:rsidRPr="009E5070" w:rsidRDefault="00AF0E33" w:rsidP="008B1C72">
      <w:pPr>
        <w:pStyle w:val="Nagwek1"/>
        <w:spacing w:before="120" w:line="26" w:lineRule="atLeast"/>
        <w:mirrorIndents/>
        <w:rPr>
          <w:rFonts w:cs="Times New Roman"/>
          <w:b w:val="0"/>
          <w:bCs/>
          <w:sz w:val="22"/>
          <w:szCs w:val="22"/>
        </w:rPr>
      </w:pPr>
      <w:bookmarkStart w:id="39" w:name="_Toc108079721"/>
      <w:bookmarkStart w:id="40" w:name="_Toc108082114"/>
      <w:r w:rsidRPr="009E5070">
        <w:rPr>
          <w:rFonts w:cs="Times New Roman"/>
          <w:sz w:val="22"/>
          <w:szCs w:val="22"/>
        </w:rPr>
        <w:t xml:space="preserve">Rozdział </w:t>
      </w:r>
      <w:r w:rsidR="00207866" w:rsidRPr="009E5070">
        <w:rPr>
          <w:rFonts w:cs="Times New Roman"/>
          <w:sz w:val="22"/>
          <w:szCs w:val="22"/>
        </w:rPr>
        <w:t>1</w:t>
      </w:r>
      <w:r w:rsidR="00F37200" w:rsidRPr="009E5070">
        <w:rPr>
          <w:rFonts w:cs="Times New Roman"/>
          <w:sz w:val="22"/>
          <w:szCs w:val="22"/>
        </w:rPr>
        <w:t>7</w:t>
      </w:r>
      <w:bookmarkEnd w:id="39"/>
      <w:r w:rsidR="008B1C72">
        <w:rPr>
          <w:rFonts w:cs="Times New Roman"/>
          <w:sz w:val="22"/>
          <w:szCs w:val="22"/>
        </w:rPr>
        <w:br/>
      </w:r>
      <w:r w:rsidRPr="009E5070">
        <w:rPr>
          <w:rFonts w:cs="Times New Roman"/>
          <w:bCs/>
          <w:sz w:val="22"/>
          <w:szCs w:val="22"/>
        </w:rPr>
        <w:t>Wymagania dotyczące wadium:</w:t>
      </w:r>
      <w:bookmarkEnd w:id="40"/>
    </w:p>
    <w:p w14:paraId="78892515" w14:textId="6C9922D7" w:rsidR="000A3AC2" w:rsidRPr="009E5070" w:rsidRDefault="000A3AC2" w:rsidP="002F25A7">
      <w:pPr>
        <w:spacing w:before="120" w:after="0" w:line="26" w:lineRule="atLeast"/>
        <w:mirrorIndents/>
        <w:jc w:val="both"/>
        <w:rPr>
          <w:rFonts w:ascii="Times New Roman" w:hAnsi="Times New Roman" w:cs="Times New Roman"/>
          <w:b/>
          <w:bCs/>
        </w:rPr>
      </w:pPr>
      <w:r w:rsidRPr="009E5070">
        <w:rPr>
          <w:rFonts w:ascii="Times New Roman" w:hAnsi="Times New Roman" w:cs="Times New Roman"/>
        </w:rPr>
        <w:t>Zamawiający nie żąda wniesienia wadium.</w:t>
      </w:r>
    </w:p>
    <w:p w14:paraId="597FA1EB" w14:textId="1CA4C456" w:rsidR="00B71F6C" w:rsidRPr="009E5070" w:rsidRDefault="00F308F6" w:rsidP="008B1C72">
      <w:pPr>
        <w:pStyle w:val="Nagwek1"/>
        <w:spacing w:before="120" w:line="26" w:lineRule="atLeast"/>
        <w:mirrorIndents/>
        <w:rPr>
          <w:rFonts w:cs="Times New Roman"/>
          <w:b w:val="0"/>
          <w:bCs/>
          <w:sz w:val="22"/>
          <w:szCs w:val="22"/>
        </w:rPr>
      </w:pPr>
      <w:bookmarkStart w:id="41" w:name="_Toc108079722"/>
      <w:bookmarkStart w:id="42" w:name="_Toc108082115"/>
      <w:r w:rsidRPr="009E5070">
        <w:rPr>
          <w:rFonts w:cs="Times New Roman"/>
          <w:sz w:val="22"/>
          <w:szCs w:val="22"/>
        </w:rPr>
        <w:t xml:space="preserve">Rozdział </w:t>
      </w:r>
      <w:r w:rsidR="00CD4745" w:rsidRPr="009E5070">
        <w:rPr>
          <w:rFonts w:cs="Times New Roman"/>
          <w:sz w:val="22"/>
          <w:szCs w:val="22"/>
        </w:rPr>
        <w:t>1</w:t>
      </w:r>
      <w:r w:rsidR="00F37200" w:rsidRPr="009E5070">
        <w:rPr>
          <w:rFonts w:cs="Times New Roman"/>
          <w:sz w:val="22"/>
          <w:szCs w:val="22"/>
        </w:rPr>
        <w:t>8</w:t>
      </w:r>
      <w:bookmarkEnd w:id="41"/>
      <w:r w:rsidR="008B1C72">
        <w:rPr>
          <w:rFonts w:cs="Times New Roman"/>
          <w:sz w:val="22"/>
          <w:szCs w:val="22"/>
        </w:rPr>
        <w:br/>
      </w:r>
      <w:r w:rsidRPr="009E5070">
        <w:rPr>
          <w:rFonts w:cs="Times New Roman"/>
          <w:bCs/>
          <w:sz w:val="22"/>
          <w:szCs w:val="22"/>
        </w:rPr>
        <w:t>Sp</w:t>
      </w:r>
      <w:r w:rsidR="00B71F6C" w:rsidRPr="009E5070">
        <w:rPr>
          <w:rFonts w:cs="Times New Roman"/>
          <w:bCs/>
          <w:sz w:val="22"/>
          <w:szCs w:val="22"/>
        </w:rPr>
        <w:t>osób składania ofert</w:t>
      </w:r>
      <w:r w:rsidRPr="009E5070">
        <w:rPr>
          <w:rFonts w:cs="Times New Roman"/>
          <w:bCs/>
          <w:sz w:val="22"/>
          <w:szCs w:val="22"/>
        </w:rPr>
        <w:t>:</w:t>
      </w:r>
      <w:bookmarkEnd w:id="42"/>
    </w:p>
    <w:p w14:paraId="09C75E07" w14:textId="7C61335D" w:rsidR="00033BAC" w:rsidRPr="009E5070" w:rsidRDefault="00033BAC" w:rsidP="002F25A7">
      <w:pPr>
        <w:pStyle w:val="Akapitzlist"/>
        <w:numPr>
          <w:ilvl w:val="0"/>
          <w:numId w:val="14"/>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Wykonawca składa ofertę za pośrednictwem </w:t>
      </w:r>
      <w:r w:rsidR="00E11190" w:rsidRPr="009E5070">
        <w:rPr>
          <w:rFonts w:ascii="Times New Roman" w:hAnsi="Times New Roman" w:cs="Times New Roman"/>
        </w:rPr>
        <w:t xml:space="preserve">platformy przetargowej Zamawiającego </w:t>
      </w:r>
      <w:r w:rsidR="00E11190" w:rsidRPr="009E5070">
        <w:rPr>
          <w:rStyle w:val="Hipercze"/>
          <w:rFonts w:ascii="Times New Roman" w:hAnsi="Times New Roman" w:cs="Times New Roman"/>
        </w:rPr>
        <w:t>https://wordkatowice.logintrade.net/</w:t>
      </w:r>
      <w:r w:rsidR="00E11190" w:rsidRPr="009E5070">
        <w:rPr>
          <w:rFonts w:ascii="Times New Roman" w:hAnsi="Times New Roman" w:cs="Times New Roman"/>
        </w:rPr>
        <w:t>.</w:t>
      </w:r>
    </w:p>
    <w:p w14:paraId="3919A7AA" w14:textId="77777777" w:rsidR="00033BAC" w:rsidRPr="009E5070" w:rsidRDefault="00033BAC" w:rsidP="002F25A7">
      <w:pPr>
        <w:pStyle w:val="Akapitzlist"/>
        <w:numPr>
          <w:ilvl w:val="0"/>
          <w:numId w:val="14"/>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Ofertę należy sporządzić w języku polskim.</w:t>
      </w:r>
    </w:p>
    <w:p w14:paraId="535E7EBE" w14:textId="198D9ED3" w:rsidR="00033BAC" w:rsidRPr="009E5070" w:rsidRDefault="00033BAC" w:rsidP="002F25A7">
      <w:pPr>
        <w:pStyle w:val="Akapitzlist"/>
        <w:numPr>
          <w:ilvl w:val="0"/>
          <w:numId w:val="14"/>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Ofertę składa się, pod rygorem nieważności, w formie elektronicznej lub w postaci elektronicznej o</w:t>
      </w:r>
      <w:r w:rsidR="00A52615" w:rsidRPr="009E5070">
        <w:rPr>
          <w:rFonts w:ascii="Times New Roman" w:hAnsi="Times New Roman" w:cs="Times New Roman"/>
        </w:rPr>
        <w:t>patrzonej podpisem zaufanym, elektronicznym podpisem osobistym lub podpisem kwalifikowanym</w:t>
      </w:r>
      <w:r w:rsidRPr="009E5070">
        <w:rPr>
          <w:rFonts w:ascii="Times New Roman" w:hAnsi="Times New Roman" w:cs="Times New Roman"/>
        </w:rPr>
        <w:t>.</w:t>
      </w:r>
    </w:p>
    <w:p w14:paraId="2C4F73CC" w14:textId="77777777" w:rsidR="007517AD" w:rsidRPr="009E5070" w:rsidRDefault="00033BAC" w:rsidP="002F25A7">
      <w:pPr>
        <w:pStyle w:val="Akapitzlist"/>
        <w:numPr>
          <w:ilvl w:val="0"/>
          <w:numId w:val="14"/>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Sposób złożenia oferty, w tym </w:t>
      </w:r>
      <w:r w:rsidR="0006287F" w:rsidRPr="009E5070">
        <w:rPr>
          <w:rFonts w:ascii="Times New Roman" w:hAnsi="Times New Roman" w:cs="Times New Roman"/>
        </w:rPr>
        <w:t xml:space="preserve">opcje </w:t>
      </w:r>
      <w:r w:rsidRPr="009E5070">
        <w:rPr>
          <w:rFonts w:ascii="Times New Roman" w:hAnsi="Times New Roman" w:cs="Times New Roman"/>
        </w:rPr>
        <w:t>zaszyfrowania oferty opisan</w:t>
      </w:r>
      <w:r w:rsidR="0006287F" w:rsidRPr="009E5070">
        <w:rPr>
          <w:rFonts w:ascii="Times New Roman" w:hAnsi="Times New Roman" w:cs="Times New Roman"/>
        </w:rPr>
        <w:t>e</w:t>
      </w:r>
      <w:r w:rsidRPr="009E5070">
        <w:rPr>
          <w:rFonts w:ascii="Times New Roman" w:hAnsi="Times New Roman" w:cs="Times New Roman"/>
        </w:rPr>
        <w:t xml:space="preserve"> został</w:t>
      </w:r>
      <w:r w:rsidR="0006287F" w:rsidRPr="009E5070">
        <w:rPr>
          <w:rFonts w:ascii="Times New Roman" w:hAnsi="Times New Roman" w:cs="Times New Roman"/>
        </w:rPr>
        <w:t>y</w:t>
      </w:r>
      <w:r w:rsidRPr="009E5070">
        <w:rPr>
          <w:rFonts w:ascii="Times New Roman" w:hAnsi="Times New Roman" w:cs="Times New Roman"/>
        </w:rPr>
        <w:t xml:space="preserve"> w „Instrukcji użytkownika”, dostępnej na stronie</w:t>
      </w:r>
      <w:r w:rsidR="007517AD" w:rsidRPr="009E5070">
        <w:rPr>
          <w:rFonts w:ascii="Times New Roman" w:hAnsi="Times New Roman" w:cs="Times New Roman"/>
        </w:rPr>
        <w:t xml:space="preserve"> </w:t>
      </w:r>
      <w:r w:rsidR="007517AD" w:rsidRPr="009E5070">
        <w:rPr>
          <w:rStyle w:val="Hipercze"/>
          <w:rFonts w:ascii="Times New Roman" w:hAnsi="Times New Roman" w:cs="Times New Roman"/>
        </w:rPr>
        <w:t>https://wordkatowice.logintrade.net/</w:t>
      </w:r>
      <w:r w:rsidR="007517AD" w:rsidRPr="009E5070">
        <w:rPr>
          <w:rFonts w:ascii="Times New Roman" w:hAnsi="Times New Roman" w:cs="Times New Roman"/>
        </w:rPr>
        <w:t xml:space="preserve">. </w:t>
      </w:r>
    </w:p>
    <w:p w14:paraId="28BDB2FF" w14:textId="7F1A2323" w:rsidR="0025488D" w:rsidRPr="009E5070" w:rsidRDefault="00033BAC" w:rsidP="002F25A7">
      <w:pPr>
        <w:pStyle w:val="Akapitzlist"/>
        <w:numPr>
          <w:ilvl w:val="0"/>
          <w:numId w:val="14"/>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w:t>
      </w:r>
      <w:r w:rsidR="007517AD" w:rsidRPr="009E5070">
        <w:rPr>
          <w:rFonts w:ascii="Times New Roman" w:hAnsi="Times New Roman" w:cs="Times New Roman"/>
        </w:rPr>
        <w:t> </w:t>
      </w:r>
      <w:r w:rsidRPr="009E5070">
        <w:rPr>
          <w:rFonts w:ascii="Times New Roman" w:hAnsi="Times New Roman" w:cs="Times New Roman"/>
        </w:rPr>
        <w:t xml:space="preserve"> r. o zwalczaniu nieuczciwej konkurencji, wykonawca, w celu utrzymania w poufności tych informacji, przekazuje je w wydzielonym i odpowiednio oznaczonym pliku, wraz z</w:t>
      </w:r>
      <w:r w:rsidR="0025488D" w:rsidRPr="009E5070">
        <w:rPr>
          <w:rFonts w:ascii="Times New Roman" w:hAnsi="Times New Roman" w:cs="Times New Roman"/>
        </w:rPr>
        <w:t xml:space="preserve"> </w:t>
      </w:r>
      <w:r w:rsidRPr="009E5070">
        <w:rPr>
          <w:rFonts w:ascii="Times New Roman" w:hAnsi="Times New Roman" w:cs="Times New Roman"/>
        </w:rPr>
        <w:t>jednoczesnym zaznaczeniem polecenia „Załącznik stanowiący tajemnicę</w:t>
      </w:r>
      <w:r w:rsidR="0025488D" w:rsidRPr="009E5070">
        <w:rPr>
          <w:rFonts w:ascii="Times New Roman" w:hAnsi="Times New Roman" w:cs="Times New Roman"/>
        </w:rPr>
        <w:t xml:space="preserve"> </w:t>
      </w:r>
      <w:r w:rsidRPr="009E5070">
        <w:rPr>
          <w:rFonts w:ascii="Times New Roman" w:hAnsi="Times New Roman" w:cs="Times New Roman"/>
        </w:rPr>
        <w:t>przedsiębiorstwa” a następnie wraz z plikami stanowiącymi jawną część należy ten plik</w:t>
      </w:r>
      <w:r w:rsidR="0025488D" w:rsidRPr="009E5070">
        <w:rPr>
          <w:rFonts w:ascii="Times New Roman" w:hAnsi="Times New Roman" w:cs="Times New Roman"/>
        </w:rPr>
        <w:t xml:space="preserve"> </w:t>
      </w:r>
      <w:r w:rsidRPr="009E5070">
        <w:rPr>
          <w:rFonts w:ascii="Times New Roman" w:hAnsi="Times New Roman" w:cs="Times New Roman"/>
        </w:rPr>
        <w:t>zaszyfrować.</w:t>
      </w:r>
    </w:p>
    <w:p w14:paraId="4FED7D50" w14:textId="4AA4C377" w:rsidR="0025488D" w:rsidRPr="009E5070" w:rsidRDefault="00033BAC" w:rsidP="002F25A7">
      <w:pPr>
        <w:pStyle w:val="Akapitzlist"/>
        <w:numPr>
          <w:ilvl w:val="0"/>
          <w:numId w:val="14"/>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Do oferty</w:t>
      </w:r>
      <w:r w:rsidR="0025488D" w:rsidRPr="009E5070">
        <w:rPr>
          <w:rFonts w:ascii="Times New Roman" w:hAnsi="Times New Roman" w:cs="Times New Roman"/>
        </w:rPr>
        <w:t xml:space="preserve"> </w:t>
      </w:r>
      <w:r w:rsidRPr="009E5070">
        <w:rPr>
          <w:rFonts w:ascii="Times New Roman" w:hAnsi="Times New Roman" w:cs="Times New Roman"/>
        </w:rPr>
        <w:t>należy dołączyć oświadczenie o niepodleganiu wykluczeniu w zakresie wskazanym w</w:t>
      </w:r>
      <w:r w:rsidR="0025488D" w:rsidRPr="009E5070">
        <w:rPr>
          <w:rFonts w:ascii="Times New Roman" w:hAnsi="Times New Roman" w:cs="Times New Roman"/>
        </w:rPr>
        <w:t xml:space="preserve"> załączniku nr 3 do SWZ</w:t>
      </w:r>
      <w:r w:rsidRPr="009E5070">
        <w:rPr>
          <w:rFonts w:ascii="Times New Roman" w:hAnsi="Times New Roman" w:cs="Times New Roman"/>
        </w:rPr>
        <w:t xml:space="preserve">, w formie elektronicznej lub w postaci elektronicznej </w:t>
      </w:r>
      <w:r w:rsidR="007517AD" w:rsidRPr="009E5070">
        <w:rPr>
          <w:rFonts w:ascii="Times New Roman" w:hAnsi="Times New Roman" w:cs="Times New Roman"/>
        </w:rPr>
        <w:t>opatrzonej podpisem zaufanym, elektronicznym podpisem osobistym lub podpisem kwalifikowanym.</w:t>
      </w:r>
      <w:r w:rsidR="0025488D" w:rsidRPr="009E5070">
        <w:rPr>
          <w:rFonts w:ascii="Times New Roman" w:hAnsi="Times New Roman" w:cs="Times New Roman"/>
        </w:rPr>
        <w:t>, a następnie zaszyfrować wraz z</w:t>
      </w:r>
      <w:r w:rsidR="00146852" w:rsidRPr="009E5070">
        <w:rPr>
          <w:rFonts w:ascii="Times New Roman" w:hAnsi="Times New Roman" w:cs="Times New Roman"/>
        </w:rPr>
        <w:t> </w:t>
      </w:r>
      <w:r w:rsidR="0025488D" w:rsidRPr="009E5070">
        <w:rPr>
          <w:rFonts w:ascii="Times New Roman" w:hAnsi="Times New Roman" w:cs="Times New Roman"/>
        </w:rPr>
        <w:t xml:space="preserve"> plikami stanowiącymi ofertę.</w:t>
      </w:r>
    </w:p>
    <w:p w14:paraId="0FE959B0" w14:textId="1FD10A74" w:rsidR="0025488D" w:rsidRPr="009E5070" w:rsidRDefault="0025488D" w:rsidP="002F25A7">
      <w:pPr>
        <w:pStyle w:val="Akapitzlist"/>
        <w:numPr>
          <w:ilvl w:val="0"/>
          <w:numId w:val="14"/>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Oferta może być złożona tylko do upływu terminu składania ofert.</w:t>
      </w:r>
      <w:r w:rsidR="004D34C5" w:rsidRPr="009E5070">
        <w:rPr>
          <w:rFonts w:ascii="Times New Roman" w:hAnsi="Times New Roman" w:cs="Times New Roman"/>
        </w:rPr>
        <w:t xml:space="preserve"> </w:t>
      </w:r>
    </w:p>
    <w:p w14:paraId="2A5F5A5F" w14:textId="318ACFE5" w:rsidR="00033BAC" w:rsidRPr="009E5070" w:rsidRDefault="0025488D" w:rsidP="002F25A7">
      <w:pPr>
        <w:pStyle w:val="Akapitzlist"/>
        <w:numPr>
          <w:ilvl w:val="0"/>
          <w:numId w:val="14"/>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Wykonawca po upływie terminu do składania ofert nie może skutecznie dokonać zmiany ani wycofać złożonej oferty.</w:t>
      </w:r>
    </w:p>
    <w:p w14:paraId="3556502B" w14:textId="2DBD850F" w:rsidR="004D34C5" w:rsidRPr="009E5070" w:rsidRDefault="004D34C5" w:rsidP="002F25A7">
      <w:pPr>
        <w:pStyle w:val="Akapitzlist"/>
        <w:numPr>
          <w:ilvl w:val="0"/>
          <w:numId w:val="14"/>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Złożenie oferty po upływie terminu składania ofert skutkować będzie odrzuceniem takiej oferty.</w:t>
      </w:r>
    </w:p>
    <w:p w14:paraId="3BFB411A" w14:textId="1EDDBA1A" w:rsidR="00B71F6C" w:rsidRPr="009E5070" w:rsidRDefault="00F308F6" w:rsidP="008B1C72">
      <w:pPr>
        <w:pStyle w:val="Nagwek1"/>
        <w:spacing w:before="120" w:line="26" w:lineRule="atLeast"/>
        <w:mirrorIndents/>
        <w:rPr>
          <w:rFonts w:cs="Times New Roman"/>
          <w:b w:val="0"/>
          <w:bCs/>
          <w:sz w:val="22"/>
          <w:szCs w:val="22"/>
        </w:rPr>
      </w:pPr>
      <w:bookmarkStart w:id="43" w:name="_Toc108079723"/>
      <w:bookmarkStart w:id="44" w:name="_Toc108082116"/>
      <w:r w:rsidRPr="009E5070">
        <w:rPr>
          <w:rFonts w:cs="Times New Roman"/>
          <w:sz w:val="22"/>
          <w:szCs w:val="22"/>
        </w:rPr>
        <w:t xml:space="preserve">Rozdział </w:t>
      </w:r>
      <w:r w:rsidR="00CD4745" w:rsidRPr="009E5070">
        <w:rPr>
          <w:rFonts w:cs="Times New Roman"/>
          <w:sz w:val="22"/>
          <w:szCs w:val="22"/>
        </w:rPr>
        <w:t>1</w:t>
      </w:r>
      <w:r w:rsidR="00F37200" w:rsidRPr="009E5070">
        <w:rPr>
          <w:rFonts w:cs="Times New Roman"/>
          <w:sz w:val="22"/>
          <w:szCs w:val="22"/>
        </w:rPr>
        <w:t>9</w:t>
      </w:r>
      <w:bookmarkEnd w:id="43"/>
      <w:r w:rsidR="008B1C72">
        <w:rPr>
          <w:rFonts w:cs="Times New Roman"/>
          <w:sz w:val="22"/>
          <w:szCs w:val="22"/>
        </w:rPr>
        <w:br/>
      </w:r>
      <w:r w:rsidRPr="009E5070">
        <w:rPr>
          <w:rFonts w:cs="Times New Roman"/>
          <w:bCs/>
          <w:sz w:val="22"/>
          <w:szCs w:val="22"/>
        </w:rPr>
        <w:t>T</w:t>
      </w:r>
      <w:r w:rsidR="00B71F6C" w:rsidRPr="009E5070">
        <w:rPr>
          <w:rFonts w:cs="Times New Roman"/>
          <w:bCs/>
          <w:sz w:val="22"/>
          <w:szCs w:val="22"/>
        </w:rPr>
        <w:t>ermin otwarcia ofert</w:t>
      </w:r>
      <w:r w:rsidRPr="009E5070">
        <w:rPr>
          <w:rFonts w:cs="Times New Roman"/>
          <w:bCs/>
          <w:sz w:val="22"/>
          <w:szCs w:val="22"/>
        </w:rPr>
        <w:t>:</w:t>
      </w:r>
      <w:bookmarkEnd w:id="44"/>
    </w:p>
    <w:p w14:paraId="60C1CBD5" w14:textId="2B674076" w:rsidR="004D34C5" w:rsidRPr="009E5070" w:rsidRDefault="004D34C5" w:rsidP="002F25A7">
      <w:pPr>
        <w:pStyle w:val="Akapitzlist"/>
        <w:numPr>
          <w:ilvl w:val="0"/>
          <w:numId w:val="4"/>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Zamawiający, </w:t>
      </w:r>
      <w:r w:rsidR="0075102A" w:rsidRPr="009E5070">
        <w:rPr>
          <w:rFonts w:ascii="Times New Roman" w:hAnsi="Times New Roman" w:cs="Times New Roman"/>
        </w:rPr>
        <w:t xml:space="preserve">po terminie składania a </w:t>
      </w:r>
      <w:r w:rsidRPr="009E5070">
        <w:rPr>
          <w:rFonts w:ascii="Times New Roman" w:hAnsi="Times New Roman" w:cs="Times New Roman"/>
        </w:rPr>
        <w:t>przed otwarciem ofert, udostępni na stronie internetowej prowadzonego post</w:t>
      </w:r>
      <w:r w:rsidR="004B2C15" w:rsidRPr="009E5070">
        <w:rPr>
          <w:rFonts w:ascii="Times New Roman" w:hAnsi="Times New Roman" w:cs="Times New Roman"/>
        </w:rPr>
        <w:t>ę</w:t>
      </w:r>
      <w:r w:rsidRPr="009E5070">
        <w:rPr>
          <w:rFonts w:ascii="Times New Roman" w:hAnsi="Times New Roman" w:cs="Times New Roman"/>
        </w:rPr>
        <w:t>powania, informację o kwocie, jaką zamierza przeznaczyć na sfinansowanie zamówienia.</w:t>
      </w:r>
    </w:p>
    <w:p w14:paraId="1B3D1766" w14:textId="7D395612" w:rsidR="00AC213C" w:rsidRPr="008B1C72" w:rsidRDefault="00E91C32" w:rsidP="008B1C72">
      <w:pPr>
        <w:pStyle w:val="Akapitzlist"/>
        <w:numPr>
          <w:ilvl w:val="0"/>
          <w:numId w:val="4"/>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Otwarcie ofert nastąpi w dniu </w:t>
      </w:r>
      <w:r w:rsidR="00865A63">
        <w:rPr>
          <w:rFonts w:ascii="Times New Roman" w:hAnsi="Times New Roman" w:cs="Times New Roman"/>
        </w:rPr>
        <w:t>29</w:t>
      </w:r>
      <w:r w:rsidR="008B1C72">
        <w:rPr>
          <w:rFonts w:ascii="Times New Roman" w:hAnsi="Times New Roman" w:cs="Times New Roman"/>
        </w:rPr>
        <w:t>.07</w:t>
      </w:r>
      <w:r w:rsidR="0050496D" w:rsidRPr="009E5070">
        <w:rPr>
          <w:rFonts w:ascii="Times New Roman" w:hAnsi="Times New Roman" w:cs="Times New Roman"/>
        </w:rPr>
        <w:t>.2022</w:t>
      </w:r>
      <w:r w:rsidR="00C22900" w:rsidRPr="009E5070">
        <w:rPr>
          <w:rFonts w:ascii="Times New Roman" w:hAnsi="Times New Roman" w:cs="Times New Roman"/>
        </w:rPr>
        <w:t xml:space="preserve"> r.</w:t>
      </w:r>
      <w:r w:rsidRPr="009E5070">
        <w:rPr>
          <w:rFonts w:ascii="Times New Roman" w:hAnsi="Times New Roman" w:cs="Times New Roman"/>
        </w:rPr>
        <w:t xml:space="preserve">, o godzinie </w:t>
      </w:r>
      <w:r w:rsidR="00C22900" w:rsidRPr="009E5070">
        <w:rPr>
          <w:rFonts w:ascii="Times New Roman" w:hAnsi="Times New Roman" w:cs="Times New Roman"/>
        </w:rPr>
        <w:t>9:</w:t>
      </w:r>
      <w:r w:rsidR="00931D18" w:rsidRPr="009E5070">
        <w:rPr>
          <w:rFonts w:ascii="Times New Roman" w:hAnsi="Times New Roman" w:cs="Times New Roman"/>
        </w:rPr>
        <w:t>3</w:t>
      </w:r>
      <w:r w:rsidR="00C22900" w:rsidRPr="009E5070">
        <w:rPr>
          <w:rFonts w:ascii="Times New Roman" w:hAnsi="Times New Roman" w:cs="Times New Roman"/>
        </w:rPr>
        <w:t>0.</w:t>
      </w:r>
    </w:p>
    <w:p w14:paraId="750DC78D" w14:textId="051F423F" w:rsidR="00BE1909" w:rsidRPr="009E5070" w:rsidRDefault="00BE1909" w:rsidP="002F25A7">
      <w:pPr>
        <w:pStyle w:val="Akapitzlist"/>
        <w:numPr>
          <w:ilvl w:val="0"/>
          <w:numId w:val="4"/>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W przypadku wystąpienia awarii systemu teleinformatycznego, która spowoduje brak możliwości otwarcia ofert w terminie określonym przez zamawiającego, otwarcie ofert nastąpi niezwłocznie po usunięciu awarii.</w:t>
      </w:r>
    </w:p>
    <w:p w14:paraId="2CAD7139" w14:textId="77777777" w:rsidR="00BE1909" w:rsidRPr="009E5070" w:rsidRDefault="00BE1909" w:rsidP="002F25A7">
      <w:pPr>
        <w:pStyle w:val="Akapitzlist"/>
        <w:numPr>
          <w:ilvl w:val="0"/>
          <w:numId w:val="4"/>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Zamawiający poinformuje o zmianie terminu otwarcia ofert na stronie internetowej prowadzonego postępowania.</w:t>
      </w:r>
    </w:p>
    <w:p w14:paraId="78AD349A" w14:textId="77777777" w:rsidR="00E91C32" w:rsidRPr="009E5070" w:rsidRDefault="00E91C32" w:rsidP="002F25A7">
      <w:pPr>
        <w:pStyle w:val="Akapitzlist"/>
        <w:numPr>
          <w:ilvl w:val="0"/>
          <w:numId w:val="4"/>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Otwarcie ofert jest niejawne.</w:t>
      </w:r>
    </w:p>
    <w:p w14:paraId="0616443F" w14:textId="4C76DC25" w:rsidR="00BE1909" w:rsidRPr="009E5070" w:rsidRDefault="00BE1909" w:rsidP="002F25A7">
      <w:pPr>
        <w:pStyle w:val="Akapitzlist"/>
        <w:numPr>
          <w:ilvl w:val="0"/>
          <w:numId w:val="1"/>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Niezwłocznie po otwarciu ofert zamawiający udostępni na stronie internetowej prowadzonego postępowania informacje o nazwach oraz siedzibach lub miejscach prowadzonej działalności gospodarczej wykonawców, których oferty zostały otwarte oraz cenach zawartych w ofertach.</w:t>
      </w:r>
    </w:p>
    <w:p w14:paraId="5DE29C61" w14:textId="05BECB24" w:rsidR="00B71F6C" w:rsidRPr="009E5070" w:rsidRDefault="00CD0F33" w:rsidP="008B1C72">
      <w:pPr>
        <w:pStyle w:val="Nagwek1"/>
        <w:spacing w:before="120" w:line="26" w:lineRule="atLeast"/>
        <w:mirrorIndents/>
        <w:rPr>
          <w:rFonts w:cs="Times New Roman"/>
          <w:b w:val="0"/>
          <w:bCs/>
          <w:sz w:val="22"/>
          <w:szCs w:val="22"/>
        </w:rPr>
      </w:pPr>
      <w:bookmarkStart w:id="45" w:name="_Toc108079724"/>
      <w:bookmarkStart w:id="46" w:name="_Toc108082117"/>
      <w:r w:rsidRPr="009E5070">
        <w:rPr>
          <w:rFonts w:cs="Times New Roman"/>
          <w:sz w:val="22"/>
          <w:szCs w:val="22"/>
        </w:rPr>
        <w:t xml:space="preserve">Rozdział </w:t>
      </w:r>
      <w:r w:rsidR="00297659" w:rsidRPr="009E5070">
        <w:rPr>
          <w:rFonts w:cs="Times New Roman"/>
          <w:sz w:val="22"/>
          <w:szCs w:val="22"/>
        </w:rPr>
        <w:t>20</w:t>
      </w:r>
      <w:bookmarkEnd w:id="45"/>
      <w:r w:rsidR="008B1C72">
        <w:rPr>
          <w:rFonts w:cs="Times New Roman"/>
          <w:sz w:val="22"/>
          <w:szCs w:val="22"/>
        </w:rPr>
        <w:br/>
      </w:r>
      <w:r w:rsidRPr="009E5070">
        <w:rPr>
          <w:rFonts w:cs="Times New Roman"/>
          <w:bCs/>
          <w:sz w:val="22"/>
          <w:szCs w:val="22"/>
        </w:rPr>
        <w:t>O</w:t>
      </w:r>
      <w:r w:rsidR="00B71F6C" w:rsidRPr="009E5070">
        <w:rPr>
          <w:rFonts w:cs="Times New Roman"/>
          <w:bCs/>
          <w:sz w:val="22"/>
          <w:szCs w:val="22"/>
        </w:rPr>
        <w:t>pis kryteriów oceny ofert wraz z podaniem wag tych kryteriów i sposobu oceny ofert</w:t>
      </w:r>
      <w:r w:rsidRPr="009E5070">
        <w:rPr>
          <w:rFonts w:cs="Times New Roman"/>
          <w:bCs/>
          <w:sz w:val="22"/>
          <w:szCs w:val="22"/>
        </w:rPr>
        <w:t>:</w:t>
      </w:r>
      <w:bookmarkEnd w:id="46"/>
    </w:p>
    <w:p w14:paraId="52A40B40" w14:textId="51686D0B" w:rsidR="00582084" w:rsidRPr="009E5070" w:rsidRDefault="00582084" w:rsidP="002F25A7">
      <w:pPr>
        <w:pStyle w:val="Akapitzlist"/>
        <w:numPr>
          <w:ilvl w:val="0"/>
          <w:numId w:val="32"/>
        </w:numPr>
        <w:spacing w:before="120" w:after="0" w:line="26" w:lineRule="atLeast"/>
        <w:contextualSpacing w:val="0"/>
        <w:mirrorIndents/>
        <w:jc w:val="both"/>
        <w:rPr>
          <w:rFonts w:ascii="Times New Roman" w:hAnsi="Times New Roman" w:cs="Times New Roman"/>
          <w:b/>
        </w:rPr>
      </w:pPr>
      <w:r w:rsidRPr="009E5070">
        <w:rPr>
          <w:rFonts w:ascii="Times New Roman" w:hAnsi="Times New Roman" w:cs="Times New Roman"/>
          <w:b/>
        </w:rPr>
        <w:t xml:space="preserve">Cena </w:t>
      </w:r>
      <w:r w:rsidR="00C72B0D" w:rsidRPr="009E5070">
        <w:rPr>
          <w:rFonts w:ascii="Times New Roman" w:hAnsi="Times New Roman" w:cs="Times New Roman"/>
          <w:b/>
        </w:rPr>
        <w:t>10</w:t>
      </w:r>
      <w:r w:rsidRPr="009E5070">
        <w:rPr>
          <w:rFonts w:ascii="Times New Roman" w:hAnsi="Times New Roman" w:cs="Times New Roman"/>
          <w:b/>
        </w:rPr>
        <w:t>0 punktów,</w:t>
      </w:r>
    </w:p>
    <w:p w14:paraId="7A507B2D" w14:textId="77777777" w:rsidR="00582084" w:rsidRPr="009E5070" w:rsidRDefault="00582084" w:rsidP="002F25A7">
      <w:pPr>
        <w:spacing w:before="120" w:after="0" w:line="26" w:lineRule="atLeast"/>
        <w:ind w:left="357"/>
        <w:mirrorIndents/>
        <w:jc w:val="both"/>
        <w:rPr>
          <w:rFonts w:ascii="Times New Roman" w:hAnsi="Times New Roman" w:cs="Times New Roman"/>
          <w:b/>
          <w:color w:val="0D0D0D" w:themeColor="text1" w:themeTint="F2"/>
        </w:rPr>
      </w:pPr>
      <w:r w:rsidRPr="009E5070">
        <w:rPr>
          <w:rFonts w:ascii="Times New Roman" w:hAnsi="Times New Roman" w:cs="Times New Roman"/>
          <w:b/>
          <w:color w:val="0D0D0D" w:themeColor="text1" w:themeTint="F2"/>
        </w:rPr>
        <w:t>ad 1) Łączna cena–A(X).</w:t>
      </w:r>
    </w:p>
    <w:p w14:paraId="7C9260E2" w14:textId="71F5A612" w:rsidR="00582084" w:rsidRPr="009E5070" w:rsidRDefault="00582084" w:rsidP="002F25A7">
      <w:pPr>
        <w:pStyle w:val="Akapitzlist"/>
        <w:spacing w:before="120" w:after="0" w:line="26" w:lineRule="atLeast"/>
        <w:contextualSpacing w:val="0"/>
        <w:mirrorIndents/>
        <w:jc w:val="both"/>
        <w:rPr>
          <w:rFonts w:ascii="Times New Roman" w:hAnsi="Times New Roman" w:cs="Times New Roman"/>
          <w:color w:val="0D0D0D" w:themeColor="text1" w:themeTint="F2"/>
        </w:rPr>
      </w:pPr>
      <w:r w:rsidRPr="009E5070">
        <w:rPr>
          <w:rFonts w:ascii="Times New Roman" w:hAnsi="Times New Roman" w:cs="Times New Roman"/>
          <w:color w:val="0D0D0D" w:themeColor="text1" w:themeTint="F2"/>
        </w:rPr>
        <w:t xml:space="preserve">a) przyjmuje się, że najwyższą ilość punktów tj. </w:t>
      </w:r>
      <w:r w:rsidR="00C72B0D" w:rsidRPr="009E5070">
        <w:rPr>
          <w:rFonts w:ascii="Times New Roman" w:hAnsi="Times New Roman" w:cs="Times New Roman"/>
          <w:color w:val="0D0D0D" w:themeColor="text1" w:themeTint="F2"/>
        </w:rPr>
        <w:t>10</w:t>
      </w:r>
      <w:r w:rsidRPr="009E5070">
        <w:rPr>
          <w:rFonts w:ascii="Times New Roman" w:hAnsi="Times New Roman" w:cs="Times New Roman"/>
          <w:color w:val="0D0D0D" w:themeColor="text1" w:themeTint="F2"/>
        </w:rPr>
        <w:t>0, otrzyma cena brutto najniższa wśród cen zawartych w ofertach</w:t>
      </w:r>
    </w:p>
    <w:p w14:paraId="169BC1E7" w14:textId="77777777" w:rsidR="00582084" w:rsidRPr="009E5070" w:rsidRDefault="00582084" w:rsidP="002F25A7">
      <w:pPr>
        <w:pStyle w:val="Akapitzlist"/>
        <w:spacing w:before="120" w:after="0" w:line="26" w:lineRule="atLeast"/>
        <w:contextualSpacing w:val="0"/>
        <w:mirrorIndents/>
        <w:jc w:val="both"/>
        <w:rPr>
          <w:rFonts w:ascii="Times New Roman" w:hAnsi="Times New Roman" w:cs="Times New Roman"/>
          <w:color w:val="0D0D0D" w:themeColor="text1" w:themeTint="F2"/>
        </w:rPr>
      </w:pPr>
      <w:r w:rsidRPr="009E5070">
        <w:rPr>
          <w:rFonts w:ascii="Times New Roman" w:hAnsi="Times New Roman" w:cs="Times New Roman"/>
          <w:color w:val="0D0D0D" w:themeColor="text1" w:themeTint="F2"/>
        </w:rPr>
        <w:t xml:space="preserve">b) pozostałe oferty zostaną przeliczone proporcjonalnie do najtańszej, punktowane będą w oparciu o  następujący wzór: </w:t>
      </w:r>
    </w:p>
    <w:p w14:paraId="706A81DF" w14:textId="20530181" w:rsidR="00582084" w:rsidRPr="009E5070" w:rsidRDefault="00582084" w:rsidP="002F25A7">
      <w:pPr>
        <w:pStyle w:val="Akapitzlist"/>
        <w:spacing w:before="120" w:after="0" w:line="26" w:lineRule="atLeast"/>
        <w:contextualSpacing w:val="0"/>
        <w:mirrorIndents/>
        <w:jc w:val="both"/>
        <w:rPr>
          <w:rFonts w:ascii="Times New Roman" w:hAnsi="Times New Roman" w:cs="Times New Roman"/>
          <w:color w:val="0D0D0D" w:themeColor="text1" w:themeTint="F2"/>
        </w:rPr>
      </w:pPr>
      <m:oMathPara>
        <m:oMath>
          <m:r>
            <w:rPr>
              <w:rFonts w:ascii="Cambria Math" w:hAnsi="Cambria Math" w:cs="Times New Roman"/>
              <w:color w:val="0D0D0D" w:themeColor="text1" w:themeTint="F2"/>
            </w:rPr>
            <m:t>A</m:t>
          </m:r>
          <m:d>
            <m:dPr>
              <m:ctrlPr>
                <w:rPr>
                  <w:rFonts w:ascii="Cambria Math" w:hAnsi="Cambria Math" w:cs="Times New Roman"/>
                  <w:i/>
                  <w:color w:val="0D0D0D" w:themeColor="text1" w:themeTint="F2"/>
                </w:rPr>
              </m:ctrlPr>
            </m:dPr>
            <m:e>
              <m:r>
                <w:rPr>
                  <w:rFonts w:ascii="Cambria Math" w:hAnsi="Cambria Math" w:cs="Times New Roman"/>
                  <w:color w:val="0D0D0D" w:themeColor="text1" w:themeTint="F2"/>
                </w:rPr>
                <m:t>X</m:t>
              </m:r>
            </m:e>
          </m:d>
          <m:r>
            <w:rPr>
              <w:rFonts w:ascii="Cambria Math" w:hAnsi="Cambria Math" w:cs="Times New Roman"/>
              <w:color w:val="0D0D0D" w:themeColor="text1" w:themeTint="F2"/>
            </w:rPr>
            <m:t>=</m:t>
          </m:r>
          <m:f>
            <m:fPr>
              <m:ctrlPr>
                <w:rPr>
                  <w:rFonts w:ascii="Cambria Math" w:hAnsi="Cambria Math" w:cs="Times New Roman"/>
                  <w:i/>
                  <w:color w:val="0D0D0D" w:themeColor="text1" w:themeTint="F2"/>
                </w:rPr>
              </m:ctrlPr>
            </m:fPr>
            <m:num>
              <m:r>
                <w:rPr>
                  <w:rFonts w:ascii="Cambria Math" w:hAnsi="Cambria Math" w:cs="Times New Roman"/>
                  <w:color w:val="0D0D0D" w:themeColor="text1" w:themeTint="F2"/>
                </w:rPr>
                <m:t>K</m:t>
              </m:r>
            </m:num>
            <m:den>
              <m:r>
                <w:rPr>
                  <w:rFonts w:ascii="Cambria Math" w:hAnsi="Cambria Math" w:cs="Times New Roman"/>
                  <w:color w:val="0D0D0D" w:themeColor="text1" w:themeTint="F2"/>
                </w:rPr>
                <m:t>Kx</m:t>
              </m:r>
            </m:den>
          </m:f>
          <m:r>
            <w:rPr>
              <w:rFonts w:ascii="Cambria Math" w:hAnsi="Cambria Math" w:cs="Times New Roman"/>
              <w:color w:val="0D0D0D" w:themeColor="text1" w:themeTint="F2"/>
            </w:rPr>
            <m:t>x 100</m:t>
          </m:r>
        </m:oMath>
      </m:oMathPara>
    </w:p>
    <w:p w14:paraId="410548BD" w14:textId="77777777" w:rsidR="00582084" w:rsidRPr="009E5070" w:rsidRDefault="00582084" w:rsidP="002F25A7">
      <w:pPr>
        <w:pStyle w:val="Akapitzlist"/>
        <w:spacing w:before="120" w:after="0" w:line="26" w:lineRule="atLeast"/>
        <w:contextualSpacing w:val="0"/>
        <w:mirrorIndents/>
        <w:jc w:val="both"/>
        <w:rPr>
          <w:rFonts w:ascii="Times New Roman" w:hAnsi="Times New Roman" w:cs="Times New Roman"/>
          <w:color w:val="0D0D0D" w:themeColor="text1" w:themeTint="F2"/>
        </w:rPr>
      </w:pPr>
      <w:r w:rsidRPr="009E5070">
        <w:rPr>
          <w:rFonts w:ascii="Times New Roman" w:hAnsi="Times New Roman" w:cs="Times New Roman"/>
          <w:color w:val="0D0D0D" w:themeColor="text1" w:themeTint="F2"/>
        </w:rPr>
        <w:t xml:space="preserve">gdzie: </w:t>
      </w:r>
    </w:p>
    <w:p w14:paraId="02C456E7" w14:textId="77777777" w:rsidR="00582084" w:rsidRPr="009E5070" w:rsidRDefault="00582084" w:rsidP="002F25A7">
      <w:pPr>
        <w:pStyle w:val="Akapitzlist"/>
        <w:spacing w:before="120" w:after="0" w:line="26" w:lineRule="atLeast"/>
        <w:contextualSpacing w:val="0"/>
        <w:mirrorIndents/>
        <w:jc w:val="both"/>
        <w:rPr>
          <w:rFonts w:ascii="Times New Roman" w:hAnsi="Times New Roman" w:cs="Times New Roman"/>
          <w:color w:val="0D0D0D" w:themeColor="text1" w:themeTint="F2"/>
        </w:rPr>
      </w:pPr>
      <w:r w:rsidRPr="009E5070">
        <w:rPr>
          <w:rFonts w:ascii="Times New Roman" w:hAnsi="Times New Roman" w:cs="Times New Roman"/>
          <w:color w:val="0D0D0D" w:themeColor="text1" w:themeTint="F2"/>
        </w:rPr>
        <w:t>A(x) – ilość punktów przyznana ofercie „x” za kryterium łączna cena usług brutto,</w:t>
      </w:r>
    </w:p>
    <w:p w14:paraId="41468009" w14:textId="77777777" w:rsidR="00582084" w:rsidRPr="009E5070" w:rsidRDefault="00582084" w:rsidP="002F25A7">
      <w:pPr>
        <w:pStyle w:val="Akapitzlist"/>
        <w:spacing w:before="120" w:after="0" w:line="26" w:lineRule="atLeast"/>
        <w:contextualSpacing w:val="0"/>
        <w:mirrorIndents/>
        <w:jc w:val="both"/>
        <w:rPr>
          <w:rFonts w:ascii="Times New Roman" w:hAnsi="Times New Roman" w:cs="Times New Roman"/>
          <w:color w:val="0D0D0D" w:themeColor="text1" w:themeTint="F2"/>
        </w:rPr>
      </w:pPr>
      <w:r w:rsidRPr="009E5070">
        <w:rPr>
          <w:rFonts w:ascii="Times New Roman" w:hAnsi="Times New Roman" w:cs="Times New Roman"/>
          <w:color w:val="0D0D0D" w:themeColor="text1" w:themeTint="F2"/>
        </w:rPr>
        <w:t>K - cena brutto najniższa wśród cen zawartych w ofertach – cena oferty najkorzystniejszej,</w:t>
      </w:r>
    </w:p>
    <w:p w14:paraId="48AAA1E1" w14:textId="2B5DEE2B" w:rsidR="00DC1A65" w:rsidRPr="009E5070" w:rsidRDefault="00582084" w:rsidP="002F25A7">
      <w:pPr>
        <w:pStyle w:val="Akapitzlist"/>
        <w:spacing w:before="120" w:after="0" w:line="26" w:lineRule="atLeast"/>
        <w:contextualSpacing w:val="0"/>
        <w:mirrorIndents/>
        <w:jc w:val="both"/>
        <w:rPr>
          <w:rFonts w:ascii="Times New Roman" w:hAnsi="Times New Roman" w:cs="Times New Roman"/>
          <w:color w:val="0D0D0D" w:themeColor="text1" w:themeTint="F2"/>
        </w:rPr>
      </w:pPr>
      <w:proofErr w:type="spellStart"/>
      <w:r w:rsidRPr="009E5070">
        <w:rPr>
          <w:rFonts w:ascii="Times New Roman" w:hAnsi="Times New Roman" w:cs="Times New Roman"/>
          <w:color w:val="0D0D0D" w:themeColor="text1" w:themeTint="F2"/>
        </w:rPr>
        <w:t>Kx</w:t>
      </w:r>
      <w:proofErr w:type="spellEnd"/>
      <w:r w:rsidRPr="009E5070">
        <w:rPr>
          <w:rFonts w:ascii="Times New Roman" w:hAnsi="Times New Roman" w:cs="Times New Roman"/>
          <w:color w:val="0D0D0D" w:themeColor="text1" w:themeTint="F2"/>
        </w:rPr>
        <w:t xml:space="preserve"> - cena brutto zawarta w ofercie „x”.</w:t>
      </w:r>
    </w:p>
    <w:p w14:paraId="70B876CD" w14:textId="74197272" w:rsidR="00B71F6C" w:rsidRPr="009E5070" w:rsidRDefault="00CD0F33" w:rsidP="008B1C72">
      <w:pPr>
        <w:pStyle w:val="Nagwek1"/>
        <w:spacing w:before="120" w:line="26" w:lineRule="atLeast"/>
        <w:mirrorIndents/>
        <w:rPr>
          <w:rFonts w:cs="Times New Roman"/>
          <w:sz w:val="22"/>
          <w:szCs w:val="22"/>
        </w:rPr>
      </w:pPr>
      <w:bookmarkStart w:id="47" w:name="_Toc108079725"/>
      <w:bookmarkStart w:id="48" w:name="_Toc108082118"/>
      <w:r w:rsidRPr="009E5070">
        <w:rPr>
          <w:rFonts w:cs="Times New Roman"/>
          <w:sz w:val="22"/>
          <w:szCs w:val="22"/>
        </w:rPr>
        <w:t xml:space="preserve">Rozdział </w:t>
      </w:r>
      <w:r w:rsidR="00207866" w:rsidRPr="009E5070">
        <w:rPr>
          <w:rFonts w:cs="Times New Roman"/>
          <w:sz w:val="22"/>
          <w:szCs w:val="22"/>
        </w:rPr>
        <w:t>2</w:t>
      </w:r>
      <w:r w:rsidR="00297659" w:rsidRPr="009E5070">
        <w:rPr>
          <w:rFonts w:cs="Times New Roman"/>
          <w:sz w:val="22"/>
          <w:szCs w:val="22"/>
        </w:rPr>
        <w:t>1</w:t>
      </w:r>
      <w:bookmarkEnd w:id="47"/>
      <w:r w:rsidR="008B1C72">
        <w:rPr>
          <w:rFonts w:cs="Times New Roman"/>
          <w:sz w:val="22"/>
          <w:szCs w:val="22"/>
        </w:rPr>
        <w:br/>
      </w:r>
      <w:r w:rsidRPr="009E5070">
        <w:rPr>
          <w:rFonts w:cs="Times New Roman"/>
          <w:bCs/>
          <w:sz w:val="22"/>
          <w:szCs w:val="22"/>
        </w:rPr>
        <w:t>I</w:t>
      </w:r>
      <w:r w:rsidR="00B71F6C" w:rsidRPr="009E5070">
        <w:rPr>
          <w:rFonts w:cs="Times New Roman"/>
          <w:bCs/>
          <w:sz w:val="22"/>
          <w:szCs w:val="22"/>
        </w:rPr>
        <w:t>nformacje o formalnościach, jakie muszą zostać dopełnione po wyborze oferty w celu zawarcia umowy w</w:t>
      </w:r>
      <w:r w:rsidR="00DC1A65" w:rsidRPr="009E5070">
        <w:rPr>
          <w:rFonts w:cs="Times New Roman"/>
          <w:bCs/>
          <w:sz w:val="22"/>
          <w:szCs w:val="22"/>
        </w:rPr>
        <w:t> </w:t>
      </w:r>
      <w:r w:rsidR="00B71F6C" w:rsidRPr="009E5070">
        <w:rPr>
          <w:rFonts w:cs="Times New Roman"/>
          <w:bCs/>
          <w:sz w:val="22"/>
          <w:szCs w:val="22"/>
        </w:rPr>
        <w:t xml:space="preserve"> sprawie zamówienia publicznego</w:t>
      </w:r>
      <w:r w:rsidR="004738D5" w:rsidRPr="009E5070">
        <w:rPr>
          <w:rFonts w:cs="Times New Roman"/>
          <w:bCs/>
          <w:sz w:val="22"/>
          <w:szCs w:val="22"/>
        </w:rPr>
        <w:t>:</w:t>
      </w:r>
      <w:bookmarkEnd w:id="48"/>
    </w:p>
    <w:p w14:paraId="0F240EA4" w14:textId="5A30D50C" w:rsidR="00394D02" w:rsidRPr="009E5070" w:rsidRDefault="00394D02" w:rsidP="002F25A7">
      <w:pPr>
        <w:pStyle w:val="Akapitzlist"/>
        <w:numPr>
          <w:ilvl w:val="1"/>
          <w:numId w:val="7"/>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Zgodnie z art. </w:t>
      </w:r>
      <w:r w:rsidR="000E703C" w:rsidRPr="009E5070">
        <w:rPr>
          <w:rFonts w:ascii="Times New Roman" w:hAnsi="Times New Roman" w:cs="Times New Roman"/>
        </w:rPr>
        <w:t>308</w:t>
      </w:r>
      <w:r w:rsidRPr="009E5070">
        <w:rPr>
          <w:rFonts w:ascii="Times New Roman" w:hAnsi="Times New Roman" w:cs="Times New Roman"/>
        </w:rPr>
        <w:t xml:space="preserve"> ust. </w:t>
      </w:r>
      <w:r w:rsidR="000E703C" w:rsidRPr="009E5070">
        <w:rPr>
          <w:rFonts w:ascii="Times New Roman" w:hAnsi="Times New Roman" w:cs="Times New Roman"/>
        </w:rPr>
        <w:t>2</w:t>
      </w:r>
      <w:r w:rsidRPr="009E5070">
        <w:rPr>
          <w:rFonts w:ascii="Times New Roman" w:hAnsi="Times New Roman" w:cs="Times New Roman"/>
        </w:rPr>
        <w:t xml:space="preserve"> PZP, </w:t>
      </w:r>
      <w:r w:rsidR="00A179FF" w:rsidRPr="009E5070">
        <w:rPr>
          <w:rFonts w:ascii="Times New Roman" w:hAnsi="Times New Roman" w:cs="Times New Roman"/>
        </w:rPr>
        <w:t>umow</w:t>
      </w:r>
      <w:r w:rsidRPr="009E5070">
        <w:rPr>
          <w:rFonts w:ascii="Times New Roman" w:hAnsi="Times New Roman" w:cs="Times New Roman"/>
        </w:rPr>
        <w:t>a</w:t>
      </w:r>
      <w:r w:rsidR="000118FD" w:rsidRPr="009E5070">
        <w:rPr>
          <w:rFonts w:ascii="Times New Roman" w:hAnsi="Times New Roman" w:cs="Times New Roman"/>
        </w:rPr>
        <w:t xml:space="preserve"> w sprawie </w:t>
      </w:r>
      <w:r w:rsidR="00A179FF" w:rsidRPr="009E5070">
        <w:rPr>
          <w:rFonts w:ascii="Times New Roman" w:hAnsi="Times New Roman" w:cs="Times New Roman"/>
        </w:rPr>
        <w:t>zamówienia</w:t>
      </w:r>
      <w:r w:rsidR="000118FD" w:rsidRPr="009E5070">
        <w:rPr>
          <w:rFonts w:ascii="Times New Roman" w:hAnsi="Times New Roman" w:cs="Times New Roman"/>
        </w:rPr>
        <w:t xml:space="preserve"> publicznego, z </w:t>
      </w:r>
      <w:r w:rsidR="00A179FF" w:rsidRPr="009E5070">
        <w:rPr>
          <w:rFonts w:ascii="Times New Roman" w:hAnsi="Times New Roman" w:cs="Times New Roman"/>
        </w:rPr>
        <w:t>uwzględnieniem</w:t>
      </w:r>
      <w:r w:rsidR="000118FD" w:rsidRPr="009E5070">
        <w:rPr>
          <w:rFonts w:ascii="Times New Roman" w:hAnsi="Times New Roman" w:cs="Times New Roman"/>
        </w:rPr>
        <w:t xml:space="preserve"> art. 577 </w:t>
      </w:r>
      <w:r w:rsidRPr="009E5070">
        <w:rPr>
          <w:rFonts w:ascii="Times New Roman" w:hAnsi="Times New Roman" w:cs="Times New Roman"/>
        </w:rPr>
        <w:t>PZP</w:t>
      </w:r>
      <w:r w:rsidR="000118FD" w:rsidRPr="009E5070">
        <w:rPr>
          <w:rFonts w:ascii="Times New Roman" w:hAnsi="Times New Roman" w:cs="Times New Roman"/>
        </w:rPr>
        <w:t xml:space="preserve">, </w:t>
      </w:r>
      <w:r w:rsidRPr="009E5070">
        <w:rPr>
          <w:rFonts w:ascii="Times New Roman" w:hAnsi="Times New Roman" w:cs="Times New Roman"/>
        </w:rPr>
        <w:t xml:space="preserve">zostanie zawarta </w:t>
      </w:r>
      <w:r w:rsidR="000118FD" w:rsidRPr="009E5070">
        <w:rPr>
          <w:rFonts w:ascii="Times New Roman" w:hAnsi="Times New Roman" w:cs="Times New Roman"/>
        </w:rPr>
        <w:t xml:space="preserve">w terminie nie </w:t>
      </w:r>
      <w:r w:rsidRPr="009E5070">
        <w:rPr>
          <w:rFonts w:ascii="Times New Roman" w:hAnsi="Times New Roman" w:cs="Times New Roman"/>
        </w:rPr>
        <w:t>krótszym</w:t>
      </w:r>
      <w:r w:rsidR="000118FD" w:rsidRPr="009E5070">
        <w:rPr>
          <w:rFonts w:ascii="Times New Roman" w:hAnsi="Times New Roman" w:cs="Times New Roman"/>
        </w:rPr>
        <w:t xml:space="preserve"> </w:t>
      </w:r>
      <w:r w:rsidRPr="009E5070">
        <w:rPr>
          <w:rFonts w:ascii="Times New Roman" w:hAnsi="Times New Roman" w:cs="Times New Roman"/>
        </w:rPr>
        <w:t xml:space="preserve">niż </w:t>
      </w:r>
      <w:r w:rsidR="00290C8A" w:rsidRPr="009E5070">
        <w:rPr>
          <w:rFonts w:ascii="Times New Roman" w:hAnsi="Times New Roman" w:cs="Times New Roman"/>
        </w:rPr>
        <w:t>5</w:t>
      </w:r>
      <w:r w:rsidR="000118FD" w:rsidRPr="009E5070">
        <w:rPr>
          <w:rFonts w:ascii="Times New Roman" w:hAnsi="Times New Roman" w:cs="Times New Roman"/>
        </w:rPr>
        <w:t xml:space="preserve"> dni od dnia przesłania zawiadomienia o wyborze najkorzystniejszej oferty, </w:t>
      </w:r>
      <w:r w:rsidRPr="009E5070">
        <w:rPr>
          <w:rFonts w:ascii="Times New Roman" w:hAnsi="Times New Roman" w:cs="Times New Roman"/>
        </w:rPr>
        <w:t>jeżeli</w:t>
      </w:r>
      <w:r w:rsidR="000118FD" w:rsidRPr="009E5070">
        <w:rPr>
          <w:rFonts w:ascii="Times New Roman" w:hAnsi="Times New Roman" w:cs="Times New Roman"/>
        </w:rPr>
        <w:t xml:space="preserve"> zawiadomienie to zostało przesłane przy </w:t>
      </w:r>
      <w:r w:rsidRPr="009E5070">
        <w:rPr>
          <w:rFonts w:ascii="Times New Roman" w:hAnsi="Times New Roman" w:cs="Times New Roman"/>
        </w:rPr>
        <w:t>użyciu</w:t>
      </w:r>
      <w:r w:rsidR="000118FD" w:rsidRPr="009E5070">
        <w:rPr>
          <w:rFonts w:ascii="Times New Roman" w:hAnsi="Times New Roman" w:cs="Times New Roman"/>
        </w:rPr>
        <w:t xml:space="preserve"> </w:t>
      </w:r>
      <w:r w:rsidRPr="009E5070">
        <w:rPr>
          <w:rFonts w:ascii="Times New Roman" w:hAnsi="Times New Roman" w:cs="Times New Roman"/>
        </w:rPr>
        <w:t>środków</w:t>
      </w:r>
      <w:r w:rsidR="000118FD" w:rsidRPr="009E5070">
        <w:rPr>
          <w:rFonts w:ascii="Times New Roman" w:hAnsi="Times New Roman" w:cs="Times New Roman"/>
        </w:rPr>
        <w:t xml:space="preserve"> komunikacji elektronicznej, albo 1</w:t>
      </w:r>
      <w:r w:rsidR="00290C8A" w:rsidRPr="009E5070">
        <w:rPr>
          <w:rFonts w:ascii="Times New Roman" w:hAnsi="Times New Roman" w:cs="Times New Roman"/>
        </w:rPr>
        <w:t>0</w:t>
      </w:r>
      <w:r w:rsidR="000118FD" w:rsidRPr="009E5070">
        <w:rPr>
          <w:rFonts w:ascii="Times New Roman" w:hAnsi="Times New Roman" w:cs="Times New Roman"/>
        </w:rPr>
        <w:t xml:space="preserve"> dni, </w:t>
      </w:r>
      <w:r w:rsidRPr="009E5070">
        <w:rPr>
          <w:rFonts w:ascii="Times New Roman" w:hAnsi="Times New Roman" w:cs="Times New Roman"/>
        </w:rPr>
        <w:t>jeżeli</w:t>
      </w:r>
      <w:r w:rsidR="000118FD" w:rsidRPr="009E5070">
        <w:rPr>
          <w:rFonts w:ascii="Times New Roman" w:hAnsi="Times New Roman" w:cs="Times New Roman"/>
        </w:rPr>
        <w:t xml:space="preserve"> zostało przesłane w inny </w:t>
      </w:r>
      <w:r w:rsidRPr="009E5070">
        <w:rPr>
          <w:rFonts w:ascii="Times New Roman" w:hAnsi="Times New Roman" w:cs="Times New Roman"/>
        </w:rPr>
        <w:t>sposób</w:t>
      </w:r>
      <w:r w:rsidR="000118FD" w:rsidRPr="009E5070">
        <w:rPr>
          <w:rFonts w:ascii="Times New Roman" w:hAnsi="Times New Roman" w:cs="Times New Roman"/>
        </w:rPr>
        <w:t>.</w:t>
      </w:r>
    </w:p>
    <w:p w14:paraId="36DA4C4D" w14:textId="698FB288" w:rsidR="00394D02" w:rsidRPr="009E5070" w:rsidRDefault="00394D02" w:rsidP="002F25A7">
      <w:pPr>
        <w:pStyle w:val="Akapitzlist"/>
        <w:numPr>
          <w:ilvl w:val="1"/>
          <w:numId w:val="7"/>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Zamawiający</w:t>
      </w:r>
      <w:r w:rsidR="000118FD" w:rsidRPr="009E5070">
        <w:rPr>
          <w:rFonts w:ascii="Times New Roman" w:hAnsi="Times New Roman" w:cs="Times New Roman"/>
        </w:rPr>
        <w:t xml:space="preserve"> </w:t>
      </w:r>
      <w:r w:rsidRPr="009E5070">
        <w:rPr>
          <w:rFonts w:ascii="Times New Roman" w:hAnsi="Times New Roman" w:cs="Times New Roman"/>
        </w:rPr>
        <w:t>może</w:t>
      </w:r>
      <w:r w:rsidR="000118FD" w:rsidRPr="009E5070">
        <w:rPr>
          <w:rFonts w:ascii="Times New Roman" w:hAnsi="Times New Roman" w:cs="Times New Roman"/>
        </w:rPr>
        <w:t xml:space="preserve"> </w:t>
      </w:r>
      <w:r w:rsidRPr="009E5070">
        <w:rPr>
          <w:rFonts w:ascii="Times New Roman" w:hAnsi="Times New Roman" w:cs="Times New Roman"/>
        </w:rPr>
        <w:t>zawrzeć umowę</w:t>
      </w:r>
      <w:r w:rsidR="000118FD" w:rsidRPr="009E5070">
        <w:rPr>
          <w:rFonts w:ascii="Times New Roman" w:hAnsi="Times New Roman" w:cs="Times New Roman"/>
        </w:rPr>
        <w:t xml:space="preserve">̨ w sprawie </w:t>
      </w:r>
      <w:r w:rsidRPr="009E5070">
        <w:rPr>
          <w:rFonts w:ascii="Times New Roman" w:hAnsi="Times New Roman" w:cs="Times New Roman"/>
        </w:rPr>
        <w:t>zamówienia</w:t>
      </w:r>
      <w:r w:rsidR="000118FD" w:rsidRPr="009E5070">
        <w:rPr>
          <w:rFonts w:ascii="Times New Roman" w:hAnsi="Times New Roman" w:cs="Times New Roman"/>
        </w:rPr>
        <w:t xml:space="preserve"> publicznego przed upływem terminu, o </w:t>
      </w:r>
      <w:r w:rsidRPr="009E5070">
        <w:rPr>
          <w:rFonts w:ascii="Times New Roman" w:hAnsi="Times New Roman" w:cs="Times New Roman"/>
        </w:rPr>
        <w:t>którym</w:t>
      </w:r>
      <w:r w:rsidR="000118FD" w:rsidRPr="009E5070">
        <w:rPr>
          <w:rFonts w:ascii="Times New Roman" w:hAnsi="Times New Roman" w:cs="Times New Roman"/>
        </w:rPr>
        <w:t xml:space="preserve"> mowa w ust. 1, </w:t>
      </w:r>
      <w:r w:rsidRPr="009E5070">
        <w:rPr>
          <w:rFonts w:ascii="Times New Roman" w:hAnsi="Times New Roman" w:cs="Times New Roman"/>
        </w:rPr>
        <w:t>jeżeli</w:t>
      </w:r>
      <w:r w:rsidR="000118FD" w:rsidRPr="009E5070">
        <w:rPr>
          <w:rFonts w:ascii="Times New Roman" w:hAnsi="Times New Roman" w:cs="Times New Roman"/>
        </w:rPr>
        <w:t xml:space="preserve"> w </w:t>
      </w:r>
      <w:r w:rsidRPr="009E5070">
        <w:rPr>
          <w:rFonts w:ascii="Times New Roman" w:hAnsi="Times New Roman" w:cs="Times New Roman"/>
        </w:rPr>
        <w:t>post</w:t>
      </w:r>
      <w:r w:rsidR="00321514" w:rsidRPr="009E5070">
        <w:rPr>
          <w:rFonts w:ascii="Times New Roman" w:hAnsi="Times New Roman" w:cs="Times New Roman"/>
        </w:rPr>
        <w:t>ę</w:t>
      </w:r>
      <w:r w:rsidRPr="009E5070">
        <w:rPr>
          <w:rFonts w:ascii="Times New Roman" w:hAnsi="Times New Roman" w:cs="Times New Roman"/>
        </w:rPr>
        <w:t>powaniu</w:t>
      </w:r>
      <w:r w:rsidR="000118FD" w:rsidRPr="009E5070">
        <w:rPr>
          <w:rFonts w:ascii="Times New Roman" w:hAnsi="Times New Roman" w:cs="Times New Roman"/>
        </w:rPr>
        <w:t xml:space="preserve"> o udzielenie </w:t>
      </w:r>
      <w:r w:rsidRPr="009E5070">
        <w:rPr>
          <w:rFonts w:ascii="Times New Roman" w:hAnsi="Times New Roman" w:cs="Times New Roman"/>
        </w:rPr>
        <w:t>zamówienia</w:t>
      </w:r>
      <w:r w:rsidR="000118FD" w:rsidRPr="009E5070">
        <w:rPr>
          <w:rFonts w:ascii="Times New Roman" w:hAnsi="Times New Roman" w:cs="Times New Roman"/>
        </w:rPr>
        <w:t xml:space="preserve"> </w:t>
      </w:r>
      <w:r w:rsidRPr="009E5070">
        <w:rPr>
          <w:rFonts w:ascii="Times New Roman" w:hAnsi="Times New Roman" w:cs="Times New Roman"/>
        </w:rPr>
        <w:t>złożono</w:t>
      </w:r>
      <w:r w:rsidR="000118FD" w:rsidRPr="009E5070">
        <w:rPr>
          <w:rFonts w:ascii="Times New Roman" w:hAnsi="Times New Roman" w:cs="Times New Roman"/>
        </w:rPr>
        <w:t xml:space="preserve"> tylko jedną </w:t>
      </w:r>
      <w:r w:rsidRPr="009E5070">
        <w:rPr>
          <w:rFonts w:ascii="Times New Roman" w:hAnsi="Times New Roman" w:cs="Times New Roman"/>
        </w:rPr>
        <w:t>ofertę</w:t>
      </w:r>
      <w:r w:rsidR="000118FD" w:rsidRPr="009E5070">
        <w:rPr>
          <w:rFonts w:ascii="Times New Roman" w:hAnsi="Times New Roman" w:cs="Times New Roman"/>
        </w:rPr>
        <w:t>̨.</w:t>
      </w:r>
    </w:p>
    <w:p w14:paraId="05FD7EC8" w14:textId="17CD65D9" w:rsidR="00394D02" w:rsidRPr="009E5070" w:rsidRDefault="000118FD" w:rsidP="002F25A7">
      <w:pPr>
        <w:pStyle w:val="Akapitzlist"/>
        <w:numPr>
          <w:ilvl w:val="1"/>
          <w:numId w:val="7"/>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Wykonawca, którego oferta została wybrana jako najkorzystniejsza, zostanie poinformowany przez </w:t>
      </w:r>
      <w:r w:rsidR="00394D02" w:rsidRPr="009E5070">
        <w:rPr>
          <w:rFonts w:ascii="Times New Roman" w:hAnsi="Times New Roman" w:cs="Times New Roman"/>
        </w:rPr>
        <w:t>z</w:t>
      </w:r>
      <w:r w:rsidRPr="009E5070">
        <w:rPr>
          <w:rFonts w:ascii="Times New Roman" w:hAnsi="Times New Roman" w:cs="Times New Roman"/>
        </w:rPr>
        <w:t>amawiającego o miejscu i terminie podpisania umowy.</w:t>
      </w:r>
    </w:p>
    <w:p w14:paraId="77732342" w14:textId="3EC50486" w:rsidR="00321514" w:rsidRPr="009E5070" w:rsidRDefault="00321514" w:rsidP="002F25A7">
      <w:pPr>
        <w:pStyle w:val="Akapitzlist"/>
        <w:numPr>
          <w:ilvl w:val="1"/>
          <w:numId w:val="7"/>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Umowę może podpisać w imieniu wykonawcy osoba upoważniona do reprezentowania wykonawcy ujawniona we właściwym rejestrze lub pełnomocnik, który wykaże swoje umocowanie – o ile nie wynika ono z dokumentów załączonych do oferty albo w ich uzupełnieniu.</w:t>
      </w:r>
    </w:p>
    <w:p w14:paraId="3E98F329" w14:textId="7A2362AC" w:rsidR="00834D44" w:rsidRPr="009E5070" w:rsidRDefault="00834D44" w:rsidP="002F25A7">
      <w:pPr>
        <w:pStyle w:val="Akapitzlist"/>
        <w:numPr>
          <w:ilvl w:val="1"/>
          <w:numId w:val="7"/>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Na podstawie art. 59 PZP, zamawiający żąda aby wykonawcy wspólnie</w:t>
      </w:r>
      <w:r w:rsidR="004440EB" w:rsidRPr="009E5070">
        <w:rPr>
          <w:rFonts w:ascii="Times New Roman" w:hAnsi="Times New Roman" w:cs="Times New Roman"/>
        </w:rPr>
        <w:t xml:space="preserve"> ubiegający się o udzielenie za</w:t>
      </w:r>
      <w:r w:rsidRPr="009E5070">
        <w:rPr>
          <w:rFonts w:ascii="Times New Roman" w:hAnsi="Times New Roman" w:cs="Times New Roman"/>
        </w:rPr>
        <w:t>mówienia (w przypadku wyboru ich oferty jako najkorzystniejszej) przed podpisaniem umowy w sprawie zamówienia, przedstawili kopię umowy regulującej współpracę tych wykonawców. Kopię tej umowy należy przedstawić najpóźniej przed terminem, o którym mowa w ust. 3.</w:t>
      </w:r>
    </w:p>
    <w:p w14:paraId="5DEE964B" w14:textId="3A8D47E3" w:rsidR="000118FD" w:rsidRPr="009E5070" w:rsidRDefault="00321514" w:rsidP="002F25A7">
      <w:pPr>
        <w:pStyle w:val="Akapitzlist"/>
        <w:numPr>
          <w:ilvl w:val="1"/>
          <w:numId w:val="7"/>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Jeżeli</w:t>
      </w:r>
      <w:r w:rsidR="000118FD" w:rsidRPr="009E5070">
        <w:rPr>
          <w:rFonts w:ascii="Times New Roman" w:hAnsi="Times New Roman" w:cs="Times New Roman"/>
        </w:rPr>
        <w:t xml:space="preserve"> </w:t>
      </w:r>
      <w:r w:rsidRPr="009E5070">
        <w:rPr>
          <w:rFonts w:ascii="Times New Roman" w:hAnsi="Times New Roman" w:cs="Times New Roman"/>
        </w:rPr>
        <w:t>w</w:t>
      </w:r>
      <w:r w:rsidR="000118FD" w:rsidRPr="009E5070">
        <w:rPr>
          <w:rFonts w:ascii="Times New Roman" w:hAnsi="Times New Roman" w:cs="Times New Roman"/>
        </w:rPr>
        <w:t xml:space="preserve">ykonawca, </w:t>
      </w:r>
      <w:r w:rsidRPr="009E5070">
        <w:rPr>
          <w:rFonts w:ascii="Times New Roman" w:hAnsi="Times New Roman" w:cs="Times New Roman"/>
        </w:rPr>
        <w:t>którego</w:t>
      </w:r>
      <w:r w:rsidR="000118FD" w:rsidRPr="009E5070">
        <w:rPr>
          <w:rFonts w:ascii="Times New Roman" w:hAnsi="Times New Roman" w:cs="Times New Roman"/>
        </w:rPr>
        <w:t xml:space="preserve"> oferta została wybrana jako najkorzystniejsza, uchyla </w:t>
      </w:r>
      <w:r w:rsidRPr="009E5070">
        <w:rPr>
          <w:rFonts w:ascii="Times New Roman" w:hAnsi="Times New Roman" w:cs="Times New Roman"/>
        </w:rPr>
        <w:t>się</w:t>
      </w:r>
      <w:r w:rsidR="000118FD" w:rsidRPr="009E5070">
        <w:rPr>
          <w:rFonts w:ascii="Times New Roman" w:hAnsi="Times New Roman" w:cs="Times New Roman"/>
        </w:rPr>
        <w:t>̨ od zawarcia umowy w</w:t>
      </w:r>
      <w:r w:rsidR="004440EB" w:rsidRPr="009E5070">
        <w:rPr>
          <w:rFonts w:ascii="Times New Roman" w:hAnsi="Times New Roman" w:cs="Times New Roman"/>
        </w:rPr>
        <w:t> </w:t>
      </w:r>
      <w:r w:rsidR="000118FD" w:rsidRPr="009E5070">
        <w:rPr>
          <w:rFonts w:ascii="Times New Roman" w:hAnsi="Times New Roman" w:cs="Times New Roman"/>
        </w:rPr>
        <w:t xml:space="preserve"> sprawie </w:t>
      </w:r>
      <w:r w:rsidRPr="009E5070">
        <w:rPr>
          <w:rFonts w:ascii="Times New Roman" w:hAnsi="Times New Roman" w:cs="Times New Roman"/>
        </w:rPr>
        <w:t>zamówienia</w:t>
      </w:r>
      <w:r w:rsidR="000118FD" w:rsidRPr="009E5070">
        <w:rPr>
          <w:rFonts w:ascii="Times New Roman" w:hAnsi="Times New Roman" w:cs="Times New Roman"/>
        </w:rPr>
        <w:t xml:space="preserve"> publicznego</w:t>
      </w:r>
      <w:r w:rsidRPr="009E5070">
        <w:rPr>
          <w:rFonts w:ascii="Times New Roman" w:hAnsi="Times New Roman" w:cs="Times New Roman"/>
        </w:rPr>
        <w:t>, zamawiający</w:t>
      </w:r>
      <w:r w:rsidR="000118FD" w:rsidRPr="009E5070">
        <w:rPr>
          <w:rFonts w:ascii="Times New Roman" w:hAnsi="Times New Roman" w:cs="Times New Roman"/>
        </w:rPr>
        <w:t xml:space="preserve"> </w:t>
      </w:r>
      <w:r w:rsidRPr="009E5070">
        <w:rPr>
          <w:rFonts w:ascii="Times New Roman" w:hAnsi="Times New Roman" w:cs="Times New Roman"/>
        </w:rPr>
        <w:t>może</w:t>
      </w:r>
      <w:r w:rsidR="000118FD" w:rsidRPr="009E5070">
        <w:rPr>
          <w:rFonts w:ascii="Times New Roman" w:hAnsi="Times New Roman" w:cs="Times New Roman"/>
        </w:rPr>
        <w:t xml:space="preserve"> </w:t>
      </w:r>
      <w:r w:rsidRPr="009E5070">
        <w:rPr>
          <w:rFonts w:ascii="Times New Roman" w:hAnsi="Times New Roman" w:cs="Times New Roman"/>
        </w:rPr>
        <w:t>dokonać</w:t>
      </w:r>
      <w:r w:rsidR="000118FD" w:rsidRPr="009E5070">
        <w:rPr>
          <w:rFonts w:ascii="Times New Roman" w:hAnsi="Times New Roman" w:cs="Times New Roman"/>
        </w:rPr>
        <w:t xml:space="preserve"> ponownego badania i oceny ofert </w:t>
      </w:r>
      <w:r w:rsidRPr="009E5070">
        <w:rPr>
          <w:rFonts w:ascii="Times New Roman" w:hAnsi="Times New Roman" w:cs="Times New Roman"/>
        </w:rPr>
        <w:t>spośród</w:t>
      </w:r>
      <w:r w:rsidR="000118FD" w:rsidRPr="009E5070">
        <w:rPr>
          <w:rFonts w:ascii="Times New Roman" w:hAnsi="Times New Roman" w:cs="Times New Roman"/>
        </w:rPr>
        <w:t xml:space="preserve"> ofert pozostałych w </w:t>
      </w:r>
      <w:r w:rsidRPr="009E5070">
        <w:rPr>
          <w:rFonts w:ascii="Times New Roman" w:hAnsi="Times New Roman" w:cs="Times New Roman"/>
        </w:rPr>
        <w:t>postępowaniu</w:t>
      </w:r>
      <w:r w:rsidR="000118FD" w:rsidRPr="009E5070">
        <w:rPr>
          <w:rFonts w:ascii="Times New Roman" w:hAnsi="Times New Roman" w:cs="Times New Roman"/>
        </w:rPr>
        <w:t xml:space="preserve"> </w:t>
      </w:r>
      <w:r w:rsidRPr="009E5070">
        <w:rPr>
          <w:rFonts w:ascii="Times New Roman" w:hAnsi="Times New Roman" w:cs="Times New Roman"/>
        </w:rPr>
        <w:t>wykonawców</w:t>
      </w:r>
      <w:r w:rsidR="000118FD" w:rsidRPr="009E5070">
        <w:rPr>
          <w:rFonts w:ascii="Times New Roman" w:hAnsi="Times New Roman" w:cs="Times New Roman"/>
        </w:rPr>
        <w:t xml:space="preserve"> albo </w:t>
      </w:r>
      <w:r w:rsidRPr="009E5070">
        <w:rPr>
          <w:rFonts w:ascii="Times New Roman" w:hAnsi="Times New Roman" w:cs="Times New Roman"/>
        </w:rPr>
        <w:t>unieważnić</w:t>
      </w:r>
      <w:r w:rsidR="000118FD" w:rsidRPr="009E5070">
        <w:rPr>
          <w:rFonts w:ascii="Times New Roman" w:hAnsi="Times New Roman" w:cs="Times New Roman"/>
        </w:rPr>
        <w:t xml:space="preserve"> </w:t>
      </w:r>
      <w:r w:rsidRPr="009E5070">
        <w:rPr>
          <w:rFonts w:ascii="Times New Roman" w:hAnsi="Times New Roman" w:cs="Times New Roman"/>
        </w:rPr>
        <w:t>postępowanie</w:t>
      </w:r>
      <w:r w:rsidR="000118FD" w:rsidRPr="009E5070">
        <w:rPr>
          <w:rFonts w:ascii="Times New Roman" w:hAnsi="Times New Roman" w:cs="Times New Roman"/>
        </w:rPr>
        <w:t>.</w:t>
      </w:r>
    </w:p>
    <w:p w14:paraId="015040E3" w14:textId="7D904D6F" w:rsidR="00B1625C" w:rsidRPr="009E5070" w:rsidRDefault="0003742B" w:rsidP="002F25A7">
      <w:pPr>
        <w:pStyle w:val="Akapitzlist"/>
        <w:numPr>
          <w:ilvl w:val="1"/>
          <w:numId w:val="7"/>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Zamawiający nie później niż w terminie 30 dni od dnia zakończenia postępowania o udzielenie zamówienia zamieszcza w Biuletynie Zamówień Publicznych ogłoszenie o wyniku postępowania zawierające informację o udzieleniu zamówienia lub unieważnieniu postępowania.</w:t>
      </w:r>
    </w:p>
    <w:p w14:paraId="6F3E7BDC" w14:textId="685DC449" w:rsidR="00AA3596" w:rsidRPr="009E5070" w:rsidRDefault="004738D5" w:rsidP="008B1C72">
      <w:pPr>
        <w:pStyle w:val="Nagwek1"/>
        <w:spacing w:before="120" w:line="26" w:lineRule="atLeast"/>
        <w:mirrorIndents/>
        <w:rPr>
          <w:rFonts w:cs="Times New Roman"/>
          <w:b w:val="0"/>
          <w:bCs/>
          <w:sz w:val="22"/>
          <w:szCs w:val="22"/>
        </w:rPr>
      </w:pPr>
      <w:bookmarkStart w:id="49" w:name="_Toc108079726"/>
      <w:bookmarkStart w:id="50" w:name="_Toc108082119"/>
      <w:r w:rsidRPr="009E5070">
        <w:rPr>
          <w:rFonts w:cs="Times New Roman"/>
          <w:sz w:val="22"/>
          <w:szCs w:val="22"/>
        </w:rPr>
        <w:t xml:space="preserve">Rozdział </w:t>
      </w:r>
      <w:r w:rsidR="00207866" w:rsidRPr="009E5070">
        <w:rPr>
          <w:rFonts w:cs="Times New Roman"/>
          <w:sz w:val="22"/>
          <w:szCs w:val="22"/>
        </w:rPr>
        <w:t>2</w:t>
      </w:r>
      <w:r w:rsidR="00297659" w:rsidRPr="009E5070">
        <w:rPr>
          <w:rFonts w:cs="Times New Roman"/>
          <w:sz w:val="22"/>
          <w:szCs w:val="22"/>
        </w:rPr>
        <w:t>2</w:t>
      </w:r>
      <w:bookmarkEnd w:id="49"/>
      <w:r w:rsidR="008B1C72">
        <w:rPr>
          <w:rFonts w:cs="Times New Roman"/>
          <w:sz w:val="22"/>
          <w:szCs w:val="22"/>
        </w:rPr>
        <w:br/>
      </w:r>
      <w:r w:rsidRPr="009E5070">
        <w:rPr>
          <w:rFonts w:cs="Times New Roman"/>
          <w:bCs/>
          <w:sz w:val="22"/>
          <w:szCs w:val="22"/>
        </w:rPr>
        <w:t>P</w:t>
      </w:r>
      <w:r w:rsidR="00B71F6C" w:rsidRPr="009E5070">
        <w:rPr>
          <w:rFonts w:cs="Times New Roman"/>
          <w:bCs/>
          <w:sz w:val="22"/>
          <w:szCs w:val="22"/>
        </w:rPr>
        <w:t>ouczenie o środkach ochrony prawnej przysługujących wykonawcy</w:t>
      </w:r>
      <w:r w:rsidRPr="009E5070">
        <w:rPr>
          <w:rFonts w:cs="Times New Roman"/>
          <w:bCs/>
          <w:sz w:val="22"/>
          <w:szCs w:val="22"/>
        </w:rPr>
        <w:t>:</w:t>
      </w:r>
      <w:bookmarkEnd w:id="50"/>
    </w:p>
    <w:p w14:paraId="78A68230" w14:textId="26DD6C17" w:rsidR="003271E2" w:rsidRPr="009E5070" w:rsidRDefault="000118FD" w:rsidP="002F25A7">
      <w:pPr>
        <w:pStyle w:val="Akapitzlist"/>
        <w:numPr>
          <w:ilvl w:val="1"/>
          <w:numId w:val="5"/>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Środki ochrony prawnej </w:t>
      </w:r>
      <w:r w:rsidR="003271E2" w:rsidRPr="009E5070">
        <w:rPr>
          <w:rFonts w:ascii="Times New Roman" w:hAnsi="Times New Roman" w:cs="Times New Roman"/>
        </w:rPr>
        <w:t>przysługują</w:t>
      </w:r>
      <w:r w:rsidRPr="009E5070">
        <w:rPr>
          <w:rFonts w:ascii="Times New Roman" w:hAnsi="Times New Roman" w:cs="Times New Roman"/>
        </w:rPr>
        <w:t xml:space="preserve">̨ </w:t>
      </w:r>
      <w:r w:rsidR="003271E2" w:rsidRPr="009E5070">
        <w:rPr>
          <w:rFonts w:ascii="Times New Roman" w:hAnsi="Times New Roman" w:cs="Times New Roman"/>
        </w:rPr>
        <w:t>w</w:t>
      </w:r>
      <w:r w:rsidRPr="009E5070">
        <w:rPr>
          <w:rFonts w:ascii="Times New Roman" w:hAnsi="Times New Roman" w:cs="Times New Roman"/>
        </w:rPr>
        <w:t xml:space="preserve">ykonawcy, </w:t>
      </w:r>
      <w:r w:rsidR="003271E2" w:rsidRPr="009E5070">
        <w:rPr>
          <w:rFonts w:ascii="Times New Roman" w:hAnsi="Times New Roman" w:cs="Times New Roman"/>
        </w:rPr>
        <w:t>jeżeli</w:t>
      </w:r>
      <w:r w:rsidRPr="009E5070">
        <w:rPr>
          <w:rFonts w:ascii="Times New Roman" w:hAnsi="Times New Roman" w:cs="Times New Roman"/>
        </w:rPr>
        <w:t xml:space="preserve"> ma lub miał interes w uzyskaniu </w:t>
      </w:r>
      <w:r w:rsidR="003271E2" w:rsidRPr="009E5070">
        <w:rPr>
          <w:rFonts w:ascii="Times New Roman" w:hAnsi="Times New Roman" w:cs="Times New Roman"/>
        </w:rPr>
        <w:t>zamówienia</w:t>
      </w:r>
      <w:r w:rsidRPr="009E5070">
        <w:rPr>
          <w:rFonts w:ascii="Times New Roman" w:hAnsi="Times New Roman" w:cs="Times New Roman"/>
        </w:rPr>
        <w:t xml:space="preserve"> oraz </w:t>
      </w:r>
      <w:r w:rsidR="0098240F" w:rsidRPr="009E5070">
        <w:rPr>
          <w:rFonts w:ascii="Times New Roman" w:hAnsi="Times New Roman" w:cs="Times New Roman"/>
        </w:rPr>
        <w:t>poniósł</w:t>
      </w:r>
      <w:r w:rsidRPr="009E5070">
        <w:rPr>
          <w:rFonts w:ascii="Times New Roman" w:hAnsi="Times New Roman" w:cs="Times New Roman"/>
        </w:rPr>
        <w:t xml:space="preserve"> lub </w:t>
      </w:r>
      <w:r w:rsidR="0098240F" w:rsidRPr="009E5070">
        <w:rPr>
          <w:rFonts w:ascii="Times New Roman" w:hAnsi="Times New Roman" w:cs="Times New Roman"/>
        </w:rPr>
        <w:t>może</w:t>
      </w:r>
      <w:r w:rsidRPr="009E5070">
        <w:rPr>
          <w:rFonts w:ascii="Times New Roman" w:hAnsi="Times New Roman" w:cs="Times New Roman"/>
        </w:rPr>
        <w:t xml:space="preserve"> </w:t>
      </w:r>
      <w:r w:rsidR="0098240F" w:rsidRPr="009E5070">
        <w:rPr>
          <w:rFonts w:ascii="Times New Roman" w:hAnsi="Times New Roman" w:cs="Times New Roman"/>
        </w:rPr>
        <w:t>ponieść</w:t>
      </w:r>
      <w:r w:rsidRPr="009E5070">
        <w:rPr>
          <w:rFonts w:ascii="Times New Roman" w:hAnsi="Times New Roman" w:cs="Times New Roman"/>
        </w:rPr>
        <w:t xml:space="preserve">́ </w:t>
      </w:r>
      <w:r w:rsidR="0098240F" w:rsidRPr="009E5070">
        <w:rPr>
          <w:rFonts w:ascii="Times New Roman" w:hAnsi="Times New Roman" w:cs="Times New Roman"/>
        </w:rPr>
        <w:t>szkodę</w:t>
      </w:r>
      <w:r w:rsidRPr="009E5070">
        <w:rPr>
          <w:rFonts w:ascii="Times New Roman" w:hAnsi="Times New Roman" w:cs="Times New Roman"/>
        </w:rPr>
        <w:t xml:space="preserve">̨ w wyniku naruszenia przez </w:t>
      </w:r>
      <w:r w:rsidR="003271E2" w:rsidRPr="009E5070">
        <w:rPr>
          <w:rFonts w:ascii="Times New Roman" w:hAnsi="Times New Roman" w:cs="Times New Roman"/>
        </w:rPr>
        <w:t>zamawiającego</w:t>
      </w:r>
      <w:r w:rsidRPr="009E5070">
        <w:rPr>
          <w:rFonts w:ascii="Times New Roman" w:hAnsi="Times New Roman" w:cs="Times New Roman"/>
        </w:rPr>
        <w:t xml:space="preserve"> </w:t>
      </w:r>
      <w:r w:rsidR="003271E2" w:rsidRPr="009E5070">
        <w:rPr>
          <w:rFonts w:ascii="Times New Roman" w:hAnsi="Times New Roman" w:cs="Times New Roman"/>
        </w:rPr>
        <w:t>przepisów</w:t>
      </w:r>
      <w:r w:rsidRPr="009E5070">
        <w:rPr>
          <w:rFonts w:ascii="Times New Roman" w:hAnsi="Times New Roman" w:cs="Times New Roman"/>
        </w:rPr>
        <w:t xml:space="preserve"> </w:t>
      </w:r>
      <w:r w:rsidR="003271E2" w:rsidRPr="009E5070">
        <w:rPr>
          <w:rFonts w:ascii="Times New Roman" w:hAnsi="Times New Roman" w:cs="Times New Roman"/>
        </w:rPr>
        <w:t>PZP</w:t>
      </w:r>
      <w:r w:rsidRPr="009E5070">
        <w:rPr>
          <w:rFonts w:ascii="Times New Roman" w:hAnsi="Times New Roman" w:cs="Times New Roman"/>
        </w:rPr>
        <w:t>.</w:t>
      </w:r>
    </w:p>
    <w:p w14:paraId="2EE1333B" w14:textId="77777777" w:rsidR="003271E2" w:rsidRPr="009E5070" w:rsidRDefault="000118FD" w:rsidP="002F25A7">
      <w:pPr>
        <w:pStyle w:val="Akapitzlist"/>
        <w:numPr>
          <w:ilvl w:val="1"/>
          <w:numId w:val="5"/>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Odwołanie przysługuje na:</w:t>
      </w:r>
    </w:p>
    <w:p w14:paraId="0FA08346" w14:textId="77777777" w:rsidR="003271E2" w:rsidRPr="009E5070" w:rsidRDefault="000118FD" w:rsidP="002F25A7">
      <w:pPr>
        <w:pStyle w:val="Akapitzlist"/>
        <w:numPr>
          <w:ilvl w:val="2"/>
          <w:numId w:val="13"/>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niezgodną z przepisami ustawy </w:t>
      </w:r>
      <w:r w:rsidR="003271E2" w:rsidRPr="009E5070">
        <w:rPr>
          <w:rFonts w:ascii="Times New Roman" w:hAnsi="Times New Roman" w:cs="Times New Roman"/>
        </w:rPr>
        <w:t>czynność</w:t>
      </w:r>
      <w:r w:rsidRPr="009E5070">
        <w:rPr>
          <w:rFonts w:ascii="Times New Roman" w:hAnsi="Times New Roman" w:cs="Times New Roman"/>
        </w:rPr>
        <w:t xml:space="preserve"> </w:t>
      </w:r>
      <w:r w:rsidR="003271E2" w:rsidRPr="009E5070">
        <w:rPr>
          <w:rFonts w:ascii="Times New Roman" w:hAnsi="Times New Roman" w:cs="Times New Roman"/>
        </w:rPr>
        <w:t>zamawiającego</w:t>
      </w:r>
      <w:r w:rsidRPr="009E5070">
        <w:rPr>
          <w:rFonts w:ascii="Times New Roman" w:hAnsi="Times New Roman" w:cs="Times New Roman"/>
        </w:rPr>
        <w:t xml:space="preserve">, </w:t>
      </w:r>
      <w:r w:rsidR="003271E2" w:rsidRPr="009E5070">
        <w:rPr>
          <w:rFonts w:ascii="Times New Roman" w:hAnsi="Times New Roman" w:cs="Times New Roman"/>
        </w:rPr>
        <w:t>podjęta</w:t>
      </w:r>
      <w:r w:rsidRPr="009E5070">
        <w:rPr>
          <w:rFonts w:ascii="Times New Roman" w:hAnsi="Times New Roman" w:cs="Times New Roman"/>
        </w:rPr>
        <w:t xml:space="preserve">̨ w </w:t>
      </w:r>
      <w:r w:rsidR="003271E2" w:rsidRPr="009E5070">
        <w:rPr>
          <w:rFonts w:ascii="Times New Roman" w:hAnsi="Times New Roman" w:cs="Times New Roman"/>
        </w:rPr>
        <w:t>postepowaniu</w:t>
      </w:r>
      <w:r w:rsidRPr="009E5070">
        <w:rPr>
          <w:rFonts w:ascii="Times New Roman" w:hAnsi="Times New Roman" w:cs="Times New Roman"/>
        </w:rPr>
        <w:t xml:space="preserve"> o udzielenie </w:t>
      </w:r>
      <w:r w:rsidR="003271E2" w:rsidRPr="009E5070">
        <w:rPr>
          <w:rFonts w:ascii="Times New Roman" w:hAnsi="Times New Roman" w:cs="Times New Roman"/>
        </w:rPr>
        <w:t>zamówienia</w:t>
      </w:r>
      <w:r w:rsidRPr="009E5070">
        <w:rPr>
          <w:rFonts w:ascii="Times New Roman" w:hAnsi="Times New Roman" w:cs="Times New Roman"/>
        </w:rPr>
        <w:t>, w tym na projektowane postanowienie umowy;</w:t>
      </w:r>
    </w:p>
    <w:p w14:paraId="003E2475" w14:textId="6DCFFC30" w:rsidR="000118FD" w:rsidRPr="009E5070" w:rsidRDefault="000118FD" w:rsidP="002F25A7">
      <w:pPr>
        <w:pStyle w:val="Akapitzlist"/>
        <w:numPr>
          <w:ilvl w:val="2"/>
          <w:numId w:val="13"/>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zaniechanie </w:t>
      </w:r>
      <w:r w:rsidR="003271E2" w:rsidRPr="009E5070">
        <w:rPr>
          <w:rFonts w:ascii="Times New Roman" w:hAnsi="Times New Roman" w:cs="Times New Roman"/>
        </w:rPr>
        <w:t>czynności</w:t>
      </w:r>
      <w:r w:rsidRPr="009E5070">
        <w:rPr>
          <w:rFonts w:ascii="Times New Roman" w:hAnsi="Times New Roman" w:cs="Times New Roman"/>
        </w:rPr>
        <w:t xml:space="preserve"> w </w:t>
      </w:r>
      <w:r w:rsidR="003271E2" w:rsidRPr="009E5070">
        <w:rPr>
          <w:rFonts w:ascii="Times New Roman" w:hAnsi="Times New Roman" w:cs="Times New Roman"/>
        </w:rPr>
        <w:t>postepowaniu</w:t>
      </w:r>
      <w:r w:rsidRPr="009E5070">
        <w:rPr>
          <w:rFonts w:ascii="Times New Roman" w:hAnsi="Times New Roman" w:cs="Times New Roman"/>
        </w:rPr>
        <w:t xml:space="preserve"> o udzielenie </w:t>
      </w:r>
      <w:r w:rsidR="003271E2" w:rsidRPr="009E5070">
        <w:rPr>
          <w:rFonts w:ascii="Times New Roman" w:hAnsi="Times New Roman" w:cs="Times New Roman"/>
        </w:rPr>
        <w:t>zamówienia</w:t>
      </w:r>
      <w:r w:rsidRPr="009E5070">
        <w:rPr>
          <w:rFonts w:ascii="Times New Roman" w:hAnsi="Times New Roman" w:cs="Times New Roman"/>
        </w:rPr>
        <w:t xml:space="preserve">, do </w:t>
      </w:r>
      <w:r w:rsidR="003271E2" w:rsidRPr="009E5070">
        <w:rPr>
          <w:rFonts w:ascii="Times New Roman" w:hAnsi="Times New Roman" w:cs="Times New Roman"/>
        </w:rPr>
        <w:t>której</w:t>
      </w:r>
      <w:r w:rsidRPr="009E5070">
        <w:rPr>
          <w:rFonts w:ascii="Times New Roman" w:hAnsi="Times New Roman" w:cs="Times New Roman"/>
        </w:rPr>
        <w:t xml:space="preserve"> </w:t>
      </w:r>
      <w:r w:rsidR="003271E2" w:rsidRPr="009E5070">
        <w:rPr>
          <w:rFonts w:ascii="Times New Roman" w:hAnsi="Times New Roman" w:cs="Times New Roman"/>
        </w:rPr>
        <w:t>zamawiający</w:t>
      </w:r>
      <w:r w:rsidRPr="009E5070">
        <w:rPr>
          <w:rFonts w:ascii="Times New Roman" w:hAnsi="Times New Roman" w:cs="Times New Roman"/>
        </w:rPr>
        <w:t xml:space="preserve"> był </w:t>
      </w:r>
      <w:r w:rsidR="003271E2" w:rsidRPr="009E5070">
        <w:rPr>
          <w:rFonts w:ascii="Times New Roman" w:hAnsi="Times New Roman" w:cs="Times New Roman"/>
        </w:rPr>
        <w:t>obowiązany</w:t>
      </w:r>
      <w:r w:rsidRPr="009E5070">
        <w:rPr>
          <w:rFonts w:ascii="Times New Roman" w:hAnsi="Times New Roman" w:cs="Times New Roman"/>
        </w:rPr>
        <w:t xml:space="preserve"> na podstawie ustawy</w:t>
      </w:r>
      <w:r w:rsidR="003271E2" w:rsidRPr="009E5070">
        <w:rPr>
          <w:rFonts w:ascii="Times New Roman" w:hAnsi="Times New Roman" w:cs="Times New Roman"/>
        </w:rPr>
        <w:t xml:space="preserve"> PZP</w:t>
      </w:r>
      <w:r w:rsidRPr="009E5070">
        <w:rPr>
          <w:rFonts w:ascii="Times New Roman" w:hAnsi="Times New Roman" w:cs="Times New Roman"/>
        </w:rPr>
        <w:t>.</w:t>
      </w:r>
    </w:p>
    <w:p w14:paraId="2DC530A4" w14:textId="44C00060" w:rsidR="00970F94" w:rsidRPr="009E5070" w:rsidRDefault="000118FD" w:rsidP="002F25A7">
      <w:pPr>
        <w:pStyle w:val="Akapitzlist"/>
        <w:numPr>
          <w:ilvl w:val="0"/>
          <w:numId w:val="6"/>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Odwołanie wnosi </w:t>
      </w:r>
      <w:r w:rsidR="003271E2" w:rsidRPr="009E5070">
        <w:rPr>
          <w:rFonts w:ascii="Times New Roman" w:hAnsi="Times New Roman" w:cs="Times New Roman"/>
        </w:rPr>
        <w:t>się</w:t>
      </w:r>
      <w:r w:rsidRPr="009E5070">
        <w:rPr>
          <w:rFonts w:ascii="Times New Roman" w:hAnsi="Times New Roman" w:cs="Times New Roman"/>
        </w:rPr>
        <w:t>̨ do Prezesa Krajowej Izby Odwoławczej</w:t>
      </w:r>
      <w:r w:rsidR="00DB25D0" w:rsidRPr="009E5070">
        <w:rPr>
          <w:rFonts w:ascii="Times New Roman" w:hAnsi="Times New Roman" w:cs="Times New Roman"/>
        </w:rPr>
        <w:t>.</w:t>
      </w:r>
      <w:r w:rsidR="00970F94" w:rsidRPr="009E5070">
        <w:rPr>
          <w:rFonts w:ascii="Times New Roman" w:hAnsi="Times New Roman" w:cs="Times New Roman"/>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42A9A9D1" w14:textId="7E6C0A3B" w:rsidR="00970F94" w:rsidRPr="009E5070" w:rsidRDefault="00970F94" w:rsidP="002F25A7">
      <w:pPr>
        <w:pStyle w:val="Akapitzlist"/>
        <w:numPr>
          <w:ilvl w:val="0"/>
          <w:numId w:val="6"/>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Odwołanie podlega rozpoznaniu, jeżeli:</w:t>
      </w:r>
    </w:p>
    <w:p w14:paraId="2A22B74C" w14:textId="77777777" w:rsidR="00970F94" w:rsidRPr="009E5070" w:rsidRDefault="00970F94" w:rsidP="002F25A7">
      <w:pPr>
        <w:pStyle w:val="Akapitzlist"/>
        <w:numPr>
          <w:ilvl w:val="2"/>
          <w:numId w:val="6"/>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nie zawiera braków formalnych;</w:t>
      </w:r>
    </w:p>
    <w:p w14:paraId="5565E52D" w14:textId="550489AE" w:rsidR="00970F94" w:rsidRPr="009E5070" w:rsidRDefault="00970F94" w:rsidP="002F25A7">
      <w:pPr>
        <w:pStyle w:val="Akapitzlist"/>
        <w:numPr>
          <w:ilvl w:val="2"/>
          <w:numId w:val="6"/>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uiszczono wpis w wymaganej wysokości.</w:t>
      </w:r>
    </w:p>
    <w:p w14:paraId="14DB3766" w14:textId="4C65CA24" w:rsidR="00970F94" w:rsidRPr="009E5070" w:rsidRDefault="00970F94" w:rsidP="002F25A7">
      <w:pPr>
        <w:pStyle w:val="Akapitzlist"/>
        <w:numPr>
          <w:ilvl w:val="0"/>
          <w:numId w:val="6"/>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Wpis uiszcza się najpóźniej do dnia upływu terminu do wniesienia odwołania.</w:t>
      </w:r>
    </w:p>
    <w:p w14:paraId="0E65A2A3" w14:textId="5E9D5206" w:rsidR="00970F94" w:rsidRPr="009E5070" w:rsidRDefault="00970F94" w:rsidP="002F25A7">
      <w:pPr>
        <w:pStyle w:val="Akapitzlist"/>
        <w:numPr>
          <w:ilvl w:val="0"/>
          <w:numId w:val="6"/>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Odwołujący może cofnąć odwołanie do czasu zamknięcia rozprawy.</w:t>
      </w:r>
    </w:p>
    <w:p w14:paraId="7808A27D" w14:textId="2A84B274" w:rsidR="00970F94" w:rsidRPr="009E5070" w:rsidRDefault="00970F94" w:rsidP="002F25A7">
      <w:pPr>
        <w:pStyle w:val="Akapitzlist"/>
        <w:numPr>
          <w:ilvl w:val="0"/>
          <w:numId w:val="6"/>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Cofnięte odwołanie nie wywołuje skutków prawnych, jakie ustawa wiąże z wniesieniem odwołania do</w:t>
      </w:r>
      <w:r w:rsidR="004440EB" w:rsidRPr="009E5070">
        <w:rPr>
          <w:rFonts w:ascii="Times New Roman" w:hAnsi="Times New Roman" w:cs="Times New Roman"/>
        </w:rPr>
        <w:t> </w:t>
      </w:r>
      <w:r w:rsidRPr="009E5070">
        <w:rPr>
          <w:rFonts w:ascii="Times New Roman" w:hAnsi="Times New Roman" w:cs="Times New Roman"/>
        </w:rPr>
        <w:t xml:space="preserve"> Prezesa Krajowej Izby Odwoławczej.</w:t>
      </w:r>
    </w:p>
    <w:p w14:paraId="02388D0B" w14:textId="6325881D" w:rsidR="00970F94" w:rsidRPr="009E5070" w:rsidRDefault="00970F94" w:rsidP="002F25A7">
      <w:pPr>
        <w:pStyle w:val="Akapitzlist"/>
        <w:numPr>
          <w:ilvl w:val="0"/>
          <w:numId w:val="6"/>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Odwołanie wnosi się w terminie:</w:t>
      </w:r>
    </w:p>
    <w:p w14:paraId="75E66A77" w14:textId="77777777" w:rsidR="00970F94" w:rsidRPr="009E5070" w:rsidRDefault="00970F94" w:rsidP="002F25A7">
      <w:pPr>
        <w:pStyle w:val="Akapitzlist"/>
        <w:numPr>
          <w:ilvl w:val="2"/>
          <w:numId w:val="19"/>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5 dni od dnia przekazania informacji o czynności zamawiającego stanowiącej podstawę jego wniesienia, jeżeli informacja została przekazana przy użyciu środków komunikacji elektronicznej,</w:t>
      </w:r>
    </w:p>
    <w:p w14:paraId="3A70FFE0" w14:textId="2C5938D7" w:rsidR="00970F94" w:rsidRPr="009E5070" w:rsidRDefault="00970F94" w:rsidP="002F25A7">
      <w:pPr>
        <w:pStyle w:val="Akapitzlist"/>
        <w:numPr>
          <w:ilvl w:val="2"/>
          <w:numId w:val="19"/>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10 dni od dnia przekazania informacji o czynności zamawiającego stanowiącej podstawę jego wniesienia, jeżeli informacja została przekazana w sposób inny niż określony w lit. a).</w:t>
      </w:r>
    </w:p>
    <w:p w14:paraId="42988F81" w14:textId="77777777" w:rsidR="00970F94" w:rsidRPr="009E5070" w:rsidRDefault="00970F94" w:rsidP="002F25A7">
      <w:pPr>
        <w:pStyle w:val="Akapitzlist"/>
        <w:numPr>
          <w:ilvl w:val="0"/>
          <w:numId w:val="6"/>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w:t>
      </w:r>
    </w:p>
    <w:p w14:paraId="01B458E2" w14:textId="26BE95F5" w:rsidR="00970F94" w:rsidRPr="009E5070" w:rsidRDefault="00970F94" w:rsidP="002F25A7">
      <w:pPr>
        <w:pStyle w:val="Akapitzlist"/>
        <w:numPr>
          <w:ilvl w:val="0"/>
          <w:numId w:val="6"/>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Pozostałe terminy składania odwołania określono w art. 515 ust.</w:t>
      </w:r>
      <w:r w:rsidR="005C41B0" w:rsidRPr="009E5070">
        <w:rPr>
          <w:rFonts w:ascii="Times New Roman" w:hAnsi="Times New Roman" w:cs="Times New Roman"/>
        </w:rPr>
        <w:t>3 i</w:t>
      </w:r>
      <w:r w:rsidRPr="009E5070">
        <w:rPr>
          <w:rFonts w:ascii="Times New Roman" w:hAnsi="Times New Roman" w:cs="Times New Roman"/>
        </w:rPr>
        <w:t xml:space="preserve"> </w:t>
      </w:r>
      <w:r w:rsidR="007517AD" w:rsidRPr="009E5070">
        <w:rPr>
          <w:rFonts w:ascii="Times New Roman" w:hAnsi="Times New Roman" w:cs="Times New Roman"/>
        </w:rPr>
        <w:t>4</w:t>
      </w:r>
      <w:r w:rsidRPr="009E5070">
        <w:rPr>
          <w:rFonts w:ascii="Times New Roman" w:hAnsi="Times New Roman" w:cs="Times New Roman"/>
        </w:rPr>
        <w:t xml:space="preserve"> PZP.</w:t>
      </w:r>
    </w:p>
    <w:p w14:paraId="68F26B0C" w14:textId="3FBEE72E" w:rsidR="003271E2" w:rsidRPr="009E5070" w:rsidRDefault="000118FD" w:rsidP="002F25A7">
      <w:pPr>
        <w:pStyle w:val="Akapitzlist"/>
        <w:numPr>
          <w:ilvl w:val="0"/>
          <w:numId w:val="6"/>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Na orzeczenie Krajowej Izby Odwoławczej oraz postanowienie Prezesa Krajowej Izby Odwoławczej, o</w:t>
      </w:r>
      <w:r w:rsidR="004440EB" w:rsidRPr="009E5070">
        <w:rPr>
          <w:rFonts w:ascii="Times New Roman" w:hAnsi="Times New Roman" w:cs="Times New Roman"/>
        </w:rPr>
        <w:t> </w:t>
      </w:r>
      <w:r w:rsidRPr="009E5070">
        <w:rPr>
          <w:rFonts w:ascii="Times New Roman" w:hAnsi="Times New Roman" w:cs="Times New Roman"/>
        </w:rPr>
        <w:t xml:space="preserve"> </w:t>
      </w:r>
      <w:r w:rsidR="003271E2" w:rsidRPr="009E5070">
        <w:rPr>
          <w:rFonts w:ascii="Times New Roman" w:hAnsi="Times New Roman" w:cs="Times New Roman"/>
        </w:rPr>
        <w:t>którym</w:t>
      </w:r>
      <w:r w:rsidRPr="009E5070">
        <w:rPr>
          <w:rFonts w:ascii="Times New Roman" w:hAnsi="Times New Roman" w:cs="Times New Roman"/>
        </w:rPr>
        <w:t xml:space="preserve"> mowa w art. 519 ust. 1</w:t>
      </w:r>
      <w:r w:rsidR="003271E2" w:rsidRPr="009E5070">
        <w:rPr>
          <w:rFonts w:ascii="Times New Roman" w:hAnsi="Times New Roman" w:cs="Times New Roman"/>
        </w:rPr>
        <w:t xml:space="preserve"> PZP</w:t>
      </w:r>
      <w:r w:rsidRPr="009E5070">
        <w:rPr>
          <w:rFonts w:ascii="Times New Roman" w:hAnsi="Times New Roman" w:cs="Times New Roman"/>
        </w:rPr>
        <w:t xml:space="preserve">, stronom oraz </w:t>
      </w:r>
      <w:r w:rsidR="003271E2" w:rsidRPr="009E5070">
        <w:rPr>
          <w:rFonts w:ascii="Times New Roman" w:hAnsi="Times New Roman" w:cs="Times New Roman"/>
        </w:rPr>
        <w:t>uczestnikom</w:t>
      </w:r>
      <w:r w:rsidRPr="009E5070">
        <w:rPr>
          <w:rFonts w:ascii="Times New Roman" w:hAnsi="Times New Roman" w:cs="Times New Roman"/>
        </w:rPr>
        <w:t xml:space="preserve"> </w:t>
      </w:r>
      <w:r w:rsidR="003271E2" w:rsidRPr="009E5070">
        <w:rPr>
          <w:rFonts w:ascii="Times New Roman" w:hAnsi="Times New Roman" w:cs="Times New Roman"/>
        </w:rPr>
        <w:t>postępowania</w:t>
      </w:r>
      <w:r w:rsidRPr="009E5070">
        <w:rPr>
          <w:rFonts w:ascii="Times New Roman" w:hAnsi="Times New Roman" w:cs="Times New Roman"/>
        </w:rPr>
        <w:t xml:space="preserve"> odwoławczego przysługuje skarga do </w:t>
      </w:r>
      <w:r w:rsidR="003271E2" w:rsidRPr="009E5070">
        <w:rPr>
          <w:rFonts w:ascii="Times New Roman" w:hAnsi="Times New Roman" w:cs="Times New Roman"/>
        </w:rPr>
        <w:t>sądu</w:t>
      </w:r>
      <w:r w:rsidRPr="009E5070">
        <w:rPr>
          <w:rFonts w:ascii="Times New Roman" w:hAnsi="Times New Roman" w:cs="Times New Roman"/>
        </w:rPr>
        <w:t xml:space="preserve">. </w:t>
      </w:r>
      <w:r w:rsidR="003271E2" w:rsidRPr="009E5070">
        <w:rPr>
          <w:rFonts w:ascii="Times New Roman" w:hAnsi="Times New Roman" w:cs="Times New Roman"/>
        </w:rPr>
        <w:t>Skargę</w:t>
      </w:r>
      <w:r w:rsidRPr="009E5070">
        <w:rPr>
          <w:rFonts w:ascii="Times New Roman" w:hAnsi="Times New Roman" w:cs="Times New Roman"/>
        </w:rPr>
        <w:t xml:space="preserve">̨ wnosi </w:t>
      </w:r>
      <w:r w:rsidR="003271E2" w:rsidRPr="009E5070">
        <w:rPr>
          <w:rFonts w:ascii="Times New Roman" w:hAnsi="Times New Roman" w:cs="Times New Roman"/>
        </w:rPr>
        <w:t>się</w:t>
      </w:r>
      <w:r w:rsidRPr="009E5070">
        <w:rPr>
          <w:rFonts w:ascii="Times New Roman" w:hAnsi="Times New Roman" w:cs="Times New Roman"/>
        </w:rPr>
        <w:t xml:space="preserve">̨ do </w:t>
      </w:r>
      <w:r w:rsidR="003271E2" w:rsidRPr="009E5070">
        <w:rPr>
          <w:rFonts w:ascii="Times New Roman" w:hAnsi="Times New Roman" w:cs="Times New Roman"/>
        </w:rPr>
        <w:t>S</w:t>
      </w:r>
      <w:r w:rsidR="00DB25D0" w:rsidRPr="009E5070">
        <w:rPr>
          <w:rFonts w:ascii="Times New Roman" w:hAnsi="Times New Roman" w:cs="Times New Roman"/>
        </w:rPr>
        <w:t>ą</w:t>
      </w:r>
      <w:r w:rsidR="003271E2" w:rsidRPr="009E5070">
        <w:rPr>
          <w:rFonts w:ascii="Times New Roman" w:hAnsi="Times New Roman" w:cs="Times New Roman"/>
        </w:rPr>
        <w:t>du</w:t>
      </w:r>
      <w:r w:rsidRPr="009E5070">
        <w:rPr>
          <w:rFonts w:ascii="Times New Roman" w:hAnsi="Times New Roman" w:cs="Times New Roman"/>
        </w:rPr>
        <w:t xml:space="preserve"> </w:t>
      </w:r>
      <w:r w:rsidR="003271E2" w:rsidRPr="009E5070">
        <w:rPr>
          <w:rFonts w:ascii="Times New Roman" w:hAnsi="Times New Roman" w:cs="Times New Roman"/>
        </w:rPr>
        <w:t>Okręgowego</w:t>
      </w:r>
      <w:r w:rsidRPr="009E5070">
        <w:rPr>
          <w:rFonts w:ascii="Times New Roman" w:hAnsi="Times New Roman" w:cs="Times New Roman"/>
        </w:rPr>
        <w:t xml:space="preserve"> w Warszawie za </w:t>
      </w:r>
      <w:r w:rsidR="003271E2" w:rsidRPr="009E5070">
        <w:rPr>
          <w:rFonts w:ascii="Times New Roman" w:hAnsi="Times New Roman" w:cs="Times New Roman"/>
        </w:rPr>
        <w:t>pośrednictwem</w:t>
      </w:r>
      <w:r w:rsidRPr="009E5070">
        <w:rPr>
          <w:rFonts w:ascii="Times New Roman" w:hAnsi="Times New Roman" w:cs="Times New Roman"/>
        </w:rPr>
        <w:t xml:space="preserve"> Prezesa Krajowej Izby </w:t>
      </w:r>
      <w:r w:rsidR="003271E2" w:rsidRPr="009E5070">
        <w:rPr>
          <w:rFonts w:ascii="Times New Roman" w:hAnsi="Times New Roman" w:cs="Times New Roman"/>
        </w:rPr>
        <w:t>Odwoławczej</w:t>
      </w:r>
      <w:r w:rsidRPr="009E5070">
        <w:rPr>
          <w:rFonts w:ascii="Times New Roman" w:hAnsi="Times New Roman" w:cs="Times New Roman"/>
        </w:rPr>
        <w:t>.</w:t>
      </w:r>
    </w:p>
    <w:p w14:paraId="2F0F8FF8" w14:textId="29CB2129" w:rsidR="000118FD" w:rsidRPr="009E5070" w:rsidRDefault="000118FD" w:rsidP="002F25A7">
      <w:pPr>
        <w:pStyle w:val="Akapitzlist"/>
        <w:numPr>
          <w:ilvl w:val="0"/>
          <w:numId w:val="6"/>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Szczegółowe informacje dotyczące środków ochrony prawnej określone są w Dziale IX „Środki ochrony prawnej” </w:t>
      </w:r>
      <w:r w:rsidR="003271E2" w:rsidRPr="009E5070">
        <w:rPr>
          <w:rFonts w:ascii="Times New Roman" w:hAnsi="Times New Roman" w:cs="Times New Roman"/>
        </w:rPr>
        <w:t>PZP</w:t>
      </w:r>
      <w:r w:rsidRPr="009E5070">
        <w:rPr>
          <w:rFonts w:ascii="Times New Roman" w:hAnsi="Times New Roman" w:cs="Times New Roman"/>
        </w:rPr>
        <w:t>.</w:t>
      </w:r>
    </w:p>
    <w:p w14:paraId="28DE1948" w14:textId="6518DE0B" w:rsidR="00511271" w:rsidRPr="009E5070" w:rsidRDefault="004738D5" w:rsidP="008B1C72">
      <w:pPr>
        <w:pStyle w:val="Nagwek1"/>
        <w:spacing w:before="120" w:line="26" w:lineRule="atLeast"/>
        <w:mirrorIndents/>
        <w:rPr>
          <w:rFonts w:cs="Times New Roman"/>
          <w:b w:val="0"/>
          <w:bCs/>
          <w:sz w:val="22"/>
          <w:szCs w:val="22"/>
        </w:rPr>
      </w:pPr>
      <w:bookmarkStart w:id="51" w:name="_Toc108079727"/>
      <w:bookmarkStart w:id="52" w:name="_Toc108082120"/>
      <w:r w:rsidRPr="009E5070">
        <w:rPr>
          <w:rFonts w:cs="Times New Roman"/>
          <w:sz w:val="22"/>
          <w:szCs w:val="22"/>
        </w:rPr>
        <w:t>Rozdział 2</w:t>
      </w:r>
      <w:r w:rsidR="00297659" w:rsidRPr="009E5070">
        <w:rPr>
          <w:rFonts w:cs="Times New Roman"/>
          <w:sz w:val="22"/>
          <w:szCs w:val="22"/>
        </w:rPr>
        <w:t>3</w:t>
      </w:r>
      <w:bookmarkEnd w:id="51"/>
      <w:r w:rsidR="008B1C72">
        <w:rPr>
          <w:rFonts w:cs="Times New Roman"/>
          <w:sz w:val="22"/>
          <w:szCs w:val="22"/>
        </w:rPr>
        <w:br/>
      </w:r>
      <w:r w:rsidR="00511271" w:rsidRPr="009E5070">
        <w:rPr>
          <w:rFonts w:cs="Times New Roman"/>
          <w:bCs/>
          <w:sz w:val="22"/>
          <w:szCs w:val="22"/>
        </w:rPr>
        <w:t>Załączniki do SWZ</w:t>
      </w:r>
      <w:r w:rsidR="00D432D7" w:rsidRPr="009E5070">
        <w:rPr>
          <w:rFonts w:cs="Times New Roman"/>
          <w:bCs/>
          <w:sz w:val="22"/>
          <w:szCs w:val="22"/>
        </w:rPr>
        <w:t>:</w:t>
      </w:r>
      <w:bookmarkEnd w:id="52"/>
    </w:p>
    <w:p w14:paraId="5E871C7F" w14:textId="77777777" w:rsidR="00DB25D0" w:rsidRPr="009E5070" w:rsidRDefault="00511271" w:rsidP="002F25A7">
      <w:pPr>
        <w:spacing w:before="120" w:after="0" w:line="26" w:lineRule="atLeast"/>
        <w:mirrorIndents/>
        <w:jc w:val="both"/>
        <w:rPr>
          <w:rFonts w:ascii="Times New Roman" w:hAnsi="Times New Roman" w:cs="Times New Roman"/>
        </w:rPr>
      </w:pPr>
      <w:r w:rsidRPr="009E5070">
        <w:rPr>
          <w:rFonts w:ascii="Times New Roman" w:hAnsi="Times New Roman" w:cs="Times New Roman"/>
        </w:rPr>
        <w:t>Integralną częścią SWZ stanowią następujące załączniki:</w:t>
      </w:r>
    </w:p>
    <w:p w14:paraId="743F9C76" w14:textId="0E7759C4" w:rsidR="00DB25D0" w:rsidRPr="009E5070" w:rsidRDefault="00D432D7" w:rsidP="002F25A7">
      <w:pPr>
        <w:pStyle w:val="Akapitzlist"/>
        <w:numPr>
          <w:ilvl w:val="0"/>
          <w:numId w:val="16"/>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z</w:t>
      </w:r>
      <w:r w:rsidR="00DB25D0" w:rsidRPr="009E5070">
        <w:rPr>
          <w:rFonts w:ascii="Times New Roman" w:hAnsi="Times New Roman" w:cs="Times New Roman"/>
        </w:rPr>
        <w:t xml:space="preserve">ałącznik nr 1 </w:t>
      </w:r>
      <w:r w:rsidR="00E734FF" w:rsidRPr="009E5070">
        <w:rPr>
          <w:rFonts w:ascii="Times New Roman" w:hAnsi="Times New Roman" w:cs="Times New Roman"/>
        </w:rPr>
        <w:t>–</w:t>
      </w:r>
      <w:r w:rsidR="00DB25D0" w:rsidRPr="009E5070">
        <w:rPr>
          <w:rFonts w:ascii="Times New Roman" w:hAnsi="Times New Roman" w:cs="Times New Roman"/>
        </w:rPr>
        <w:t xml:space="preserve"> </w:t>
      </w:r>
      <w:r w:rsidR="00E734FF" w:rsidRPr="009E5070">
        <w:rPr>
          <w:rFonts w:ascii="Times New Roman" w:hAnsi="Times New Roman" w:cs="Times New Roman"/>
        </w:rPr>
        <w:t xml:space="preserve">Wzór </w:t>
      </w:r>
      <w:r w:rsidR="0095543C" w:rsidRPr="009E5070">
        <w:rPr>
          <w:rFonts w:ascii="Times New Roman" w:hAnsi="Times New Roman" w:cs="Times New Roman"/>
        </w:rPr>
        <w:t>f</w:t>
      </w:r>
      <w:r w:rsidR="00DB25D0" w:rsidRPr="009E5070">
        <w:rPr>
          <w:rFonts w:ascii="Times New Roman" w:hAnsi="Times New Roman" w:cs="Times New Roman"/>
        </w:rPr>
        <w:t>ormularz</w:t>
      </w:r>
      <w:r w:rsidR="00E734FF" w:rsidRPr="009E5070">
        <w:rPr>
          <w:rFonts w:ascii="Times New Roman" w:hAnsi="Times New Roman" w:cs="Times New Roman"/>
        </w:rPr>
        <w:t>a</w:t>
      </w:r>
      <w:r w:rsidR="00DB25D0" w:rsidRPr="009E5070">
        <w:rPr>
          <w:rFonts w:ascii="Times New Roman" w:hAnsi="Times New Roman" w:cs="Times New Roman"/>
        </w:rPr>
        <w:t xml:space="preserve"> oferty</w:t>
      </w:r>
    </w:p>
    <w:p w14:paraId="27A1850A" w14:textId="2A0FCDA9" w:rsidR="00511271" w:rsidRPr="009E5070" w:rsidRDefault="00D432D7" w:rsidP="002F25A7">
      <w:pPr>
        <w:pStyle w:val="Akapitzlist"/>
        <w:numPr>
          <w:ilvl w:val="0"/>
          <w:numId w:val="16"/>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z</w:t>
      </w:r>
      <w:r w:rsidR="00DB25D0" w:rsidRPr="009E5070">
        <w:rPr>
          <w:rFonts w:ascii="Times New Roman" w:hAnsi="Times New Roman" w:cs="Times New Roman"/>
        </w:rPr>
        <w:t xml:space="preserve">ałącznik nr 2 </w:t>
      </w:r>
      <w:r w:rsidR="002D6CF7" w:rsidRPr="009E5070">
        <w:rPr>
          <w:rFonts w:ascii="Times New Roman" w:hAnsi="Times New Roman" w:cs="Times New Roman"/>
        </w:rPr>
        <w:t>–</w:t>
      </w:r>
      <w:r w:rsidR="00DB25D0" w:rsidRPr="009E5070">
        <w:rPr>
          <w:rFonts w:ascii="Times New Roman" w:hAnsi="Times New Roman" w:cs="Times New Roman"/>
        </w:rPr>
        <w:t xml:space="preserve"> </w:t>
      </w:r>
      <w:r w:rsidR="002D6CF7" w:rsidRPr="009E5070">
        <w:rPr>
          <w:rFonts w:ascii="Times New Roman" w:hAnsi="Times New Roman" w:cs="Times New Roman"/>
        </w:rPr>
        <w:t>Szczegółowy opis przedmiotu zamówienia</w:t>
      </w:r>
      <w:r w:rsidR="009666ED" w:rsidRPr="009E5070">
        <w:rPr>
          <w:rFonts w:ascii="Times New Roman" w:hAnsi="Times New Roman" w:cs="Times New Roman"/>
        </w:rPr>
        <w:t xml:space="preserve"> </w:t>
      </w:r>
    </w:p>
    <w:p w14:paraId="5738E5F3" w14:textId="7395DA12" w:rsidR="00216EF7" w:rsidRPr="009E5070" w:rsidRDefault="00216EF7" w:rsidP="002F25A7">
      <w:pPr>
        <w:pStyle w:val="Akapitzlist"/>
        <w:numPr>
          <w:ilvl w:val="0"/>
          <w:numId w:val="16"/>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załącznik nr 3 </w:t>
      </w:r>
      <w:r w:rsidR="00E734FF" w:rsidRPr="009E5070">
        <w:rPr>
          <w:rFonts w:ascii="Times New Roman" w:hAnsi="Times New Roman" w:cs="Times New Roman"/>
        </w:rPr>
        <w:t>–</w:t>
      </w:r>
      <w:r w:rsidRPr="009E5070">
        <w:rPr>
          <w:rFonts w:ascii="Times New Roman" w:hAnsi="Times New Roman" w:cs="Times New Roman"/>
        </w:rPr>
        <w:t xml:space="preserve"> </w:t>
      </w:r>
      <w:r w:rsidR="00E734FF" w:rsidRPr="009E5070">
        <w:rPr>
          <w:rFonts w:ascii="Times New Roman" w:hAnsi="Times New Roman" w:cs="Times New Roman"/>
        </w:rPr>
        <w:t>Wzór oświadczenia wykonawcy o niepodleganiu wykluczeniu z postępowania</w:t>
      </w:r>
      <w:r w:rsidR="00DF517B" w:rsidRPr="009E5070">
        <w:rPr>
          <w:rFonts w:ascii="Times New Roman" w:hAnsi="Times New Roman" w:cs="Times New Roman"/>
        </w:rPr>
        <w:t>.</w:t>
      </w:r>
    </w:p>
    <w:p w14:paraId="59C281F4" w14:textId="402E2687" w:rsidR="0040779B" w:rsidRPr="009E5070" w:rsidRDefault="00CA3FC7" w:rsidP="002F25A7">
      <w:pPr>
        <w:pStyle w:val="Akapitzlist"/>
        <w:numPr>
          <w:ilvl w:val="0"/>
          <w:numId w:val="16"/>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załącznik nr </w:t>
      </w:r>
      <w:r w:rsidR="00053758" w:rsidRPr="009E5070">
        <w:rPr>
          <w:rFonts w:ascii="Times New Roman" w:hAnsi="Times New Roman" w:cs="Times New Roman"/>
        </w:rPr>
        <w:t xml:space="preserve">4 </w:t>
      </w:r>
      <w:r w:rsidR="00C57EA1" w:rsidRPr="009E5070">
        <w:rPr>
          <w:rFonts w:ascii="Times New Roman" w:hAnsi="Times New Roman" w:cs="Times New Roman"/>
        </w:rPr>
        <w:t xml:space="preserve">- </w:t>
      </w:r>
      <w:r w:rsidR="00053758" w:rsidRPr="009E5070">
        <w:rPr>
          <w:rFonts w:ascii="Times New Roman" w:hAnsi="Times New Roman" w:cs="Times New Roman"/>
        </w:rPr>
        <w:t>Wzór oświadczenia wykonawcy o przynależności do grupy kapitałowej</w:t>
      </w:r>
    </w:p>
    <w:p w14:paraId="0D219985" w14:textId="4D357BBB" w:rsidR="00C57EA1" w:rsidRPr="009E5070" w:rsidRDefault="00C57EA1" w:rsidP="002F25A7">
      <w:pPr>
        <w:pStyle w:val="Akapitzlist"/>
        <w:numPr>
          <w:ilvl w:val="0"/>
          <w:numId w:val="16"/>
        </w:numPr>
        <w:spacing w:before="120" w:after="0" w:line="26" w:lineRule="atLeast"/>
        <w:contextualSpacing w:val="0"/>
        <w:mirrorIndents/>
        <w:jc w:val="both"/>
        <w:rPr>
          <w:rFonts w:ascii="Times New Roman" w:hAnsi="Times New Roman" w:cs="Times New Roman"/>
        </w:rPr>
      </w:pPr>
      <w:r w:rsidRPr="009E5070">
        <w:rPr>
          <w:rFonts w:ascii="Times New Roman" w:hAnsi="Times New Roman" w:cs="Times New Roman"/>
        </w:rPr>
        <w:t xml:space="preserve">załącznik nr </w:t>
      </w:r>
      <w:r w:rsidR="002D6CF7" w:rsidRPr="009E5070">
        <w:rPr>
          <w:rFonts w:ascii="Times New Roman" w:hAnsi="Times New Roman" w:cs="Times New Roman"/>
        </w:rPr>
        <w:t>5</w:t>
      </w:r>
      <w:r w:rsidRPr="009E5070">
        <w:rPr>
          <w:rFonts w:ascii="Times New Roman" w:hAnsi="Times New Roman" w:cs="Times New Roman"/>
        </w:rPr>
        <w:t xml:space="preserve"> – </w:t>
      </w:r>
      <w:r w:rsidR="00FB37D1" w:rsidRPr="009E5070">
        <w:rPr>
          <w:rFonts w:ascii="Times New Roman" w:hAnsi="Times New Roman" w:cs="Times New Roman"/>
        </w:rPr>
        <w:t>Wzór umowy</w:t>
      </w:r>
    </w:p>
    <w:sectPr w:rsidR="00C57EA1" w:rsidRPr="009E507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960673" w14:textId="77777777" w:rsidR="00173DE3" w:rsidRDefault="00173DE3" w:rsidP="00FD41B6">
      <w:pPr>
        <w:spacing w:after="0" w:line="240" w:lineRule="auto"/>
      </w:pPr>
      <w:r>
        <w:separator/>
      </w:r>
    </w:p>
  </w:endnote>
  <w:endnote w:type="continuationSeparator" w:id="0">
    <w:p w14:paraId="17A227FA" w14:textId="77777777" w:rsidR="00173DE3" w:rsidRDefault="00173DE3" w:rsidP="00FD4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0895931"/>
      <w:docPartObj>
        <w:docPartGallery w:val="Page Numbers (Bottom of Page)"/>
        <w:docPartUnique/>
      </w:docPartObj>
    </w:sdtPr>
    <w:sdtEndPr>
      <w:rPr>
        <w:rFonts w:ascii="Times New Roman" w:hAnsi="Times New Roman" w:cs="Times New Roman"/>
        <w:sz w:val="20"/>
        <w:szCs w:val="20"/>
      </w:rPr>
    </w:sdtEndPr>
    <w:sdtContent>
      <w:p w14:paraId="3EFD112F" w14:textId="1611D345" w:rsidR="00764581" w:rsidRPr="002442F9" w:rsidRDefault="00764581">
        <w:pPr>
          <w:pStyle w:val="Stopka"/>
          <w:jc w:val="center"/>
          <w:rPr>
            <w:rFonts w:ascii="Times New Roman" w:hAnsi="Times New Roman" w:cs="Times New Roman"/>
            <w:sz w:val="20"/>
            <w:szCs w:val="20"/>
          </w:rPr>
        </w:pPr>
        <w:r w:rsidRPr="002442F9">
          <w:rPr>
            <w:rFonts w:ascii="Times New Roman" w:hAnsi="Times New Roman" w:cs="Times New Roman"/>
            <w:sz w:val="20"/>
            <w:szCs w:val="20"/>
          </w:rPr>
          <w:fldChar w:fldCharType="begin"/>
        </w:r>
        <w:r w:rsidRPr="002442F9">
          <w:rPr>
            <w:rFonts w:ascii="Times New Roman" w:hAnsi="Times New Roman" w:cs="Times New Roman"/>
            <w:sz w:val="20"/>
            <w:szCs w:val="20"/>
          </w:rPr>
          <w:instrText>PAGE   \* MERGEFORMAT</w:instrText>
        </w:r>
        <w:r w:rsidRPr="002442F9">
          <w:rPr>
            <w:rFonts w:ascii="Times New Roman" w:hAnsi="Times New Roman" w:cs="Times New Roman"/>
            <w:sz w:val="20"/>
            <w:szCs w:val="20"/>
          </w:rPr>
          <w:fldChar w:fldCharType="separate"/>
        </w:r>
        <w:r w:rsidR="00FE1049">
          <w:rPr>
            <w:rFonts w:ascii="Times New Roman" w:hAnsi="Times New Roman" w:cs="Times New Roman"/>
            <w:noProof/>
            <w:sz w:val="20"/>
            <w:szCs w:val="20"/>
          </w:rPr>
          <w:t>14</w:t>
        </w:r>
        <w:r w:rsidRPr="002442F9">
          <w:rPr>
            <w:rFonts w:ascii="Times New Roman" w:hAnsi="Times New Roman" w:cs="Times New Roman"/>
            <w:sz w:val="20"/>
            <w:szCs w:val="20"/>
          </w:rPr>
          <w:fldChar w:fldCharType="end"/>
        </w:r>
      </w:p>
    </w:sdtContent>
  </w:sdt>
  <w:p w14:paraId="3B0E4300" w14:textId="77777777" w:rsidR="00764581" w:rsidRPr="002442F9" w:rsidRDefault="00764581">
    <w:pPr>
      <w:pStyle w:val="Stopka"/>
      <w:rPr>
        <w:rFonts w:ascii="Times New Roman" w:hAnsi="Times New Roman" w:cs="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8CD35E" w14:textId="77777777" w:rsidR="00173DE3" w:rsidRDefault="00173DE3" w:rsidP="00FD41B6">
      <w:pPr>
        <w:spacing w:after="0" w:line="240" w:lineRule="auto"/>
      </w:pPr>
      <w:r>
        <w:separator/>
      </w:r>
    </w:p>
  </w:footnote>
  <w:footnote w:type="continuationSeparator" w:id="0">
    <w:p w14:paraId="4E1DDC69" w14:textId="77777777" w:rsidR="00173DE3" w:rsidRDefault="00173DE3" w:rsidP="00FD4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32B9A"/>
    <w:multiLevelType w:val="hybridMultilevel"/>
    <w:tmpl w:val="D744E43E"/>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EF75C5"/>
    <w:multiLevelType w:val="hybridMultilevel"/>
    <w:tmpl w:val="3C38BFB0"/>
    <w:lvl w:ilvl="0" w:tplc="04150017">
      <w:start w:val="1"/>
      <w:numFmt w:val="lowerLetter"/>
      <w:lvlText w:val="%1)"/>
      <w:lvlJc w:val="left"/>
      <w:pPr>
        <w:ind w:left="360" w:hanging="360"/>
      </w:pPr>
      <w:rPr>
        <w:rFonts w:hint="default"/>
      </w:rPr>
    </w:lvl>
    <w:lvl w:ilvl="1" w:tplc="A124781C">
      <w:start w:val="1"/>
      <w:numFmt w:val="lowerLetter"/>
      <w:lvlText w:val="%2)"/>
      <w:lvlJc w:val="left"/>
      <w:pPr>
        <w:ind w:left="360" w:hanging="360"/>
      </w:pPr>
      <w:rPr>
        <w:rFonts w:hint="default"/>
      </w:rPr>
    </w:lvl>
    <w:lvl w:ilvl="2" w:tplc="3828D18E">
      <w:start w:val="1"/>
      <w:numFmt w:val="decimal"/>
      <w:lvlText w:val="%3."/>
      <w:lvlJc w:val="left"/>
      <w:pPr>
        <w:ind w:left="36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9606A2F"/>
    <w:multiLevelType w:val="hybridMultilevel"/>
    <w:tmpl w:val="BE7E6BB8"/>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0F6F5B00"/>
    <w:multiLevelType w:val="hybridMultilevel"/>
    <w:tmpl w:val="ACF2639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9D66080"/>
    <w:multiLevelType w:val="hybridMultilevel"/>
    <w:tmpl w:val="48CC115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B2E6377"/>
    <w:multiLevelType w:val="multilevel"/>
    <w:tmpl w:val="35182EFA"/>
    <w:lvl w:ilvl="0">
      <w:start w:val="1"/>
      <w:numFmt w:val="bullet"/>
      <w:lvlText w:val=""/>
      <w:lvlJc w:val="left"/>
      <w:pPr>
        <w:ind w:left="1440" w:hanging="360"/>
      </w:pPr>
      <w:rPr>
        <w:rFonts w:ascii="Symbol" w:hAnsi="Symbol" w:cs="Symbol" w:hint="default"/>
      </w:rPr>
    </w:lvl>
    <w:lvl w:ilvl="1">
      <w:start w:val="1"/>
      <w:numFmt w:val="bullet"/>
      <w:lvlText w:val=""/>
      <w:lvlJc w:val="left"/>
      <w:pPr>
        <w:ind w:left="360" w:hanging="360"/>
      </w:pPr>
      <w:rPr>
        <w:rFonts w:ascii="Symbol" w:hAnsi="Symbol" w:cs="Symbol" w:hint="default"/>
        <w:sz w:val="20"/>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6" w15:restartNumberingAfterBreak="0">
    <w:nsid w:val="1CAD51E9"/>
    <w:multiLevelType w:val="hybridMultilevel"/>
    <w:tmpl w:val="35B838A6"/>
    <w:lvl w:ilvl="0" w:tplc="C9A670C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20C14B47"/>
    <w:multiLevelType w:val="hybridMultilevel"/>
    <w:tmpl w:val="CFC0AB76"/>
    <w:lvl w:ilvl="0" w:tplc="A124781C">
      <w:start w:val="1"/>
      <w:numFmt w:val="lowerLetter"/>
      <w:lvlText w:val="%1)"/>
      <w:lvlJc w:val="left"/>
      <w:pPr>
        <w:ind w:left="360"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250270F2"/>
    <w:multiLevelType w:val="hybridMultilevel"/>
    <w:tmpl w:val="A294B2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B70BB1"/>
    <w:multiLevelType w:val="multilevel"/>
    <w:tmpl w:val="0206E794"/>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6803120"/>
    <w:multiLevelType w:val="multilevel"/>
    <w:tmpl w:val="AEC8C7B0"/>
    <w:lvl w:ilvl="0">
      <w:start w:val="1"/>
      <w:numFmt w:val="lowerLetter"/>
      <w:lvlText w:val="%1)"/>
      <w:lvlJc w:val="left"/>
      <w:pPr>
        <w:ind w:left="360" w:hanging="360"/>
      </w:pPr>
    </w:lvl>
    <w:lvl w:ilvl="1">
      <w:start w:val="1"/>
      <w:numFmt w:val="lowerLetter"/>
      <w:lvlText w:val="%2)"/>
      <w:lvlJc w:val="left"/>
      <w:pPr>
        <w:ind w:left="360" w:hanging="360"/>
      </w:pPr>
    </w:lvl>
    <w:lvl w:ilvl="2">
      <w:start w:val="1"/>
      <w:numFmt w:val="decimal"/>
      <w:lvlText w:val="%3."/>
      <w:lvlJc w:val="left"/>
      <w:pPr>
        <w:ind w:left="36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7BA40D5"/>
    <w:multiLevelType w:val="multilevel"/>
    <w:tmpl w:val="FCE4498A"/>
    <w:lvl w:ilvl="0">
      <w:start w:val="5"/>
      <w:numFmt w:val="decimal"/>
      <w:lvlText w:val="%1."/>
      <w:lvlJc w:val="left"/>
      <w:pPr>
        <w:tabs>
          <w:tab w:val="num" w:pos="720"/>
        </w:tabs>
        <w:ind w:left="720" w:hanging="360"/>
      </w:pPr>
      <w:rPr>
        <w:rFonts w:ascii="Times New Roman" w:eastAsia="Times New Roman" w:hAnsi="Times New Roman" w:cs="Times New Roman" w:hint="default"/>
        <w:b w:val="0"/>
        <w:i w:val="0"/>
      </w:rPr>
    </w:lvl>
    <w:lvl w:ilvl="1">
      <w:start w:val="1"/>
      <w:numFmt w:val="lowerLetter"/>
      <w:lvlText w:val="%2)"/>
      <w:lvlJc w:val="left"/>
      <w:pPr>
        <w:tabs>
          <w:tab w:val="num" w:pos="1495"/>
        </w:tabs>
        <w:ind w:left="1495" w:hanging="360"/>
      </w:pPr>
      <w:rPr>
        <w:rFonts w:hint="default"/>
        <w:b w:val="0"/>
        <w:i w:val="0"/>
        <w:color w:val="00000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i w:val="0"/>
        <w:color w:val="auto"/>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28D2388C"/>
    <w:multiLevelType w:val="multilevel"/>
    <w:tmpl w:val="3152A290"/>
    <w:lvl w:ilvl="0">
      <w:start w:val="1"/>
      <w:numFmt w:val="decimal"/>
      <w:lvlText w:val="%1."/>
      <w:lvlJc w:val="left"/>
      <w:pPr>
        <w:ind w:left="360" w:hanging="360"/>
      </w:pPr>
      <w:rPr>
        <w:rFonts w:ascii="Calibri" w:eastAsia="Calibri" w:hAnsi="Calibri" w:cs="Times New Roman"/>
        <w:b w:val="0"/>
        <w:bCs/>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2CCD7B4E"/>
    <w:multiLevelType w:val="hybridMultilevel"/>
    <w:tmpl w:val="58587E1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FD7030B"/>
    <w:multiLevelType w:val="multilevel"/>
    <w:tmpl w:val="50D0974A"/>
    <w:lvl w:ilvl="0">
      <w:start w:val="3"/>
      <w:numFmt w:val="decimal"/>
      <w:lvlText w:val="%1."/>
      <w:lvlJc w:val="left"/>
      <w:pPr>
        <w:ind w:left="360" w:hanging="360"/>
      </w:pPr>
      <w:rPr>
        <w:rFonts w:asciiTheme="minorHAnsi" w:eastAsia="Calibri" w:hAnsiTheme="minorHAnsi" w:cstheme="minorHAnsi" w:hint="default"/>
        <w:b w:val="0"/>
        <w:bCs/>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4F317D7"/>
    <w:multiLevelType w:val="hybridMultilevel"/>
    <w:tmpl w:val="8D9E7D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77D6692"/>
    <w:multiLevelType w:val="hybridMultilevel"/>
    <w:tmpl w:val="FE98A0AE"/>
    <w:lvl w:ilvl="0" w:tplc="ED86D4A6">
      <w:start w:val="1"/>
      <w:numFmt w:val="bullet"/>
      <w:lvlText w:val=""/>
      <w:lvlJc w:val="left"/>
      <w:pPr>
        <w:ind w:left="1440" w:hanging="360"/>
      </w:pPr>
      <w:rPr>
        <w:rFonts w:ascii="Symbol" w:hAnsi="Symbol" w:hint="default"/>
      </w:rPr>
    </w:lvl>
    <w:lvl w:ilvl="1" w:tplc="ED86D4A6">
      <w:start w:val="1"/>
      <w:numFmt w:val="bullet"/>
      <w:lvlText w:val=""/>
      <w:lvlJc w:val="left"/>
      <w:pPr>
        <w:ind w:left="360"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B1303C7"/>
    <w:multiLevelType w:val="hybridMultilevel"/>
    <w:tmpl w:val="BBB4944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BD76B39"/>
    <w:multiLevelType w:val="hybridMultilevel"/>
    <w:tmpl w:val="A68235BE"/>
    <w:lvl w:ilvl="0" w:tplc="53960366">
      <w:start w:val="1"/>
      <w:numFmt w:val="lowerLetter"/>
      <w:lvlText w:val="%1)"/>
      <w:lvlJc w:val="right"/>
      <w:pPr>
        <w:ind w:left="1080" w:hanging="360"/>
      </w:pPr>
      <w:rPr>
        <w:rFonts w:asciiTheme="minorHAnsi" w:eastAsiaTheme="minorHAnsi"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D88466C"/>
    <w:multiLevelType w:val="hybridMultilevel"/>
    <w:tmpl w:val="F8C2F59E"/>
    <w:lvl w:ilvl="0" w:tplc="0415000F">
      <w:start w:val="1"/>
      <w:numFmt w:val="decimal"/>
      <w:lvlText w:val="%1."/>
      <w:lvlJc w:val="left"/>
      <w:pPr>
        <w:ind w:left="360" w:hanging="360"/>
      </w:pPr>
      <w:rPr>
        <w:rFont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3EDA7339"/>
    <w:multiLevelType w:val="hybridMultilevel"/>
    <w:tmpl w:val="82AEEDC0"/>
    <w:lvl w:ilvl="0" w:tplc="0415000F">
      <w:start w:val="1"/>
      <w:numFmt w:val="decimal"/>
      <w:lvlText w:val="%1."/>
      <w:lvlJc w:val="left"/>
      <w:pPr>
        <w:ind w:left="360" w:hanging="360"/>
      </w:pPr>
    </w:lvl>
    <w:lvl w:ilvl="1" w:tplc="BD04CC12">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506E01"/>
    <w:multiLevelType w:val="hybridMultilevel"/>
    <w:tmpl w:val="D416D170"/>
    <w:lvl w:ilvl="0" w:tplc="C9A670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50B79F4"/>
    <w:multiLevelType w:val="multilevel"/>
    <w:tmpl w:val="C46CF1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499C3D00"/>
    <w:multiLevelType w:val="multilevel"/>
    <w:tmpl w:val="B5BEBD04"/>
    <w:lvl w:ilvl="0">
      <w:start w:val="1"/>
      <w:numFmt w:val="decimal"/>
      <w:lvlText w:val="%1."/>
      <w:lvlJc w:val="left"/>
      <w:pPr>
        <w:ind w:left="360" w:hanging="360"/>
      </w:pPr>
      <w:rPr>
        <w:rFonts w:cs="Times New Roman"/>
        <w:sz w:val="20"/>
        <w:szCs w:val="20"/>
      </w:rPr>
    </w:lvl>
    <w:lvl w:ilvl="1">
      <w:start w:val="1"/>
      <w:numFmt w:val="lowerLetter"/>
      <w:lvlText w:val="%2."/>
      <w:lvlJc w:val="left"/>
      <w:pPr>
        <w:ind w:left="1080" w:hanging="360"/>
      </w:pPr>
    </w:lvl>
    <w:lvl w:ilvl="2">
      <w:start w:val="1"/>
      <w:numFmt w:val="lowerLetter"/>
      <w:lvlText w:val="%3)"/>
      <w:lvlJc w:val="right"/>
      <w:pPr>
        <w:ind w:left="180" w:hanging="180"/>
      </w:pPr>
      <w:rPr>
        <w:rFonts w:eastAsia="Calibri"/>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ADE6658"/>
    <w:multiLevelType w:val="hybridMultilevel"/>
    <w:tmpl w:val="06E6E688"/>
    <w:lvl w:ilvl="0" w:tplc="ED86D4A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FBF265C"/>
    <w:multiLevelType w:val="multilevel"/>
    <w:tmpl w:val="B832D2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FD53B2"/>
    <w:multiLevelType w:val="hybridMultilevel"/>
    <w:tmpl w:val="02EA0D26"/>
    <w:lvl w:ilvl="0" w:tplc="04150017">
      <w:start w:val="1"/>
      <w:numFmt w:val="lowerLetter"/>
      <w:lvlText w:val="%1)"/>
      <w:lvlJc w:val="left"/>
      <w:pPr>
        <w:ind w:left="1080" w:hanging="360"/>
      </w:pPr>
    </w:lvl>
    <w:lvl w:ilvl="1" w:tplc="04150017">
      <w:start w:val="1"/>
      <w:numFmt w:val="lowerLetter"/>
      <w:lvlText w:val="%2)"/>
      <w:lvlJc w:val="left"/>
      <w:pPr>
        <w:ind w:left="36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6C21731"/>
    <w:multiLevelType w:val="hybridMultilevel"/>
    <w:tmpl w:val="E206C49A"/>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6A66DB"/>
    <w:multiLevelType w:val="hybridMultilevel"/>
    <w:tmpl w:val="4712FD0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5A2086"/>
    <w:multiLevelType w:val="hybridMultilevel"/>
    <w:tmpl w:val="F638687E"/>
    <w:lvl w:ilvl="0" w:tplc="C9A670C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EB640FC"/>
    <w:multiLevelType w:val="multilevel"/>
    <w:tmpl w:val="3354816C"/>
    <w:lvl w:ilvl="0">
      <w:start w:val="1"/>
      <w:numFmt w:val="decimal"/>
      <w:lvlText w:val="%1."/>
      <w:lvlJc w:val="left"/>
      <w:pPr>
        <w:ind w:left="360" w:hanging="360"/>
      </w:pPr>
      <w:rPr>
        <w:rFonts w:ascii="Times New Roman" w:eastAsia="Calibri" w:hAnsi="Times New Roman" w:cs="Times New Roman" w:hint="default"/>
        <w:b w:val="0"/>
        <w:bCs/>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14E30E9"/>
    <w:multiLevelType w:val="multilevel"/>
    <w:tmpl w:val="27A8A7CA"/>
    <w:lvl w:ilvl="0">
      <w:start w:val="1"/>
      <w:numFmt w:val="decimal"/>
      <w:lvlText w:val="%1."/>
      <w:lvlJc w:val="left"/>
      <w:pPr>
        <w:tabs>
          <w:tab w:val="num" w:pos="360"/>
        </w:tabs>
        <w:ind w:left="360" w:hanging="360"/>
      </w:pPr>
      <w:rPr>
        <w:rFonts w:cs="Times New Roman"/>
        <w:b w:val="0"/>
        <w:color w:val="000000"/>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61EF690F"/>
    <w:multiLevelType w:val="multilevel"/>
    <w:tmpl w:val="506E0B18"/>
    <w:lvl w:ilvl="0">
      <w:start w:val="1"/>
      <w:numFmt w:val="lowerLetter"/>
      <w:lvlText w:val="%1)"/>
      <w:lvlJc w:val="left"/>
      <w:pPr>
        <w:ind w:left="1080" w:hanging="360"/>
      </w:pPr>
    </w:lvl>
    <w:lvl w:ilvl="1">
      <w:start w:val="1"/>
      <w:numFmt w:val="lowerLetter"/>
      <w:lvlText w:val="%2)"/>
      <w:lvlJc w:val="left"/>
      <w:pPr>
        <w:ind w:left="36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62A40ADD"/>
    <w:multiLevelType w:val="hybridMultilevel"/>
    <w:tmpl w:val="E94821B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15:restartNumberingAfterBreak="0">
    <w:nsid w:val="63A202AA"/>
    <w:multiLevelType w:val="hybridMultilevel"/>
    <w:tmpl w:val="84181E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4B5346B"/>
    <w:multiLevelType w:val="multilevel"/>
    <w:tmpl w:val="3152A290"/>
    <w:lvl w:ilvl="0">
      <w:start w:val="1"/>
      <w:numFmt w:val="decimal"/>
      <w:lvlText w:val="%1."/>
      <w:lvlJc w:val="left"/>
      <w:pPr>
        <w:ind w:left="360" w:hanging="360"/>
      </w:pPr>
      <w:rPr>
        <w:rFonts w:ascii="Calibri" w:eastAsia="Calibri" w:hAnsi="Calibri" w:cs="Times New Roman"/>
        <w:b w:val="0"/>
        <w:bCs/>
      </w:rPr>
    </w:lvl>
    <w:lvl w:ilvl="1">
      <w:start w:val="1"/>
      <w:numFmt w:val="decimal"/>
      <w:isLgl/>
      <w:lvlText w:val="%1.%2."/>
      <w:lvlJc w:val="left"/>
      <w:pPr>
        <w:ind w:left="360" w:hanging="360"/>
      </w:pPr>
      <w:rPr>
        <w:rFonts w:hint="default"/>
      </w:rPr>
    </w:lvl>
    <w:lvl w:ilvl="2">
      <w:start w:val="1"/>
      <w:numFmt w:val="lowerLetter"/>
      <w:lvlText w:val="%3)"/>
      <w:lvlJc w:val="left"/>
      <w:pPr>
        <w:ind w:left="720" w:hanging="720"/>
      </w:p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794777A"/>
    <w:multiLevelType w:val="hybridMultilevel"/>
    <w:tmpl w:val="84181E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370614"/>
    <w:multiLevelType w:val="hybridMultilevel"/>
    <w:tmpl w:val="DD9C27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46216E"/>
    <w:multiLevelType w:val="hybridMultilevel"/>
    <w:tmpl w:val="5B0E7B0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095DD5"/>
    <w:multiLevelType w:val="hybridMultilevel"/>
    <w:tmpl w:val="0CAA3720"/>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B1016C"/>
    <w:multiLevelType w:val="hybridMultilevel"/>
    <w:tmpl w:val="58B0EC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BD747D9"/>
    <w:multiLevelType w:val="multilevel"/>
    <w:tmpl w:val="202237EC"/>
    <w:lvl w:ilvl="0">
      <w:start w:val="1"/>
      <w:numFmt w:val="bullet"/>
      <w:lvlText w:val=""/>
      <w:lvlJc w:val="left"/>
      <w:pPr>
        <w:ind w:left="1080" w:hanging="360"/>
      </w:pPr>
      <w:rPr>
        <w:rFonts w:ascii="Symbol" w:hAnsi="Symbol" w:cs="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2" w15:restartNumberingAfterBreak="0">
    <w:nsid w:val="7FA7797A"/>
    <w:multiLevelType w:val="hybridMultilevel"/>
    <w:tmpl w:val="DE34278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3482E28A">
      <w:start w:val="1"/>
      <w:numFmt w:val="lowerLetter"/>
      <w:lvlText w:val="%3)"/>
      <w:lvlJc w:val="right"/>
      <w:pPr>
        <w:ind w:left="180" w:hanging="180"/>
      </w:pPr>
      <w:rPr>
        <w:rFonts w:ascii="Times New Roman" w:eastAsiaTheme="minorHAnsi" w:hAnsi="Times New Roman" w:cs="Times New Roman"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2"/>
  </w:num>
  <w:num w:numId="2">
    <w:abstractNumId w:val="40"/>
  </w:num>
  <w:num w:numId="3">
    <w:abstractNumId w:val="30"/>
  </w:num>
  <w:num w:numId="4">
    <w:abstractNumId w:val="3"/>
  </w:num>
  <w:num w:numId="5">
    <w:abstractNumId w:val="20"/>
  </w:num>
  <w:num w:numId="6">
    <w:abstractNumId w:val="14"/>
  </w:num>
  <w:num w:numId="7">
    <w:abstractNumId w:val="0"/>
  </w:num>
  <w:num w:numId="8">
    <w:abstractNumId w:val="27"/>
  </w:num>
  <w:num w:numId="9">
    <w:abstractNumId w:val="39"/>
  </w:num>
  <w:num w:numId="10">
    <w:abstractNumId w:val="28"/>
  </w:num>
  <w:num w:numId="11">
    <w:abstractNumId w:val="1"/>
  </w:num>
  <w:num w:numId="12">
    <w:abstractNumId w:val="16"/>
  </w:num>
  <w:num w:numId="13">
    <w:abstractNumId w:val="35"/>
  </w:num>
  <w:num w:numId="14">
    <w:abstractNumId w:val="17"/>
  </w:num>
  <w:num w:numId="15">
    <w:abstractNumId w:val="15"/>
  </w:num>
  <w:num w:numId="16">
    <w:abstractNumId w:val="38"/>
  </w:num>
  <w:num w:numId="17">
    <w:abstractNumId w:val="26"/>
  </w:num>
  <w:num w:numId="18">
    <w:abstractNumId w:val="24"/>
  </w:num>
  <w:num w:numId="19">
    <w:abstractNumId w:val="12"/>
  </w:num>
  <w:num w:numId="20">
    <w:abstractNumId w:val="9"/>
  </w:num>
  <w:num w:numId="21">
    <w:abstractNumId w:val="37"/>
  </w:num>
  <w:num w:numId="22">
    <w:abstractNumId w:val="33"/>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31"/>
  </w:num>
  <w:num w:numId="27">
    <w:abstractNumId w:val="34"/>
  </w:num>
  <w:num w:numId="28">
    <w:abstractNumId w:val="36"/>
  </w:num>
  <w:num w:numId="29">
    <w:abstractNumId w:val="11"/>
  </w:num>
  <w:num w:numId="30">
    <w:abstractNumId w:val="8"/>
  </w:num>
  <w:num w:numId="31">
    <w:abstractNumId w:val="21"/>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19"/>
  </w:num>
  <w:num w:numId="35">
    <w:abstractNumId w:val="7"/>
  </w:num>
  <w:num w:numId="36">
    <w:abstractNumId w:val="2"/>
  </w:num>
  <w:num w:numId="37">
    <w:abstractNumId w:val="25"/>
  </w:num>
  <w:num w:numId="38">
    <w:abstractNumId w:val="29"/>
  </w:num>
  <w:num w:numId="39">
    <w:abstractNumId w:val="23"/>
  </w:num>
  <w:num w:numId="40">
    <w:abstractNumId w:val="22"/>
  </w:num>
  <w:num w:numId="41">
    <w:abstractNumId w:val="10"/>
  </w:num>
  <w:num w:numId="42">
    <w:abstractNumId w:val="5"/>
  </w:num>
  <w:num w:numId="43">
    <w:abstractNumId w:val="32"/>
  </w:num>
  <w:num w:numId="44">
    <w:abstractNumId w:val="4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F3"/>
    <w:rsid w:val="0000064A"/>
    <w:rsid w:val="00003F57"/>
    <w:rsid w:val="00006AA3"/>
    <w:rsid w:val="000118FD"/>
    <w:rsid w:val="0001408F"/>
    <w:rsid w:val="00033034"/>
    <w:rsid w:val="00033BAC"/>
    <w:rsid w:val="00035654"/>
    <w:rsid w:val="0003742B"/>
    <w:rsid w:val="00053758"/>
    <w:rsid w:val="00057315"/>
    <w:rsid w:val="00057F50"/>
    <w:rsid w:val="0006231F"/>
    <w:rsid w:val="0006287F"/>
    <w:rsid w:val="00064B3B"/>
    <w:rsid w:val="000806F1"/>
    <w:rsid w:val="0008351F"/>
    <w:rsid w:val="000846D6"/>
    <w:rsid w:val="0009039C"/>
    <w:rsid w:val="00090453"/>
    <w:rsid w:val="000A0E43"/>
    <w:rsid w:val="000A3AC2"/>
    <w:rsid w:val="000A672B"/>
    <w:rsid w:val="000B07EE"/>
    <w:rsid w:val="000C1C79"/>
    <w:rsid w:val="000D03B7"/>
    <w:rsid w:val="000D1F9B"/>
    <w:rsid w:val="000D69C1"/>
    <w:rsid w:val="000E1759"/>
    <w:rsid w:val="000E2FE9"/>
    <w:rsid w:val="000E703C"/>
    <w:rsid w:val="000F106B"/>
    <w:rsid w:val="000F25BE"/>
    <w:rsid w:val="000F2EF8"/>
    <w:rsid w:val="000F44A6"/>
    <w:rsid w:val="00101208"/>
    <w:rsid w:val="00104333"/>
    <w:rsid w:val="00106154"/>
    <w:rsid w:val="0010644C"/>
    <w:rsid w:val="00113360"/>
    <w:rsid w:val="00122082"/>
    <w:rsid w:val="00127F20"/>
    <w:rsid w:val="00146852"/>
    <w:rsid w:val="001500B3"/>
    <w:rsid w:val="00150D46"/>
    <w:rsid w:val="00155028"/>
    <w:rsid w:val="00155B74"/>
    <w:rsid w:val="00156032"/>
    <w:rsid w:val="001713ED"/>
    <w:rsid w:val="00173DE3"/>
    <w:rsid w:val="00176009"/>
    <w:rsid w:val="001777DD"/>
    <w:rsid w:val="001838F0"/>
    <w:rsid w:val="00187427"/>
    <w:rsid w:val="00187FE4"/>
    <w:rsid w:val="0019148D"/>
    <w:rsid w:val="00193363"/>
    <w:rsid w:val="0019575B"/>
    <w:rsid w:val="00197B7D"/>
    <w:rsid w:val="001A518B"/>
    <w:rsid w:val="001A549C"/>
    <w:rsid w:val="001B4B44"/>
    <w:rsid w:val="001B5ACB"/>
    <w:rsid w:val="001B7A40"/>
    <w:rsid w:val="001F363A"/>
    <w:rsid w:val="00201DA9"/>
    <w:rsid w:val="00207866"/>
    <w:rsid w:val="00215DBD"/>
    <w:rsid w:val="00216EF7"/>
    <w:rsid w:val="00224A00"/>
    <w:rsid w:val="00226229"/>
    <w:rsid w:val="002422CB"/>
    <w:rsid w:val="00242895"/>
    <w:rsid w:val="002442F9"/>
    <w:rsid w:val="00246F67"/>
    <w:rsid w:val="0025488D"/>
    <w:rsid w:val="0026081E"/>
    <w:rsid w:val="0026655C"/>
    <w:rsid w:val="002665DD"/>
    <w:rsid w:val="00270A8B"/>
    <w:rsid w:val="00272459"/>
    <w:rsid w:val="0028089E"/>
    <w:rsid w:val="00281A83"/>
    <w:rsid w:val="00290C8A"/>
    <w:rsid w:val="00292BBE"/>
    <w:rsid w:val="00294548"/>
    <w:rsid w:val="00294BE5"/>
    <w:rsid w:val="00295362"/>
    <w:rsid w:val="00297659"/>
    <w:rsid w:val="002A59E0"/>
    <w:rsid w:val="002A7486"/>
    <w:rsid w:val="002B145E"/>
    <w:rsid w:val="002B364D"/>
    <w:rsid w:val="002B4288"/>
    <w:rsid w:val="002C5FA4"/>
    <w:rsid w:val="002C6223"/>
    <w:rsid w:val="002C69AD"/>
    <w:rsid w:val="002D4713"/>
    <w:rsid w:val="002D6CF7"/>
    <w:rsid w:val="002E766C"/>
    <w:rsid w:val="002F1E48"/>
    <w:rsid w:val="002F25A7"/>
    <w:rsid w:val="002F7DAA"/>
    <w:rsid w:val="0031270D"/>
    <w:rsid w:val="0031374B"/>
    <w:rsid w:val="00313B80"/>
    <w:rsid w:val="00315737"/>
    <w:rsid w:val="00317792"/>
    <w:rsid w:val="00321514"/>
    <w:rsid w:val="003271E2"/>
    <w:rsid w:val="003352F8"/>
    <w:rsid w:val="003358A6"/>
    <w:rsid w:val="0034138F"/>
    <w:rsid w:val="00345A73"/>
    <w:rsid w:val="003571EA"/>
    <w:rsid w:val="00357B28"/>
    <w:rsid w:val="003712EA"/>
    <w:rsid w:val="00373A9A"/>
    <w:rsid w:val="0039157F"/>
    <w:rsid w:val="0039222C"/>
    <w:rsid w:val="003934CF"/>
    <w:rsid w:val="00394D02"/>
    <w:rsid w:val="00397277"/>
    <w:rsid w:val="003A1671"/>
    <w:rsid w:val="003B0EBD"/>
    <w:rsid w:val="003D240E"/>
    <w:rsid w:val="003D4613"/>
    <w:rsid w:val="003F4B99"/>
    <w:rsid w:val="003F5A7C"/>
    <w:rsid w:val="0040779B"/>
    <w:rsid w:val="00411A50"/>
    <w:rsid w:val="00411AF2"/>
    <w:rsid w:val="00412E82"/>
    <w:rsid w:val="00424F87"/>
    <w:rsid w:val="00425465"/>
    <w:rsid w:val="0043212E"/>
    <w:rsid w:val="00440763"/>
    <w:rsid w:val="004440EB"/>
    <w:rsid w:val="00445388"/>
    <w:rsid w:val="00445688"/>
    <w:rsid w:val="00454AF6"/>
    <w:rsid w:val="00456187"/>
    <w:rsid w:val="00466D3E"/>
    <w:rsid w:val="004738D5"/>
    <w:rsid w:val="004742CA"/>
    <w:rsid w:val="004746B0"/>
    <w:rsid w:val="00481BAE"/>
    <w:rsid w:val="0049172B"/>
    <w:rsid w:val="00492130"/>
    <w:rsid w:val="0049263D"/>
    <w:rsid w:val="004959DE"/>
    <w:rsid w:val="004A10CE"/>
    <w:rsid w:val="004A16F1"/>
    <w:rsid w:val="004B2C15"/>
    <w:rsid w:val="004B7CA4"/>
    <w:rsid w:val="004C293D"/>
    <w:rsid w:val="004C64CD"/>
    <w:rsid w:val="004D257A"/>
    <w:rsid w:val="004D34C5"/>
    <w:rsid w:val="004D7C38"/>
    <w:rsid w:val="004E29ED"/>
    <w:rsid w:val="004F07B9"/>
    <w:rsid w:val="004F3DCD"/>
    <w:rsid w:val="004F7221"/>
    <w:rsid w:val="00501138"/>
    <w:rsid w:val="00502289"/>
    <w:rsid w:val="00502656"/>
    <w:rsid w:val="0050496D"/>
    <w:rsid w:val="00511271"/>
    <w:rsid w:val="005234AA"/>
    <w:rsid w:val="00524000"/>
    <w:rsid w:val="00551E8D"/>
    <w:rsid w:val="00555D95"/>
    <w:rsid w:val="0055778C"/>
    <w:rsid w:val="0055788D"/>
    <w:rsid w:val="00582084"/>
    <w:rsid w:val="00586DAA"/>
    <w:rsid w:val="00590F13"/>
    <w:rsid w:val="00591787"/>
    <w:rsid w:val="005A1313"/>
    <w:rsid w:val="005A636F"/>
    <w:rsid w:val="005A73AB"/>
    <w:rsid w:val="005A7B74"/>
    <w:rsid w:val="005B3CAA"/>
    <w:rsid w:val="005C2195"/>
    <w:rsid w:val="005C41B0"/>
    <w:rsid w:val="005C4EC0"/>
    <w:rsid w:val="005D3D23"/>
    <w:rsid w:val="005E174A"/>
    <w:rsid w:val="005E26E7"/>
    <w:rsid w:val="005E3A6E"/>
    <w:rsid w:val="005E5858"/>
    <w:rsid w:val="005F0C4A"/>
    <w:rsid w:val="00604DFE"/>
    <w:rsid w:val="0060721F"/>
    <w:rsid w:val="006143EC"/>
    <w:rsid w:val="00617643"/>
    <w:rsid w:val="006254A9"/>
    <w:rsid w:val="006268F1"/>
    <w:rsid w:val="0063222C"/>
    <w:rsid w:val="006353DC"/>
    <w:rsid w:val="006518DC"/>
    <w:rsid w:val="006523E8"/>
    <w:rsid w:val="00655CC0"/>
    <w:rsid w:val="00663326"/>
    <w:rsid w:val="00663400"/>
    <w:rsid w:val="00665BF0"/>
    <w:rsid w:val="006779E1"/>
    <w:rsid w:val="006838AE"/>
    <w:rsid w:val="00684391"/>
    <w:rsid w:val="00691837"/>
    <w:rsid w:val="00693D3C"/>
    <w:rsid w:val="006A7459"/>
    <w:rsid w:val="006B2DF2"/>
    <w:rsid w:val="006B2E64"/>
    <w:rsid w:val="006B32F1"/>
    <w:rsid w:val="006B6B68"/>
    <w:rsid w:val="006D5D55"/>
    <w:rsid w:val="006E681D"/>
    <w:rsid w:val="006F43DE"/>
    <w:rsid w:val="007036D5"/>
    <w:rsid w:val="00704BCF"/>
    <w:rsid w:val="00707AC7"/>
    <w:rsid w:val="00720242"/>
    <w:rsid w:val="00720864"/>
    <w:rsid w:val="007259AB"/>
    <w:rsid w:val="007336ED"/>
    <w:rsid w:val="00734240"/>
    <w:rsid w:val="007342D9"/>
    <w:rsid w:val="007378A0"/>
    <w:rsid w:val="00740115"/>
    <w:rsid w:val="0075102A"/>
    <w:rsid w:val="007517AD"/>
    <w:rsid w:val="007520EB"/>
    <w:rsid w:val="007547AC"/>
    <w:rsid w:val="00755BF8"/>
    <w:rsid w:val="00764581"/>
    <w:rsid w:val="00770F45"/>
    <w:rsid w:val="0077314B"/>
    <w:rsid w:val="007764FE"/>
    <w:rsid w:val="007946A9"/>
    <w:rsid w:val="00797CDC"/>
    <w:rsid w:val="007A7DCB"/>
    <w:rsid w:val="0080209C"/>
    <w:rsid w:val="00805017"/>
    <w:rsid w:val="00807D35"/>
    <w:rsid w:val="00812F2E"/>
    <w:rsid w:val="00814176"/>
    <w:rsid w:val="0081780A"/>
    <w:rsid w:val="00821BBF"/>
    <w:rsid w:val="008222AD"/>
    <w:rsid w:val="00823211"/>
    <w:rsid w:val="00825756"/>
    <w:rsid w:val="00834D44"/>
    <w:rsid w:val="00835E3D"/>
    <w:rsid w:val="0085556E"/>
    <w:rsid w:val="00856CED"/>
    <w:rsid w:val="008606A5"/>
    <w:rsid w:val="00861E9A"/>
    <w:rsid w:val="008625AC"/>
    <w:rsid w:val="00865A63"/>
    <w:rsid w:val="00872FC9"/>
    <w:rsid w:val="00874C84"/>
    <w:rsid w:val="008771FD"/>
    <w:rsid w:val="00882FCB"/>
    <w:rsid w:val="00884993"/>
    <w:rsid w:val="0089027D"/>
    <w:rsid w:val="008A1E02"/>
    <w:rsid w:val="008A1E68"/>
    <w:rsid w:val="008A5126"/>
    <w:rsid w:val="008A5B78"/>
    <w:rsid w:val="008B1C72"/>
    <w:rsid w:val="008C2ABC"/>
    <w:rsid w:val="008C41A2"/>
    <w:rsid w:val="008C68EE"/>
    <w:rsid w:val="008D593D"/>
    <w:rsid w:val="008D6220"/>
    <w:rsid w:val="008E0259"/>
    <w:rsid w:val="008E4EE7"/>
    <w:rsid w:val="008E6F94"/>
    <w:rsid w:val="008E7F86"/>
    <w:rsid w:val="00902C08"/>
    <w:rsid w:val="009062E9"/>
    <w:rsid w:val="0092254F"/>
    <w:rsid w:val="00931D18"/>
    <w:rsid w:val="00935793"/>
    <w:rsid w:val="009412E7"/>
    <w:rsid w:val="00941F15"/>
    <w:rsid w:val="00951494"/>
    <w:rsid w:val="00952BA4"/>
    <w:rsid w:val="0095543C"/>
    <w:rsid w:val="009648BB"/>
    <w:rsid w:val="009666ED"/>
    <w:rsid w:val="00970F94"/>
    <w:rsid w:val="00975ED8"/>
    <w:rsid w:val="0098240F"/>
    <w:rsid w:val="00995B12"/>
    <w:rsid w:val="0099617B"/>
    <w:rsid w:val="009A3AA9"/>
    <w:rsid w:val="009A5E07"/>
    <w:rsid w:val="009A660D"/>
    <w:rsid w:val="009B0A70"/>
    <w:rsid w:val="009C0F5C"/>
    <w:rsid w:val="009C3351"/>
    <w:rsid w:val="009C7F8D"/>
    <w:rsid w:val="009D0F43"/>
    <w:rsid w:val="009D35C5"/>
    <w:rsid w:val="009D57B1"/>
    <w:rsid w:val="009E28BF"/>
    <w:rsid w:val="009E40F2"/>
    <w:rsid w:val="009E5070"/>
    <w:rsid w:val="009E619C"/>
    <w:rsid w:val="009E7C79"/>
    <w:rsid w:val="009F2D42"/>
    <w:rsid w:val="009F6124"/>
    <w:rsid w:val="00A01ABA"/>
    <w:rsid w:val="00A06824"/>
    <w:rsid w:val="00A10C5D"/>
    <w:rsid w:val="00A1170D"/>
    <w:rsid w:val="00A179FF"/>
    <w:rsid w:val="00A216B3"/>
    <w:rsid w:val="00A2239E"/>
    <w:rsid w:val="00A30CC6"/>
    <w:rsid w:val="00A33EC1"/>
    <w:rsid w:val="00A361E0"/>
    <w:rsid w:val="00A36BA7"/>
    <w:rsid w:val="00A450A6"/>
    <w:rsid w:val="00A4549E"/>
    <w:rsid w:val="00A500B0"/>
    <w:rsid w:val="00A52615"/>
    <w:rsid w:val="00A548BF"/>
    <w:rsid w:val="00A55219"/>
    <w:rsid w:val="00A564B6"/>
    <w:rsid w:val="00A6394F"/>
    <w:rsid w:val="00A65ED0"/>
    <w:rsid w:val="00A71657"/>
    <w:rsid w:val="00A71CC4"/>
    <w:rsid w:val="00A73C29"/>
    <w:rsid w:val="00A7726E"/>
    <w:rsid w:val="00A85FDC"/>
    <w:rsid w:val="00A92FF8"/>
    <w:rsid w:val="00AA3596"/>
    <w:rsid w:val="00AB1C0E"/>
    <w:rsid w:val="00AC213C"/>
    <w:rsid w:val="00AC3B58"/>
    <w:rsid w:val="00AC55C4"/>
    <w:rsid w:val="00AE239B"/>
    <w:rsid w:val="00AE318C"/>
    <w:rsid w:val="00AE7027"/>
    <w:rsid w:val="00AF0E33"/>
    <w:rsid w:val="00B031A7"/>
    <w:rsid w:val="00B06FC5"/>
    <w:rsid w:val="00B115A0"/>
    <w:rsid w:val="00B12273"/>
    <w:rsid w:val="00B1625C"/>
    <w:rsid w:val="00B16EC6"/>
    <w:rsid w:val="00B35F3F"/>
    <w:rsid w:val="00B36385"/>
    <w:rsid w:val="00B46169"/>
    <w:rsid w:val="00B71F6C"/>
    <w:rsid w:val="00B7436D"/>
    <w:rsid w:val="00B77594"/>
    <w:rsid w:val="00B77AA4"/>
    <w:rsid w:val="00BA41EB"/>
    <w:rsid w:val="00BA6080"/>
    <w:rsid w:val="00BB3E9C"/>
    <w:rsid w:val="00BB6B92"/>
    <w:rsid w:val="00BD02E7"/>
    <w:rsid w:val="00BD28EF"/>
    <w:rsid w:val="00BD3D06"/>
    <w:rsid w:val="00BD5587"/>
    <w:rsid w:val="00BD5FE4"/>
    <w:rsid w:val="00BE0470"/>
    <w:rsid w:val="00BE12BD"/>
    <w:rsid w:val="00BE1909"/>
    <w:rsid w:val="00BE75E7"/>
    <w:rsid w:val="00BF4329"/>
    <w:rsid w:val="00C00F9A"/>
    <w:rsid w:val="00C0333D"/>
    <w:rsid w:val="00C03FB2"/>
    <w:rsid w:val="00C05AD4"/>
    <w:rsid w:val="00C07ADF"/>
    <w:rsid w:val="00C1022A"/>
    <w:rsid w:val="00C116B0"/>
    <w:rsid w:val="00C17337"/>
    <w:rsid w:val="00C20A90"/>
    <w:rsid w:val="00C22900"/>
    <w:rsid w:val="00C32EC1"/>
    <w:rsid w:val="00C41834"/>
    <w:rsid w:val="00C53A55"/>
    <w:rsid w:val="00C5679E"/>
    <w:rsid w:val="00C57EA1"/>
    <w:rsid w:val="00C621FD"/>
    <w:rsid w:val="00C6381F"/>
    <w:rsid w:val="00C63A4E"/>
    <w:rsid w:val="00C64BEA"/>
    <w:rsid w:val="00C64C92"/>
    <w:rsid w:val="00C72B0D"/>
    <w:rsid w:val="00C8009F"/>
    <w:rsid w:val="00C849E0"/>
    <w:rsid w:val="00CA233C"/>
    <w:rsid w:val="00CA3FC7"/>
    <w:rsid w:val="00CB48A7"/>
    <w:rsid w:val="00CC3B32"/>
    <w:rsid w:val="00CC40EA"/>
    <w:rsid w:val="00CC6AF3"/>
    <w:rsid w:val="00CC6BE8"/>
    <w:rsid w:val="00CD0F33"/>
    <w:rsid w:val="00CD4745"/>
    <w:rsid w:val="00CD6720"/>
    <w:rsid w:val="00CE28AE"/>
    <w:rsid w:val="00CE5B25"/>
    <w:rsid w:val="00CE6CEB"/>
    <w:rsid w:val="00D01D71"/>
    <w:rsid w:val="00D0338B"/>
    <w:rsid w:val="00D057CC"/>
    <w:rsid w:val="00D179C8"/>
    <w:rsid w:val="00D21F93"/>
    <w:rsid w:val="00D41EBD"/>
    <w:rsid w:val="00D432D7"/>
    <w:rsid w:val="00D4685F"/>
    <w:rsid w:val="00D51143"/>
    <w:rsid w:val="00D63EB7"/>
    <w:rsid w:val="00D6460A"/>
    <w:rsid w:val="00D70463"/>
    <w:rsid w:val="00D75D3A"/>
    <w:rsid w:val="00D7797C"/>
    <w:rsid w:val="00D85854"/>
    <w:rsid w:val="00DA05C1"/>
    <w:rsid w:val="00DA52A2"/>
    <w:rsid w:val="00DA5B59"/>
    <w:rsid w:val="00DA66E3"/>
    <w:rsid w:val="00DB25D0"/>
    <w:rsid w:val="00DB4D9C"/>
    <w:rsid w:val="00DB59EA"/>
    <w:rsid w:val="00DC1A65"/>
    <w:rsid w:val="00DC3831"/>
    <w:rsid w:val="00DC406E"/>
    <w:rsid w:val="00DE2410"/>
    <w:rsid w:val="00DE3D82"/>
    <w:rsid w:val="00DF051F"/>
    <w:rsid w:val="00DF517B"/>
    <w:rsid w:val="00DF5384"/>
    <w:rsid w:val="00E036CB"/>
    <w:rsid w:val="00E04F49"/>
    <w:rsid w:val="00E11190"/>
    <w:rsid w:val="00E1209E"/>
    <w:rsid w:val="00E12482"/>
    <w:rsid w:val="00E24297"/>
    <w:rsid w:val="00E3444E"/>
    <w:rsid w:val="00E37ADD"/>
    <w:rsid w:val="00E53F40"/>
    <w:rsid w:val="00E701F1"/>
    <w:rsid w:val="00E734FF"/>
    <w:rsid w:val="00E751CF"/>
    <w:rsid w:val="00E75FF7"/>
    <w:rsid w:val="00E760FA"/>
    <w:rsid w:val="00E8713F"/>
    <w:rsid w:val="00E91C32"/>
    <w:rsid w:val="00E94A7B"/>
    <w:rsid w:val="00E96F8B"/>
    <w:rsid w:val="00EB3B30"/>
    <w:rsid w:val="00EC41D0"/>
    <w:rsid w:val="00ED0F63"/>
    <w:rsid w:val="00ED7096"/>
    <w:rsid w:val="00EE23DE"/>
    <w:rsid w:val="00EF1071"/>
    <w:rsid w:val="00F01151"/>
    <w:rsid w:val="00F16120"/>
    <w:rsid w:val="00F308F6"/>
    <w:rsid w:val="00F32AD5"/>
    <w:rsid w:val="00F36F93"/>
    <w:rsid w:val="00F37200"/>
    <w:rsid w:val="00F42470"/>
    <w:rsid w:val="00F4346E"/>
    <w:rsid w:val="00F437A4"/>
    <w:rsid w:val="00F47583"/>
    <w:rsid w:val="00F51771"/>
    <w:rsid w:val="00F53398"/>
    <w:rsid w:val="00F6207F"/>
    <w:rsid w:val="00F71166"/>
    <w:rsid w:val="00F732E2"/>
    <w:rsid w:val="00F74A53"/>
    <w:rsid w:val="00F92469"/>
    <w:rsid w:val="00F93E51"/>
    <w:rsid w:val="00F94A72"/>
    <w:rsid w:val="00FA7F64"/>
    <w:rsid w:val="00FB127D"/>
    <w:rsid w:val="00FB14E5"/>
    <w:rsid w:val="00FB1718"/>
    <w:rsid w:val="00FB37D1"/>
    <w:rsid w:val="00FB60DB"/>
    <w:rsid w:val="00FD28B6"/>
    <w:rsid w:val="00FD3024"/>
    <w:rsid w:val="00FD3C6E"/>
    <w:rsid w:val="00FD41B6"/>
    <w:rsid w:val="00FD41CC"/>
    <w:rsid w:val="00FD51FE"/>
    <w:rsid w:val="00FD6973"/>
    <w:rsid w:val="00FE1049"/>
    <w:rsid w:val="00FE5992"/>
    <w:rsid w:val="00FF3BD2"/>
    <w:rsid w:val="00FF6F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56051"/>
  <w15:docId w15:val="{23AC4488-5EEA-471B-94E0-60495A39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EF1071"/>
    <w:pPr>
      <w:keepNext/>
      <w:keepLines/>
      <w:spacing w:before="240" w:after="0"/>
      <w:jc w:val="center"/>
      <w:outlineLvl w:val="0"/>
    </w:pPr>
    <w:rPr>
      <w:rFonts w:ascii="Times New Roman" w:eastAsiaTheme="majorEastAsia" w:hAnsi="Times New Roman" w:cstheme="majorBidi"/>
      <w:b/>
      <w:color w:val="000000" w:themeColor="text1"/>
      <w:sz w:val="20"/>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F1071"/>
    <w:rPr>
      <w:rFonts w:ascii="Times New Roman" w:eastAsiaTheme="majorEastAsia" w:hAnsi="Times New Roman" w:cstheme="majorBidi"/>
      <w:b/>
      <w:color w:val="000000" w:themeColor="text1"/>
      <w:sz w:val="20"/>
      <w:szCs w:val="32"/>
    </w:rPr>
  </w:style>
  <w:style w:type="paragraph" w:styleId="Nagwekspisutreci">
    <w:name w:val="TOC Heading"/>
    <w:basedOn w:val="Nagwek1"/>
    <w:next w:val="Normalny"/>
    <w:uiPriority w:val="39"/>
    <w:unhideWhenUsed/>
    <w:qFormat/>
    <w:rsid w:val="00FD41B6"/>
    <w:pPr>
      <w:outlineLvl w:val="9"/>
    </w:pPr>
    <w:rPr>
      <w:lang w:eastAsia="pl-PL"/>
    </w:rPr>
  </w:style>
  <w:style w:type="paragraph" w:styleId="Nagwek">
    <w:name w:val="header"/>
    <w:basedOn w:val="Normalny"/>
    <w:link w:val="NagwekZnak"/>
    <w:uiPriority w:val="99"/>
    <w:unhideWhenUsed/>
    <w:rsid w:val="00FD41B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41B6"/>
  </w:style>
  <w:style w:type="paragraph" w:styleId="Stopka">
    <w:name w:val="footer"/>
    <w:basedOn w:val="Normalny"/>
    <w:link w:val="StopkaZnak"/>
    <w:uiPriority w:val="99"/>
    <w:unhideWhenUsed/>
    <w:rsid w:val="00FD41B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41B6"/>
  </w:style>
  <w:style w:type="paragraph" w:styleId="Akapitzlist">
    <w:name w:val="List Paragraph"/>
    <w:aliases w:val="wypunktowanie,List bullet,List Paragraph,Akapit z listą BS,Kolorowa lista — akcent 11,Średnia siatka 1 — akcent 21,Akapit z listą numerowaną,Podsis rysunku"/>
    <w:basedOn w:val="Normalny"/>
    <w:link w:val="AkapitzlistZnak"/>
    <w:uiPriority w:val="34"/>
    <w:qFormat/>
    <w:rsid w:val="00FD41B6"/>
    <w:pPr>
      <w:ind w:left="720"/>
      <w:contextualSpacing/>
    </w:pPr>
  </w:style>
  <w:style w:type="paragraph" w:styleId="Tekstdymka">
    <w:name w:val="Balloon Text"/>
    <w:basedOn w:val="Normalny"/>
    <w:link w:val="TekstdymkaZnak"/>
    <w:uiPriority w:val="99"/>
    <w:semiHidden/>
    <w:unhideWhenUsed/>
    <w:rsid w:val="00FD41B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D41B6"/>
    <w:rPr>
      <w:rFonts w:ascii="Segoe UI" w:hAnsi="Segoe UI" w:cs="Segoe UI"/>
      <w:sz w:val="18"/>
      <w:szCs w:val="18"/>
    </w:rPr>
  </w:style>
  <w:style w:type="paragraph" w:styleId="Tytu">
    <w:name w:val="Title"/>
    <w:basedOn w:val="Normalny"/>
    <w:next w:val="Normalny"/>
    <w:link w:val="TytuZnak"/>
    <w:autoRedefine/>
    <w:uiPriority w:val="10"/>
    <w:qFormat/>
    <w:rsid w:val="006353DC"/>
    <w:pPr>
      <w:spacing w:after="0" w:line="240" w:lineRule="auto"/>
      <w:contextualSpacing/>
    </w:pPr>
    <w:rPr>
      <w:rFonts w:asciiTheme="majorHAnsi" w:eastAsiaTheme="majorEastAsia" w:hAnsiTheme="majorHAnsi" w:cstheme="majorBidi"/>
      <w:spacing w:val="-10"/>
      <w:kern w:val="28"/>
      <w:sz w:val="20"/>
      <w:szCs w:val="56"/>
    </w:rPr>
  </w:style>
  <w:style w:type="character" w:customStyle="1" w:styleId="TytuZnak">
    <w:name w:val="Tytuł Znak"/>
    <w:basedOn w:val="Domylnaczcionkaakapitu"/>
    <w:link w:val="Tytu"/>
    <w:uiPriority w:val="10"/>
    <w:rsid w:val="006353DC"/>
    <w:rPr>
      <w:rFonts w:asciiTheme="majorHAnsi" w:eastAsiaTheme="majorEastAsia" w:hAnsiTheme="majorHAnsi" w:cstheme="majorBidi"/>
      <w:spacing w:val="-10"/>
      <w:kern w:val="28"/>
      <w:sz w:val="20"/>
      <w:szCs w:val="56"/>
    </w:rPr>
  </w:style>
  <w:style w:type="character" w:styleId="Odwoaniedokomentarza">
    <w:name w:val="annotation reference"/>
    <w:basedOn w:val="Domylnaczcionkaakapitu"/>
    <w:uiPriority w:val="99"/>
    <w:semiHidden/>
    <w:unhideWhenUsed/>
    <w:rsid w:val="006353DC"/>
    <w:rPr>
      <w:sz w:val="16"/>
      <w:szCs w:val="16"/>
    </w:rPr>
  </w:style>
  <w:style w:type="paragraph" w:styleId="Tekstkomentarza">
    <w:name w:val="annotation text"/>
    <w:basedOn w:val="Normalny"/>
    <w:link w:val="TekstkomentarzaZnak"/>
    <w:uiPriority w:val="99"/>
    <w:semiHidden/>
    <w:unhideWhenUsed/>
    <w:rsid w:val="006353D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353DC"/>
    <w:rPr>
      <w:sz w:val="20"/>
      <w:szCs w:val="20"/>
    </w:rPr>
  </w:style>
  <w:style w:type="paragraph" w:styleId="Tematkomentarza">
    <w:name w:val="annotation subject"/>
    <w:basedOn w:val="Tekstkomentarza"/>
    <w:next w:val="Tekstkomentarza"/>
    <w:link w:val="TematkomentarzaZnak"/>
    <w:uiPriority w:val="99"/>
    <w:semiHidden/>
    <w:unhideWhenUsed/>
    <w:rsid w:val="006353DC"/>
    <w:rPr>
      <w:b/>
      <w:bCs/>
    </w:rPr>
  </w:style>
  <w:style w:type="character" w:customStyle="1" w:styleId="TematkomentarzaZnak">
    <w:name w:val="Temat komentarza Znak"/>
    <w:basedOn w:val="TekstkomentarzaZnak"/>
    <w:link w:val="Tematkomentarza"/>
    <w:uiPriority w:val="99"/>
    <w:semiHidden/>
    <w:rsid w:val="006353DC"/>
    <w:rPr>
      <w:b/>
      <w:bCs/>
      <w:sz w:val="20"/>
      <w:szCs w:val="20"/>
    </w:rPr>
  </w:style>
  <w:style w:type="table" w:styleId="Tabela-Siatka">
    <w:name w:val="Table Grid"/>
    <w:basedOn w:val="Standardowy"/>
    <w:uiPriority w:val="59"/>
    <w:rsid w:val="00CD0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
    <w:name w:val="Znak Znak Znak Znak Znak Znak Znak Znak Znak Znak Znak Znak"/>
    <w:basedOn w:val="Normalny"/>
    <w:rsid w:val="00511271"/>
    <w:pPr>
      <w:spacing w:before="100" w:after="0" w:line="240" w:lineRule="auto"/>
    </w:pPr>
    <w:rPr>
      <w:rFonts w:ascii="Arial" w:eastAsia="Times New Roman" w:hAnsi="Arial" w:cs="Arial"/>
      <w:sz w:val="24"/>
      <w:szCs w:val="24"/>
      <w:lang w:eastAsia="pl-PL"/>
    </w:rPr>
  </w:style>
  <w:style w:type="character" w:styleId="Hipercze">
    <w:name w:val="Hyperlink"/>
    <w:basedOn w:val="Domylnaczcionkaakapitu"/>
    <w:uiPriority w:val="99"/>
    <w:unhideWhenUsed/>
    <w:rsid w:val="00492130"/>
    <w:rPr>
      <w:color w:val="0563C1" w:themeColor="hyperlink"/>
      <w:u w:val="single"/>
    </w:rPr>
  </w:style>
  <w:style w:type="character" w:customStyle="1" w:styleId="Nierozpoznanawzmianka1">
    <w:name w:val="Nierozpoznana wzmianka1"/>
    <w:basedOn w:val="Domylnaczcionkaakapitu"/>
    <w:uiPriority w:val="99"/>
    <w:semiHidden/>
    <w:unhideWhenUsed/>
    <w:rsid w:val="00492130"/>
    <w:rPr>
      <w:color w:val="605E5C"/>
      <w:shd w:val="clear" w:color="auto" w:fill="E1DFDD"/>
    </w:rPr>
  </w:style>
  <w:style w:type="character" w:styleId="UyteHipercze">
    <w:name w:val="FollowedHyperlink"/>
    <w:basedOn w:val="Domylnaczcionkaakapitu"/>
    <w:uiPriority w:val="99"/>
    <w:semiHidden/>
    <w:unhideWhenUsed/>
    <w:rsid w:val="001500B3"/>
    <w:rPr>
      <w:color w:val="954F72" w:themeColor="followedHyperlink"/>
      <w:u w:val="single"/>
    </w:rPr>
  </w:style>
  <w:style w:type="character" w:customStyle="1" w:styleId="AkapitzlistZnak">
    <w:name w:val="Akapit z listą Znak"/>
    <w:aliases w:val="wypunktowanie Znak,List bullet Znak,List Paragraph Znak,Akapit z listą BS Znak,Kolorowa lista — akcent 11 Znak,Średnia siatka 1 — akcent 21 Znak,Akapit z listą numerowaną Znak,Podsis rysunku Znak"/>
    <w:link w:val="Akapitzlist"/>
    <w:uiPriority w:val="34"/>
    <w:qFormat/>
    <w:locked/>
    <w:rsid w:val="00C22900"/>
  </w:style>
  <w:style w:type="character" w:customStyle="1" w:styleId="hgkelc">
    <w:name w:val="hgkelc"/>
    <w:basedOn w:val="Domylnaczcionkaakapitu"/>
    <w:rsid w:val="00C116B0"/>
  </w:style>
  <w:style w:type="paragraph" w:customStyle="1" w:styleId="Akapitzlist1">
    <w:name w:val="Akapit z listą1"/>
    <w:basedOn w:val="Normalny"/>
    <w:qFormat/>
    <w:rsid w:val="00C116B0"/>
    <w:pPr>
      <w:widowControl w:val="0"/>
      <w:suppressAutoHyphens/>
      <w:spacing w:after="0" w:line="240" w:lineRule="auto"/>
      <w:ind w:left="708"/>
    </w:pPr>
    <w:rPr>
      <w:rFonts w:ascii="Times New Roman" w:eastAsia="Times New Roman" w:hAnsi="Times New Roman" w:cs="Times New Roman"/>
      <w:sz w:val="24"/>
      <w:szCs w:val="24"/>
      <w:lang w:eastAsia="ar-SA"/>
    </w:rPr>
  </w:style>
  <w:style w:type="paragraph" w:styleId="Poprawka">
    <w:name w:val="Revision"/>
    <w:hidden/>
    <w:uiPriority w:val="99"/>
    <w:semiHidden/>
    <w:rsid w:val="00CC6BE8"/>
    <w:pPr>
      <w:spacing w:after="0" w:line="240" w:lineRule="auto"/>
    </w:pPr>
  </w:style>
  <w:style w:type="paragraph" w:styleId="Spistreci1">
    <w:name w:val="toc 1"/>
    <w:basedOn w:val="Normalny"/>
    <w:next w:val="Normalny"/>
    <w:autoRedefine/>
    <w:uiPriority w:val="39"/>
    <w:unhideWhenUsed/>
    <w:rsid w:val="002F25A7"/>
    <w:pPr>
      <w:spacing w:after="100"/>
    </w:pPr>
  </w:style>
  <w:style w:type="character" w:styleId="Uwydatnienie">
    <w:name w:val="Emphasis"/>
    <w:basedOn w:val="Domylnaczcionkaakapitu"/>
    <w:qFormat/>
    <w:rsid w:val="008B1C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579288">
      <w:bodyDiv w:val="1"/>
      <w:marLeft w:val="0"/>
      <w:marRight w:val="0"/>
      <w:marTop w:val="0"/>
      <w:marBottom w:val="0"/>
      <w:divBdr>
        <w:top w:val="none" w:sz="0" w:space="0" w:color="auto"/>
        <w:left w:val="none" w:sz="0" w:space="0" w:color="auto"/>
        <w:bottom w:val="none" w:sz="0" w:space="0" w:color="auto"/>
        <w:right w:val="none" w:sz="0" w:space="0" w:color="auto"/>
      </w:divBdr>
      <w:divsChild>
        <w:div w:id="491993504">
          <w:marLeft w:val="0"/>
          <w:marRight w:val="0"/>
          <w:marTop w:val="0"/>
          <w:marBottom w:val="0"/>
          <w:divBdr>
            <w:top w:val="none" w:sz="0" w:space="0" w:color="auto"/>
            <w:left w:val="none" w:sz="0" w:space="0" w:color="auto"/>
            <w:bottom w:val="none" w:sz="0" w:space="0" w:color="auto"/>
            <w:right w:val="none" w:sz="0" w:space="0" w:color="auto"/>
          </w:divBdr>
        </w:div>
        <w:div w:id="992412652">
          <w:marLeft w:val="0"/>
          <w:marRight w:val="0"/>
          <w:marTop w:val="0"/>
          <w:marBottom w:val="0"/>
          <w:divBdr>
            <w:top w:val="none" w:sz="0" w:space="0" w:color="auto"/>
            <w:left w:val="none" w:sz="0" w:space="0" w:color="auto"/>
            <w:bottom w:val="none" w:sz="0" w:space="0" w:color="auto"/>
            <w:right w:val="none" w:sz="0" w:space="0" w:color="auto"/>
          </w:divBdr>
        </w:div>
      </w:divsChild>
    </w:div>
    <w:div w:id="400257573">
      <w:bodyDiv w:val="1"/>
      <w:marLeft w:val="0"/>
      <w:marRight w:val="0"/>
      <w:marTop w:val="0"/>
      <w:marBottom w:val="0"/>
      <w:divBdr>
        <w:top w:val="none" w:sz="0" w:space="0" w:color="auto"/>
        <w:left w:val="none" w:sz="0" w:space="0" w:color="auto"/>
        <w:bottom w:val="none" w:sz="0" w:space="0" w:color="auto"/>
        <w:right w:val="none" w:sz="0" w:space="0" w:color="auto"/>
      </w:divBdr>
    </w:div>
    <w:div w:id="1408110524">
      <w:bodyDiv w:val="1"/>
      <w:marLeft w:val="0"/>
      <w:marRight w:val="0"/>
      <w:marTop w:val="0"/>
      <w:marBottom w:val="0"/>
      <w:divBdr>
        <w:top w:val="none" w:sz="0" w:space="0" w:color="auto"/>
        <w:left w:val="none" w:sz="0" w:space="0" w:color="auto"/>
        <w:bottom w:val="none" w:sz="0" w:space="0" w:color="auto"/>
        <w:right w:val="none" w:sz="0" w:space="0" w:color="auto"/>
      </w:divBdr>
    </w:div>
    <w:div w:id="187893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d@word.katowic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logintrade.net" TargetMode="External"/><Relationship Id="rId5" Type="http://schemas.openxmlformats.org/officeDocument/2006/relationships/webSettings" Target="webSettings.xml"/><Relationship Id="rId10" Type="http://schemas.openxmlformats.org/officeDocument/2006/relationships/hyperlink" Target="https://wordkatowice.logintrade.net/" TargetMode="External"/><Relationship Id="rId4" Type="http://schemas.openxmlformats.org/officeDocument/2006/relationships/settings" Target="settings.xml"/><Relationship Id="rId9" Type="http://schemas.openxmlformats.org/officeDocument/2006/relationships/hyperlink" Target="mailto:iod@word.katowic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EE29A-8973-4E71-940D-420F5F431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5681</Words>
  <Characters>34089</Characters>
  <Application>Microsoft Office Word</Application>
  <DocSecurity>0</DocSecurity>
  <Lines>284</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Kotowicz</dc:creator>
  <cp:keywords/>
  <dc:description/>
  <cp:lastModifiedBy>Iwona Dworak</cp:lastModifiedBy>
  <cp:revision>3</cp:revision>
  <cp:lastPrinted>2022-07-20T04:45:00Z</cp:lastPrinted>
  <dcterms:created xsi:type="dcterms:W3CDTF">2022-07-20T09:24:00Z</dcterms:created>
  <dcterms:modified xsi:type="dcterms:W3CDTF">2022-07-20T10:00:00Z</dcterms:modified>
</cp:coreProperties>
</file>