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B39" w:rsidRPr="00A30371" w:rsidRDefault="00383B39" w:rsidP="00383B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0371">
        <w:rPr>
          <w:rFonts w:ascii="Times New Roman" w:hAnsi="Times New Roman" w:cs="Times New Roman"/>
          <w:sz w:val="24"/>
          <w:szCs w:val="24"/>
        </w:rPr>
        <w:t>OPIS PR</w:t>
      </w:r>
      <w:r w:rsidRPr="00A30371">
        <w:rPr>
          <w:rFonts w:ascii="Times New Roman" w:hAnsi="Times New Roman" w:cs="Times New Roman"/>
          <w:sz w:val="24"/>
          <w:szCs w:val="24"/>
        </w:rPr>
        <w:t>ZEDMIOTU ZAMÓWIENIA DLA CZĘŚCI 5</w:t>
      </w:r>
    </w:p>
    <w:p w:rsidR="00CC68FD" w:rsidRPr="00397200" w:rsidRDefault="00CC68FD" w:rsidP="00397200">
      <w:pPr>
        <w:pStyle w:val="Tekstpodstawowy"/>
        <w:spacing w:before="8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7200">
        <w:rPr>
          <w:rFonts w:ascii="Times New Roman" w:hAnsi="Times New Roman" w:cs="Times New Roman"/>
          <w:sz w:val="20"/>
          <w:szCs w:val="20"/>
        </w:rPr>
        <w:t>Symulator poduszki powietrznej</w:t>
      </w:r>
    </w:p>
    <w:p w:rsidR="00CC68FD" w:rsidRPr="00397200" w:rsidRDefault="00CC68FD" w:rsidP="00397200">
      <w:pPr>
        <w:pStyle w:val="Tekstpodstawowy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7200">
        <w:rPr>
          <w:rFonts w:ascii="Times New Roman" w:hAnsi="Times New Roman" w:cs="Times New Roman"/>
          <w:sz w:val="20"/>
          <w:szCs w:val="20"/>
        </w:rPr>
        <w:t xml:space="preserve">- Specjalnie zaprojektowana poduszka powietrzna otwierająca się w czasie ok. 0,3 sek. Dająca możliwość dostrzeżenia tego procesu gołym okiem. </w:t>
      </w:r>
    </w:p>
    <w:p w:rsidR="00CC68FD" w:rsidRPr="00397200" w:rsidRDefault="00CC68FD" w:rsidP="00397200">
      <w:pPr>
        <w:pStyle w:val="Tekstpodstawowy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7200">
        <w:rPr>
          <w:rFonts w:ascii="Times New Roman" w:hAnsi="Times New Roman" w:cs="Times New Roman"/>
          <w:sz w:val="20"/>
          <w:szCs w:val="20"/>
        </w:rPr>
        <w:t xml:space="preserve"> - Konstrukcja poduszki pozwalająca na jej wielokrotne napełnianie bez konieczności wykonywania czynności wymiany ładunku. </w:t>
      </w:r>
    </w:p>
    <w:p w:rsidR="00CC68FD" w:rsidRPr="00397200" w:rsidRDefault="00CC68FD" w:rsidP="00397200">
      <w:pPr>
        <w:pStyle w:val="Tekstpodstawowy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7200">
        <w:rPr>
          <w:rFonts w:ascii="Times New Roman" w:hAnsi="Times New Roman" w:cs="Times New Roman"/>
          <w:sz w:val="20"/>
          <w:szCs w:val="20"/>
        </w:rPr>
        <w:t xml:space="preserve">- Konstrukcja fotela wykonana za pomocą specjalnych wózków ukrytych wewnątrz profili jezdnych </w:t>
      </w:r>
    </w:p>
    <w:p w:rsidR="00CC68FD" w:rsidRPr="00397200" w:rsidRDefault="00CC68FD" w:rsidP="00397200">
      <w:pPr>
        <w:pStyle w:val="Tekstpodstawowy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7200">
        <w:rPr>
          <w:rFonts w:ascii="Times New Roman" w:hAnsi="Times New Roman" w:cs="Times New Roman"/>
          <w:sz w:val="20"/>
          <w:szCs w:val="20"/>
        </w:rPr>
        <w:t>- Symulacja na manekinie dołączonym do zestawu, możliwość demonstracji z</w:t>
      </w:r>
      <w:r w:rsidR="00397200" w:rsidRPr="00397200">
        <w:rPr>
          <w:rFonts w:ascii="Times New Roman" w:hAnsi="Times New Roman" w:cs="Times New Roman"/>
          <w:sz w:val="20"/>
          <w:szCs w:val="20"/>
        </w:rPr>
        <w:t>derzenia bez pasów.</w:t>
      </w:r>
    </w:p>
    <w:p w:rsidR="00E767E7" w:rsidRPr="00397200" w:rsidRDefault="00CC68FD" w:rsidP="00397200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397200">
        <w:rPr>
          <w:rFonts w:ascii="Times New Roman" w:hAnsi="Times New Roman" w:cs="Times New Roman"/>
          <w:sz w:val="20"/>
          <w:szCs w:val="20"/>
        </w:rPr>
        <w:t>- Certyfikat CE spełniający norm</w:t>
      </w:r>
      <w:bookmarkStart w:id="0" w:name="_GoBack"/>
      <w:bookmarkEnd w:id="0"/>
      <w:r w:rsidRPr="00397200">
        <w:rPr>
          <w:rFonts w:ascii="Times New Roman" w:hAnsi="Times New Roman" w:cs="Times New Roman"/>
          <w:sz w:val="20"/>
          <w:szCs w:val="20"/>
        </w:rPr>
        <w:t>y maszynowe.</w:t>
      </w:r>
    </w:p>
    <w:sectPr w:rsidR="00E767E7" w:rsidRPr="0039720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FD3" w:rsidRDefault="000D2FD3" w:rsidP="000D2FD3">
      <w:pPr>
        <w:spacing w:after="0" w:line="240" w:lineRule="auto"/>
      </w:pPr>
      <w:r>
        <w:separator/>
      </w:r>
    </w:p>
  </w:endnote>
  <w:endnote w:type="continuationSeparator" w:id="0">
    <w:p w:rsidR="000D2FD3" w:rsidRDefault="000D2FD3" w:rsidP="000D2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FD3" w:rsidRDefault="000D2FD3" w:rsidP="000D2FD3">
      <w:pPr>
        <w:spacing w:after="0" w:line="240" w:lineRule="auto"/>
      </w:pPr>
      <w:r>
        <w:separator/>
      </w:r>
    </w:p>
  </w:footnote>
  <w:footnote w:type="continuationSeparator" w:id="0">
    <w:p w:rsidR="000D2FD3" w:rsidRDefault="000D2FD3" w:rsidP="000D2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FD3" w:rsidRPr="003F0546" w:rsidRDefault="000D2FD3" w:rsidP="000D2FD3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3F0546">
      <w:rPr>
        <w:rFonts w:ascii="Times New Roman" w:hAnsi="Times New Roman" w:cs="Times New Roman"/>
        <w:sz w:val="18"/>
        <w:szCs w:val="18"/>
      </w:rPr>
      <w:t>Załącznik nr 1</w:t>
    </w:r>
    <w:r w:rsidR="00383B39">
      <w:rPr>
        <w:rFonts w:ascii="Times New Roman" w:hAnsi="Times New Roman" w:cs="Times New Roman"/>
        <w:sz w:val="18"/>
        <w:szCs w:val="18"/>
      </w:rPr>
      <w:t>e</w:t>
    </w:r>
    <w:r>
      <w:rPr>
        <w:rFonts w:ascii="Times New Roman" w:hAnsi="Times New Roman" w:cs="Times New Roman"/>
        <w:sz w:val="18"/>
        <w:szCs w:val="18"/>
      </w:rPr>
      <w:t xml:space="preserve"> do </w:t>
    </w:r>
    <w:r w:rsidRPr="003F0546">
      <w:rPr>
        <w:rFonts w:ascii="Times New Roman" w:hAnsi="Times New Roman" w:cs="Times New Roman"/>
        <w:sz w:val="18"/>
        <w:szCs w:val="18"/>
      </w:rPr>
      <w:t>SWZ</w:t>
    </w:r>
  </w:p>
  <w:p w:rsidR="000D2FD3" w:rsidRDefault="000D2FD3" w:rsidP="000D2FD3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FD"/>
    <w:rsid w:val="000D2FD3"/>
    <w:rsid w:val="00383B39"/>
    <w:rsid w:val="00397200"/>
    <w:rsid w:val="00A30371"/>
    <w:rsid w:val="00CC68FD"/>
    <w:rsid w:val="00E7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626C8-FF08-4E7B-AC6D-F17115F7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C68FD"/>
    <w:pPr>
      <w:suppressAutoHyphens/>
      <w:spacing w:after="140" w:line="288" w:lineRule="auto"/>
    </w:pPr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CC68FD"/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0D2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2FD3"/>
  </w:style>
  <w:style w:type="paragraph" w:styleId="Stopka">
    <w:name w:val="footer"/>
    <w:basedOn w:val="Normalny"/>
    <w:link w:val="StopkaZnak"/>
    <w:uiPriority w:val="99"/>
    <w:unhideWhenUsed/>
    <w:rsid w:val="000D2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2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Wojcik</dc:creator>
  <cp:keywords/>
  <dc:description/>
  <cp:lastModifiedBy>Iwona Dworak</cp:lastModifiedBy>
  <cp:revision>5</cp:revision>
  <dcterms:created xsi:type="dcterms:W3CDTF">2022-03-22T10:52:00Z</dcterms:created>
  <dcterms:modified xsi:type="dcterms:W3CDTF">2022-04-15T10:57:00Z</dcterms:modified>
</cp:coreProperties>
</file>